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Ростехнадзора от 02.03.2021 N 81</w:t>
              <w:br/>
              <w:t xml:space="preserve">(ред. от 20.06.2025)</w:t>
              <w:br/>
              <w:t xml:space="preserve">"Об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26.08.2025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ФЕДЕРАЛЬНАЯ СЛУЖБА ПО ЭКОЛОГИЧЕСКОМУ, ТЕХНОЛОГИЧЕСКОМУ</w:t>
      </w:r>
    </w:p>
    <w:p>
      <w:pPr>
        <w:pStyle w:val="2"/>
        <w:jc w:val="center"/>
      </w:pPr>
      <w:r>
        <w:rPr>
          <w:sz w:val="24"/>
        </w:rPr>
        <w:t xml:space="preserve">И АТОМНОМУ НАДЗОРУ</w:t>
      </w:r>
    </w:p>
    <w:p>
      <w:pPr>
        <w:pStyle w:val="2"/>
        <w:jc w:val="both"/>
      </w:pPr>
      <w:r>
        <w:rPr>
          <w:sz w:val="24"/>
        </w:rPr>
      </w:r>
    </w:p>
    <w:p>
      <w:pPr>
        <w:pStyle w:val="2"/>
        <w:jc w:val="center"/>
      </w:pPr>
      <w:r>
        <w:rPr>
          <w:sz w:val="24"/>
        </w:rPr>
        <w:t xml:space="preserve">ПРИКАЗ</w:t>
      </w:r>
    </w:p>
    <w:p>
      <w:pPr>
        <w:pStyle w:val="2"/>
        <w:jc w:val="center"/>
      </w:pPr>
      <w:r>
        <w:rPr>
          <w:sz w:val="24"/>
        </w:rPr>
        <w:t xml:space="preserve">от 2 марта 2021 г. N 81</w:t>
      </w:r>
    </w:p>
    <w:p>
      <w:pPr>
        <w:pStyle w:val="2"/>
        <w:jc w:val="both"/>
      </w:pPr>
      <w:r>
        <w:rPr>
          <w:sz w:val="24"/>
        </w:rPr>
      </w:r>
    </w:p>
    <w:p>
      <w:pPr>
        <w:pStyle w:val="2"/>
        <w:jc w:val="center"/>
      </w:pPr>
      <w:r>
        <w:rPr>
          <w:sz w:val="24"/>
        </w:rPr>
        <w:t xml:space="preserve">ОБ УТВЕРЖДЕНИИ ПЕРЕЧНЕЙ</w:t>
      </w:r>
    </w:p>
    <w:p>
      <w:pPr>
        <w:pStyle w:val="2"/>
        <w:jc w:val="center"/>
      </w:pPr>
      <w:r>
        <w:rPr>
          <w:sz w:val="24"/>
        </w:rPr>
        <w:t xml:space="preserve">НОРМАТИВНЫХ ПРАВОВЫХ АКТОВ (ИХ ОТДЕЛЬНЫХ ПОЛОЖЕНИЙ),</w:t>
      </w:r>
    </w:p>
    <w:p>
      <w:pPr>
        <w:pStyle w:val="2"/>
        <w:jc w:val="center"/>
      </w:pPr>
      <w:r>
        <w:rPr>
          <w:sz w:val="24"/>
        </w:rPr>
        <w:t xml:space="preserve">СОДЕРЖАЩИХ ОБЯЗАТЕЛЬНЫЕ ТРЕБОВАНИЯ, ОЦЕНКА СОБЛЮДЕНИЯ</w:t>
      </w:r>
    </w:p>
    <w:p>
      <w:pPr>
        <w:pStyle w:val="2"/>
        <w:jc w:val="center"/>
      </w:pPr>
      <w:r>
        <w:rPr>
          <w:sz w:val="24"/>
        </w:rPr>
        <w:t xml:space="preserve">КОТОРЫХ ОСУЩЕСТВЛЯЕТСЯ В РАМКАХ ГОСУДАРСТВЕННОГО КОНТРОЛЯ</w:t>
      </w:r>
    </w:p>
    <w:p>
      <w:pPr>
        <w:pStyle w:val="2"/>
        <w:jc w:val="center"/>
      </w:pPr>
      <w:r>
        <w:rPr>
          <w:sz w:val="24"/>
        </w:rPr>
        <w:t xml:space="preserve">(НАДЗОРА), ПРИВЛЕЧЕНИЯ К АДМИНИСТРАТИВНОЙ ОТВЕТСТВЕННОСТИ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Приказов Ростехнадзора от 22.03.2021 </w:t>
            </w:r>
            <w:hyperlink w:history="0" r:id="rId7" w:tooltip="Приказ Ростехнадзора от 22.03.2021 N 105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105</w:t>
              </w:r>
            </w:hyperlink>
            <w:r>
              <w:rPr>
                <w:sz w:val="24"/>
                <w:color w:val="392c69"/>
              </w:rPr>
              <w:t xml:space="preserve">,</w:t>
            </w:r>
          </w:p>
          <w:p>
            <w:pPr>
              <w:pStyle w:val="0"/>
              <w:jc w:val="center"/>
            </w:pPr>
            <w:r>
              <w:rPr>
                <w:sz w:val="24"/>
                <w:color w:val="392c69"/>
              </w:rPr>
              <w:t xml:space="preserve">от 21.04.2021 </w:t>
            </w:r>
            <w:hyperlink w:history="0" r:id="rId8" w:tooltip="Приказ Ростехнадзора от 21.04.2021 N 163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163</w:t>
              </w:r>
            </w:hyperlink>
            <w:r>
              <w:rPr>
                <w:sz w:val="24"/>
                <w:color w:val="392c69"/>
              </w:rPr>
              <w:t xml:space="preserve">, от 17.05.2021 N 176, от 22.11.2021 </w:t>
            </w:r>
            <w:hyperlink w:history="0" r:id="rId9" w:tooltip="Приказ Ростехнадзора от 22.11.2021 N 394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394</w:t>
              </w:r>
            </w:hyperlink>
            <w:r>
              <w:rPr>
                <w:sz w:val="24"/>
                <w:color w:val="392c69"/>
              </w:rPr>
              <w:t xml:space="preserve">,</w:t>
            </w:r>
          </w:p>
          <w:p>
            <w:pPr>
              <w:pStyle w:val="0"/>
              <w:jc w:val="center"/>
            </w:pPr>
            <w:r>
              <w:rPr>
                <w:sz w:val="24"/>
                <w:color w:val="392c69"/>
              </w:rPr>
              <w:t xml:space="preserve">от 03.12.2021 </w:t>
            </w:r>
            <w:hyperlink w:history="0" r:id="rId10" w:tooltip="Приказ Ростехнадзора от 03.12.2021 N 413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413</w:t>
              </w:r>
            </w:hyperlink>
            <w:r>
              <w:rPr>
                <w:sz w:val="24"/>
                <w:color w:val="392c69"/>
              </w:rPr>
              <w:t xml:space="preserve">, от 21.12.2021 </w:t>
            </w:r>
            <w:hyperlink w:history="0" r:id="rId11" w:tooltip="Приказ Ростехнадзора от 21.12.2021 N 449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449</w:t>
              </w:r>
            </w:hyperlink>
            <w:r>
              <w:rPr>
                <w:sz w:val="24"/>
                <w:color w:val="392c69"/>
              </w:rPr>
              <w:t xml:space="preserve">, от 07.06.2022 </w:t>
            </w:r>
            <w:hyperlink w:history="0" r:id="rId12" w:tooltip="Приказ Ростехнадзора от 07.06.2022 N 180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180</w:t>
              </w:r>
            </w:hyperlink>
            <w:r>
              <w:rPr>
                <w:sz w:val="24"/>
                <w:color w:val="392c69"/>
              </w:rPr>
              <w:t xml:space="preserve">,</w:t>
            </w:r>
          </w:p>
          <w:p>
            <w:pPr>
              <w:pStyle w:val="0"/>
              <w:jc w:val="center"/>
            </w:pPr>
            <w:r>
              <w:rPr>
                <w:sz w:val="24"/>
                <w:color w:val="392c69"/>
              </w:rPr>
              <w:t xml:space="preserve">от 20.07.2022 </w:t>
            </w:r>
            <w:hyperlink w:history="0" r:id="rId13" w:tooltip="Приказ Ростехнадзора от 20.07.2022 N 232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232</w:t>
              </w:r>
            </w:hyperlink>
            <w:r>
              <w:rPr>
                <w:sz w:val="24"/>
                <w:color w:val="392c69"/>
              </w:rPr>
              <w:t xml:space="preserve">, от 12.10.2022 </w:t>
            </w:r>
            <w:hyperlink w:history="0" r:id="rId14" w:tooltip="Приказ Ростехнадзора от 12.10.2022 N 351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351</w:t>
              </w:r>
            </w:hyperlink>
            <w:r>
              <w:rPr>
                <w:sz w:val="24"/>
                <w:color w:val="392c69"/>
              </w:rPr>
              <w:t xml:space="preserve">, от 09.01.2023 </w:t>
            </w:r>
            <w:hyperlink w:history="0" r:id="rId15" w:tooltip="Приказ Ростехнадзора от 09.01.2023 N 1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1</w:t>
              </w:r>
            </w:hyperlink>
            <w:r>
              <w:rPr>
                <w:sz w:val="24"/>
                <w:color w:val="392c69"/>
              </w:rPr>
              <w:t xml:space="preserve">,</w:t>
            </w:r>
          </w:p>
          <w:p>
            <w:pPr>
              <w:pStyle w:val="0"/>
              <w:jc w:val="center"/>
            </w:pPr>
            <w:r>
              <w:rPr>
                <w:sz w:val="24"/>
                <w:color w:val="392c69"/>
              </w:rPr>
              <w:t xml:space="preserve">от 03.02.2023 </w:t>
            </w:r>
            <w:hyperlink w:history="0" r:id="rId16" w:tooltip="Приказ Ростехнадзора от 03.02.2023 N 42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42</w:t>
              </w:r>
            </w:hyperlink>
            <w:r>
              <w:rPr>
                <w:sz w:val="24"/>
                <w:color w:val="392c69"/>
              </w:rPr>
              <w:t xml:space="preserve">, от 27.02.2023 </w:t>
            </w:r>
            <w:hyperlink w:history="0" r:id="rId17" w:tooltip="Приказ Ростехнадзора от 27.02.2023 N 87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87</w:t>
              </w:r>
            </w:hyperlink>
            <w:r>
              <w:rPr>
                <w:sz w:val="24"/>
                <w:color w:val="392c69"/>
              </w:rPr>
              <w:t xml:space="preserve">, от 01.03.2023 </w:t>
            </w:r>
            <w:hyperlink w:history="0" r:id="rId18" w:tooltip="Приказ Ростехнадзора от 01.03.2023 N 93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93</w:t>
              </w:r>
            </w:hyperlink>
            <w:r>
              <w:rPr>
                <w:sz w:val="24"/>
                <w:color w:val="392c69"/>
              </w:rPr>
              <w:t xml:space="preserve">,</w:t>
            </w:r>
          </w:p>
          <w:p>
            <w:pPr>
              <w:pStyle w:val="0"/>
              <w:jc w:val="center"/>
            </w:pPr>
            <w:r>
              <w:rPr>
                <w:sz w:val="24"/>
                <w:color w:val="392c69"/>
              </w:rPr>
              <w:t xml:space="preserve">от 13.03.2023 </w:t>
            </w:r>
            <w:hyperlink w:history="0" r:id="rId19" w:tooltip="Приказ Ростехнадзора от 13.03.2023 N 107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107</w:t>
              </w:r>
            </w:hyperlink>
            <w:r>
              <w:rPr>
                <w:sz w:val="24"/>
                <w:color w:val="392c69"/>
              </w:rPr>
              <w:t xml:space="preserve">, от 13.03.2023 </w:t>
            </w:r>
            <w:hyperlink w:history="0" r:id="rId20" w:tooltip="Приказ Ростехнадзора от 13.03.2023 N 108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108</w:t>
              </w:r>
            </w:hyperlink>
            <w:r>
              <w:rPr>
                <w:sz w:val="24"/>
                <w:color w:val="392c69"/>
              </w:rPr>
              <w:t xml:space="preserve">, от 12.04.2023 </w:t>
            </w:r>
            <w:hyperlink w:history="0" r:id="rId21" w:tooltip="Приказ Ростехнадзора от 12.04.2023 N 148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148</w:t>
              </w:r>
            </w:hyperlink>
            <w:r>
              <w:rPr>
                <w:sz w:val="24"/>
                <w:color w:val="392c69"/>
              </w:rPr>
              <w:t xml:space="preserve">,</w:t>
            </w:r>
          </w:p>
          <w:p>
            <w:pPr>
              <w:pStyle w:val="0"/>
              <w:jc w:val="center"/>
            </w:pPr>
            <w:r>
              <w:rPr>
                <w:sz w:val="24"/>
                <w:color w:val="392c69"/>
              </w:rPr>
              <w:t xml:space="preserve">от 28.06.2023 </w:t>
            </w:r>
            <w:hyperlink w:history="0" r:id="rId22" w:tooltip="Приказ Ростехнадзора от 28.06.2023 N 236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236</w:t>
              </w:r>
            </w:hyperlink>
            <w:r>
              <w:rPr>
                <w:sz w:val="24"/>
                <w:color w:val="392c69"/>
              </w:rPr>
              <w:t xml:space="preserve">, от 20.07.2023 </w:t>
            </w:r>
            <w:hyperlink w:history="0" r:id="rId23" w:tooltip="Приказ Ростехнадзора от 20.07.2023 N 271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271</w:t>
              </w:r>
            </w:hyperlink>
            <w:r>
              <w:rPr>
                <w:sz w:val="24"/>
                <w:color w:val="392c69"/>
              </w:rPr>
              <w:t xml:space="preserve">, от 17.08.2023 </w:t>
            </w:r>
            <w:hyperlink w:history="0" r:id="rId24" w:tooltip="Приказ Ростехнадзора от 17.08.2023 N 296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296</w:t>
              </w:r>
            </w:hyperlink>
            <w:r>
              <w:rPr>
                <w:sz w:val="24"/>
                <w:color w:val="392c69"/>
              </w:rPr>
              <w:t xml:space="preserve">,</w:t>
            </w:r>
          </w:p>
          <w:p>
            <w:pPr>
              <w:pStyle w:val="0"/>
              <w:jc w:val="center"/>
            </w:pPr>
            <w:r>
              <w:rPr>
                <w:sz w:val="24"/>
                <w:color w:val="392c69"/>
              </w:rPr>
              <w:t xml:space="preserve">от 20.10.2023 </w:t>
            </w:r>
            <w:hyperlink w:history="0" r:id="rId25" w:tooltip="Приказ Ростехнадзора от 20.10.2023 N 376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376</w:t>
              </w:r>
            </w:hyperlink>
            <w:r>
              <w:rPr>
                <w:sz w:val="24"/>
                <w:color w:val="392c69"/>
              </w:rPr>
              <w:t xml:space="preserve">, от 23.11.2023 </w:t>
            </w:r>
            <w:hyperlink w:history="0" r:id="rId26" w:tooltip="Приказ Ростехнадзора от 23.11.2023 N 413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413</w:t>
              </w:r>
            </w:hyperlink>
            <w:r>
              <w:rPr>
                <w:sz w:val="24"/>
                <w:color w:val="392c69"/>
              </w:rPr>
              <w:t xml:space="preserve">, от 12.02.2024 </w:t>
            </w:r>
            <w:hyperlink w:history="0" r:id="rId27" w:tooltip="Приказ Ростехнадзора от 12.02.2024 N 47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47</w:t>
              </w:r>
            </w:hyperlink>
            <w:r>
              <w:rPr>
                <w:sz w:val="24"/>
                <w:color w:val="392c69"/>
              </w:rPr>
              <w:t xml:space="preserve">,</w:t>
            </w:r>
          </w:p>
          <w:p>
            <w:pPr>
              <w:pStyle w:val="0"/>
              <w:jc w:val="center"/>
            </w:pPr>
            <w:r>
              <w:rPr>
                <w:sz w:val="24"/>
                <w:color w:val="392c69"/>
              </w:rPr>
              <w:t xml:space="preserve">от 02.05.2024 </w:t>
            </w:r>
            <w:hyperlink w:history="0" r:id="rId28" w:tooltip="Приказ Ростехнадзора от 02.05.2024 N 143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143</w:t>
              </w:r>
            </w:hyperlink>
            <w:r>
              <w:rPr>
                <w:sz w:val="24"/>
                <w:color w:val="392c69"/>
              </w:rPr>
              <w:t xml:space="preserve">, от 21.08.2024 </w:t>
            </w:r>
            <w:hyperlink w:history="0" r:id="rId29" w:tooltip="Приказ Ростехнадзора от 21.08.2024 N 259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259</w:t>
              </w:r>
            </w:hyperlink>
            <w:r>
              <w:rPr>
                <w:sz w:val="24"/>
                <w:color w:val="392c69"/>
              </w:rPr>
              <w:t xml:space="preserve">, от 27.08.2024 </w:t>
            </w:r>
            <w:hyperlink w:history="0" r:id="rId30" w:tooltip="Приказ Ростехнадзора от 27.08.2024 N 265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265</w:t>
              </w:r>
            </w:hyperlink>
            <w:r>
              <w:rPr>
                <w:sz w:val="24"/>
                <w:color w:val="392c69"/>
              </w:rPr>
              <w:t xml:space="preserve">,</w:t>
            </w:r>
          </w:p>
          <w:p>
            <w:pPr>
              <w:pStyle w:val="0"/>
              <w:jc w:val="center"/>
            </w:pPr>
            <w:r>
              <w:rPr>
                <w:sz w:val="24"/>
                <w:color w:val="392c69"/>
              </w:rPr>
              <w:t xml:space="preserve">от 04.09.2024 </w:t>
            </w:r>
            <w:hyperlink w:history="0" r:id="rId31" w:tooltip="Приказ Ростехнадзора от 04.09.2024 N 272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272</w:t>
              </w:r>
            </w:hyperlink>
            <w:r>
              <w:rPr>
                <w:sz w:val="24"/>
                <w:color w:val="392c69"/>
              </w:rPr>
              <w:t xml:space="preserve">, от 10.10.2024 </w:t>
            </w:r>
            <w:hyperlink w:history="0" r:id="rId32" w:tooltip="Приказ Ростехнадзора от 10.10.2024 N 316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316</w:t>
              </w:r>
            </w:hyperlink>
            <w:r>
              <w:rPr>
                <w:sz w:val="24"/>
                <w:color w:val="392c69"/>
              </w:rPr>
              <w:t xml:space="preserve">, от 11.11.2024 </w:t>
            </w:r>
            <w:hyperlink w:history="0" r:id="rId33" w:tooltip="Приказ Ростехнадзора от 11.11.2024 N 344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344</w:t>
              </w:r>
            </w:hyperlink>
            <w:r>
              <w:rPr>
                <w:sz w:val="24"/>
                <w:color w:val="392c69"/>
              </w:rPr>
              <w:t xml:space="preserve">,</w:t>
            </w:r>
          </w:p>
          <w:p>
            <w:pPr>
              <w:pStyle w:val="0"/>
              <w:jc w:val="center"/>
            </w:pPr>
            <w:r>
              <w:rPr>
                <w:sz w:val="24"/>
                <w:color w:val="392c69"/>
              </w:rPr>
              <w:t xml:space="preserve">от 20.01.2025 </w:t>
            </w:r>
            <w:hyperlink w:history="0" r:id="rId34" w:tooltip="Приказ Ростехнадзора от 20.01.2025 N 10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10</w:t>
              </w:r>
            </w:hyperlink>
            <w:r>
              <w:rPr>
                <w:sz w:val="24"/>
                <w:color w:val="392c69"/>
              </w:rPr>
              <w:t xml:space="preserve">, от 20.01.2025 </w:t>
            </w:r>
            <w:hyperlink w:history="0" r:id="rId35" w:tooltip="Приказ Ростехнадзора от 20.01.2025 N 12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12</w:t>
              </w:r>
            </w:hyperlink>
            <w:r>
              <w:rPr>
                <w:sz w:val="24"/>
                <w:color w:val="392c69"/>
              </w:rPr>
              <w:t xml:space="preserve">, от 14.02.2025 </w:t>
            </w:r>
            <w:hyperlink w:history="0" r:id="rId36" w:tooltip="Приказ Ростехнадзора от 14.02.2025 N 52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52</w:t>
              </w:r>
            </w:hyperlink>
            <w:r>
              <w:rPr>
                <w:sz w:val="24"/>
                <w:color w:val="392c69"/>
              </w:rPr>
              <w:t xml:space="preserve">,</w:t>
            </w:r>
          </w:p>
          <w:p>
            <w:pPr>
              <w:pStyle w:val="0"/>
              <w:jc w:val="center"/>
            </w:pPr>
            <w:r>
              <w:rPr>
                <w:sz w:val="24"/>
                <w:color w:val="392c69"/>
              </w:rPr>
              <w:t xml:space="preserve">от 24.03.2025 </w:t>
            </w:r>
            <w:hyperlink w:history="0" r:id="rId37" w:tooltip="Приказ Ростехнадзора от 24.03.2025 N 96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96</w:t>
              </w:r>
            </w:hyperlink>
            <w:r>
              <w:rPr>
                <w:sz w:val="24"/>
                <w:color w:val="392c69"/>
              </w:rPr>
              <w:t xml:space="preserve">, от 31.03.2025 </w:t>
            </w:r>
            <w:hyperlink w:history="0" r:id="rId38" w:tooltip="Приказ Ростехнадзора от 31.03.2025 N 116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116</w:t>
              </w:r>
            </w:hyperlink>
            <w:r>
              <w:rPr>
                <w:sz w:val="24"/>
                <w:color w:val="392c69"/>
              </w:rPr>
              <w:t xml:space="preserve">, от 01.04.2025 </w:t>
            </w:r>
            <w:hyperlink w:history="0" r:id="rId39" w:tooltip="Приказ Ростехнадзора от 01.04.2025 N 123 &quot;О внесении изменения в перечень нормативных правовых актов (их отдельных положений), содержащих обязательные требования, оценка соблюдения которых осуществляется в рамках федерального государственного энергетического надзора в сфере теплоснабжения, привлечения к административной ответственности, утвержденный приказом Федеральной службы по экологическому, технологическому и атомному надзору от 2 марта 2021 г. N 81&quot; {КонсультантПлюс}">
              <w:r>
                <w:rPr>
                  <w:sz w:val="24"/>
                  <w:color w:val="0000ff"/>
                </w:rPr>
                <w:t xml:space="preserve">N 123</w:t>
              </w:r>
            </w:hyperlink>
            <w:r>
              <w:rPr>
                <w:sz w:val="24"/>
                <w:color w:val="392c69"/>
              </w:rPr>
              <w:t xml:space="preserve">,</w:t>
            </w:r>
          </w:p>
          <w:p>
            <w:pPr>
              <w:pStyle w:val="0"/>
              <w:jc w:val="center"/>
            </w:pPr>
            <w:r>
              <w:rPr>
                <w:sz w:val="24"/>
                <w:color w:val="392c69"/>
              </w:rPr>
              <w:t xml:space="preserve">от 04.06.2025 </w:t>
            </w:r>
            <w:hyperlink w:history="0" r:id="rId40" w:tooltip="Приказ Ростехнадзора от 04.06.2025 N 189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189</w:t>
              </w:r>
            </w:hyperlink>
            <w:r>
              <w:rPr>
                <w:sz w:val="24"/>
                <w:color w:val="392c69"/>
              </w:rPr>
              <w:t xml:space="preserve">, от 20.06.2025 </w:t>
            </w:r>
            <w:hyperlink w:history="0" r:id="rId41" w:tooltip="Приказ Ростехнадзора от 20.06.2025 N 206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206</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соответствии с </w:t>
      </w:r>
      <w:hyperlink w:history="0" r:id="rId42" w:tooltip="Постановление Правительства РФ от 22.10.2020 N 1722 (ред. от 04.10.2021) &quot;О размещении и актуализации на официальных сайтах органов государственной власти, осуществляющих государственный контроль (надзор), предоставление лицензий и иных разрешений, аккредитацию, перечней нормативных правовых актов (их отдельных положений), содержащих обязательные требования&quot; (вместе с &quot;Правилами размещения и актуализации на официальных сайтах органов государственной власти, осуществляющих государственный контроль (надзор),  {КонсультантПлюс}">
        <w:r>
          <w:rPr>
            <w:sz w:val="24"/>
            <w:color w:val="0000ff"/>
          </w:rPr>
          <w:t xml:space="preserve">пунктом 2</w:t>
        </w:r>
      </w:hyperlink>
      <w:r>
        <w:rPr>
          <w:sz w:val="24"/>
        </w:rPr>
        <w:t xml:space="preserve"> Правил размещения и актуализации на официальных сайтах органов государственной власти, осуществляющих государственный контроль (надзор), предоставление лицензий и иных разрешений, аккредитацию, перечней нормативных правовых актов (их отдельных положений), содержащих обязательные требования, утвержденных постановлением Правительства Российской Федерации от 22 октября 2020 г. N 1722, приказываю:</w:t>
      </w:r>
    </w:p>
    <w:p>
      <w:pPr>
        <w:pStyle w:val="0"/>
        <w:spacing w:before="240" w:line-rule="auto"/>
        <w:ind w:firstLine="540"/>
        <w:jc w:val="both"/>
      </w:pPr>
      <w:r>
        <w:rPr>
          <w:sz w:val="24"/>
        </w:rPr>
        <w:t xml:space="preserve">1. Утвердить прилагаемые:</w:t>
      </w:r>
    </w:p>
    <w:p>
      <w:pPr>
        <w:pStyle w:val="0"/>
        <w:spacing w:before="240" w:line-rule="auto"/>
        <w:ind w:firstLine="540"/>
        <w:jc w:val="both"/>
      </w:pPr>
      <w:hyperlink w:history="0" w:anchor="P58" w:tooltip="ПЕРЕЧЕНЬ">
        <w:r>
          <w:rPr>
            <w:sz w:val="24"/>
            <w:color w:val="0000ff"/>
          </w:rPr>
          <w:t xml:space="preserve">перечень</w:t>
        </w:r>
      </w:hyperlink>
      <w:r>
        <w:rPr>
          <w:sz w:val="24"/>
        </w:rPr>
        <w:t xml:space="preserve"> нормативных правовых актов (их отдельных положений), содержащих обязательные требования, оценка соблюдения которых осуществляется в рамках федерального государственного надзора в области промышленной безопасности, привлечения к административной ответственности (приложение N 1);</w:t>
      </w:r>
    </w:p>
    <w:p>
      <w:pPr>
        <w:pStyle w:val="0"/>
        <w:spacing w:before="240" w:line-rule="auto"/>
        <w:ind w:firstLine="540"/>
        <w:jc w:val="both"/>
      </w:pPr>
      <w:hyperlink w:history="0" w:anchor="P1410" w:tooltip="ПЕРЕЧЕНЬ">
        <w:r>
          <w:rPr>
            <w:sz w:val="24"/>
            <w:color w:val="0000ff"/>
          </w:rPr>
          <w:t xml:space="preserve">перечень</w:t>
        </w:r>
      </w:hyperlink>
      <w:r>
        <w:rPr>
          <w:sz w:val="24"/>
        </w:rPr>
        <w:t xml:space="preserve"> нормативных правовых актов (их отдельных положений), содержащих обязательные требования, оценка соблюдения которых осуществляется в рамках федерального государственного строительного надзора, привлечения к административной ответственности (приложение N 2);</w:t>
      </w:r>
    </w:p>
    <w:p>
      <w:pPr>
        <w:pStyle w:val="0"/>
        <w:spacing w:before="240" w:line-rule="auto"/>
        <w:ind w:firstLine="540"/>
        <w:jc w:val="both"/>
      </w:pPr>
      <w:hyperlink w:history="0" w:anchor="P1689" w:tooltip="ПЕРЕЧЕНЬ">
        <w:r>
          <w:rPr>
            <w:sz w:val="24"/>
            <w:color w:val="0000ff"/>
          </w:rPr>
          <w:t xml:space="preserve">перечень</w:t>
        </w:r>
      </w:hyperlink>
      <w:r>
        <w:rPr>
          <w:sz w:val="24"/>
        </w:rPr>
        <w:t xml:space="preserve"> нормативных правовых актов (их отдельных положений), содержащих обязательные требования, оценка соблюдения которых осуществляется в рамках федерального государственного энергетического надзора в сфере электроэнергетики, привлечения к административной ответственности (приложение N 3);</w:t>
      </w:r>
    </w:p>
    <w:p>
      <w:pPr>
        <w:pStyle w:val="0"/>
        <w:spacing w:before="240" w:line-rule="auto"/>
        <w:ind w:firstLine="540"/>
        <w:jc w:val="both"/>
      </w:pPr>
      <w:hyperlink w:history="0" w:anchor="P2448" w:tooltip="ПЕРЕЧЕНЬ">
        <w:r>
          <w:rPr>
            <w:sz w:val="24"/>
            <w:color w:val="0000ff"/>
          </w:rPr>
          <w:t xml:space="preserve">перечень</w:t>
        </w:r>
      </w:hyperlink>
      <w:r>
        <w:rPr>
          <w:sz w:val="24"/>
        </w:rPr>
        <w:t xml:space="preserve"> нормативных правовых актов (их отдельных положений), содержащих обязательные требования, оценка соблюдения которых осуществляется в рамках федерального государственного надзора в области безопасности гидротехнических сооружений, привлечения к административной ответственности (приложение N 4);</w:t>
      </w:r>
    </w:p>
    <w:p>
      <w:pPr>
        <w:pStyle w:val="0"/>
        <w:spacing w:before="240" w:line-rule="auto"/>
        <w:ind w:firstLine="540"/>
        <w:jc w:val="both"/>
      </w:pPr>
      <w:hyperlink w:history="0" w:anchor="P3039" w:tooltip="ПЕРЕЧЕНЬ">
        <w:r>
          <w:rPr>
            <w:sz w:val="24"/>
            <w:color w:val="0000ff"/>
          </w:rPr>
          <w:t xml:space="preserve">перечень</w:t>
        </w:r>
      </w:hyperlink>
      <w:r>
        <w:rPr>
          <w:sz w:val="24"/>
        </w:rPr>
        <w:t xml:space="preserve"> актов, содержащих обязательные требования, соблюдение которых оценивается при проведении мероприятий по контролю при осуществлении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привлечения к административной ответственности (приложение N 5);</w:t>
      </w:r>
    </w:p>
    <w:p>
      <w:pPr>
        <w:pStyle w:val="0"/>
        <w:spacing w:before="240" w:line-rule="auto"/>
        <w:ind w:firstLine="540"/>
        <w:jc w:val="both"/>
      </w:pPr>
      <w:hyperlink w:history="0" w:anchor="P3250" w:tooltip="Приложение N 6">
        <w:r>
          <w:rPr>
            <w:sz w:val="24"/>
            <w:color w:val="0000ff"/>
          </w:rPr>
          <w:t xml:space="preserve">перечень</w:t>
        </w:r>
      </w:hyperlink>
      <w:r>
        <w:rPr>
          <w:sz w:val="24"/>
        </w:rPr>
        <w:t xml:space="preserve">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за соблюдением требований технических регламентов (за исключением технических регламентов, соблюдение требований которых оценивается при осуществлении иных видов государственного контроля (надзора), привлечения к административной ответственности (приложение N 6);</w:t>
      </w:r>
    </w:p>
    <w:p>
      <w:pPr>
        <w:pStyle w:val="0"/>
        <w:spacing w:before="240" w:line-rule="auto"/>
        <w:ind w:firstLine="540"/>
        <w:jc w:val="both"/>
      </w:pPr>
      <w:hyperlink w:history="0" w:anchor="P3263" w:tooltip="ПЕРЕЧЕНЬ">
        <w:r>
          <w:rPr>
            <w:sz w:val="24"/>
            <w:color w:val="0000ff"/>
          </w:rPr>
          <w:t xml:space="preserve">перечень</w:t>
        </w:r>
      </w:hyperlink>
      <w:r>
        <w:rPr>
          <w:sz w:val="24"/>
        </w:rPr>
        <w:t xml:space="preserve">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за соблюдением требований законодательства об энергосбережении и о повышении энергетической эффективности, привлечения к административной ответственности (приложение N 7);</w:t>
      </w:r>
    </w:p>
    <w:p>
      <w:pPr>
        <w:pStyle w:val="0"/>
        <w:spacing w:before="240" w:line-rule="auto"/>
        <w:ind w:firstLine="540"/>
        <w:jc w:val="both"/>
      </w:pPr>
      <w:hyperlink w:history="0" w:anchor="P3284" w:tooltip="ПЕРЕЧЕНЬ">
        <w:r>
          <w:rPr>
            <w:sz w:val="24"/>
            <w:color w:val="0000ff"/>
          </w:rPr>
          <w:t xml:space="preserve">перечень</w:t>
        </w:r>
      </w:hyperlink>
      <w:r>
        <w:rPr>
          <w:sz w:val="24"/>
        </w:rPr>
        <w:t xml:space="preserve"> нормативных правовых актов (их отдельных положений), содержащих обязательные требования, оценка соблюдения которых осуществляется в рамках осуществления федерального государственного надзора за деятельностью саморегулируемых организаций в области энергетического обследования, привлечения к административной ответственности (приложение N 8);</w:t>
      </w:r>
    </w:p>
    <w:p>
      <w:pPr>
        <w:pStyle w:val="0"/>
        <w:spacing w:before="240" w:line-rule="auto"/>
        <w:ind w:firstLine="540"/>
        <w:jc w:val="both"/>
      </w:pPr>
      <w:r>
        <w:rPr>
          <w:sz w:val="24"/>
        </w:rPr>
        <w:t xml:space="preserve">порядок ведения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предоставления лицензий и иных разрешений, аккредитации, отнесенных к компетенции Федеральной службы по экологическому, технологическому и атомному надзору (приложение N 9);</w:t>
      </w:r>
    </w:p>
    <w:p>
      <w:pPr>
        <w:pStyle w:val="0"/>
        <w:spacing w:before="240" w:line-rule="auto"/>
        <w:ind w:firstLine="540"/>
        <w:jc w:val="both"/>
      </w:pPr>
      <w:hyperlink w:history="0" w:anchor="P3429" w:tooltip="ПЕРЕЧЕНЬ">
        <w:r>
          <w:rPr>
            <w:sz w:val="24"/>
            <w:color w:val="0000ff"/>
          </w:rPr>
          <w:t xml:space="preserve">перечень</w:t>
        </w:r>
      </w:hyperlink>
      <w:r>
        <w:rPr>
          <w:sz w:val="24"/>
        </w:rPr>
        <w:t xml:space="preserve"> нормативных правовых актов (их отдельных положений), содержащих обязательные требования, оценка соблюдения которых осуществляется в рамках федерального государственного энергетического надзора в сфере теплоснабжения, привлечения к административной ответственности (приложение N 10);</w:t>
      </w:r>
    </w:p>
    <w:p>
      <w:pPr>
        <w:pStyle w:val="0"/>
        <w:spacing w:before="240" w:line-rule="auto"/>
        <w:ind w:firstLine="540"/>
        <w:jc w:val="both"/>
      </w:pPr>
      <w:hyperlink w:history="0" w:anchor="P3746" w:tooltip="ПЕРЕЧЕНЬ">
        <w:r>
          <w:rPr>
            <w:sz w:val="24"/>
            <w:color w:val="0000ff"/>
          </w:rPr>
          <w:t xml:space="preserve">перечень</w:t>
        </w:r>
      </w:hyperlink>
      <w:r>
        <w:rPr>
          <w:sz w:val="24"/>
        </w:rPr>
        <w:t xml:space="preserve"> нормативных правовых актов (их отдельных положений), содержащих обязательные требования, оценка соблюдения которых осуществляется в рамках осуществления видов федерального государственного лицензионного контроля (надзора), привлечения к административной ответственности (приложение N 11);</w:t>
      </w:r>
    </w:p>
    <w:p>
      <w:pPr>
        <w:pStyle w:val="0"/>
        <w:spacing w:before="240" w:line-rule="auto"/>
        <w:ind w:firstLine="540"/>
        <w:jc w:val="both"/>
      </w:pPr>
      <w:hyperlink w:history="0" w:anchor="P3945" w:tooltip="ПЕРЕЧЕНЬ">
        <w:r>
          <w:rPr>
            <w:sz w:val="24"/>
            <w:color w:val="0000ff"/>
          </w:rPr>
          <w:t xml:space="preserve">перечень</w:t>
        </w:r>
      </w:hyperlink>
      <w:r>
        <w:rPr>
          <w:sz w:val="24"/>
        </w:rPr>
        <w:t xml:space="preserve"> нормативных правовых актов (их отдельных положений), содержащих обязательные требования, оценка соблюдения которых осуществляется в рамках осуществления федерального государственного горного надзора, привлечения к административной ответственности (приложение N 12);</w:t>
      </w:r>
    </w:p>
    <w:p>
      <w:pPr>
        <w:pStyle w:val="0"/>
        <w:spacing w:before="240" w:line-rule="auto"/>
        <w:ind w:firstLine="540"/>
        <w:jc w:val="both"/>
      </w:pPr>
      <w:hyperlink w:history="0" w:anchor="P4267" w:tooltip="ПЕРЕЧЕНЬ">
        <w:r>
          <w:rPr>
            <w:sz w:val="24"/>
            <w:color w:val="0000ff"/>
          </w:rPr>
          <w:t xml:space="preserve">перечень</w:t>
        </w:r>
      </w:hyperlink>
      <w:r>
        <w:rPr>
          <w:sz w:val="24"/>
        </w:rPr>
        <w:t xml:space="preserve"> нормативных правовых актов (их отдельных положений), содержащих обязательные требования, оценка соблюдения которых осуществляется в рамках федерального государственного контроля (надзора) в области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привлечения к административной ответственности (приложение N 13).</w:t>
      </w:r>
    </w:p>
    <w:p>
      <w:pPr>
        <w:pStyle w:val="0"/>
        <w:spacing w:before="240" w:line-rule="auto"/>
        <w:ind w:firstLine="540"/>
        <w:jc w:val="both"/>
      </w:pPr>
      <w:r>
        <w:rPr>
          <w:sz w:val="24"/>
        </w:rPr>
        <w:t xml:space="preserve">2. </w:t>
      </w:r>
      <w:hyperlink w:history="0" r:id="rId43" w:tooltip="Приказ Ростехнадзора от 16.12.2020 N 539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 Утратил силу или отменен {КонсультантПлюс}">
        <w:r>
          <w:rPr>
            <w:sz w:val="24"/>
            <w:color w:val="0000ff"/>
          </w:rPr>
          <w:t xml:space="preserve">Приказ</w:t>
        </w:r>
      </w:hyperlink>
      <w:r>
        <w:rPr>
          <w:sz w:val="24"/>
        </w:rPr>
        <w:t xml:space="preserve"> Федеральной службы по экологическому, технологическому и атомному надзору от 16 декабря 2020 г. N 539 "Об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 признать утратившим силу.</w:t>
      </w:r>
    </w:p>
    <w:p>
      <w:pPr>
        <w:pStyle w:val="0"/>
        <w:spacing w:before="240" w:line-rule="auto"/>
        <w:ind w:firstLine="540"/>
        <w:jc w:val="both"/>
      </w:pPr>
      <w:r>
        <w:rPr>
          <w:sz w:val="24"/>
        </w:rPr>
        <w:t xml:space="preserve">3. Управлению информатизации обеспечить размещение прилагаемых перечней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 на официальном сайте Ростехнадзора в информационно-телекоммуникационной сети "Интернет" в соответствии с </w:t>
      </w:r>
      <w:hyperlink w:history="0" r:id="rId44" w:tooltip="Постановление Правительства РФ от 22.10.2020 N 1722 (ред. от 04.10.2021) &quot;О размещении и актуализации на официальных сайтах органов государственной власти, осуществляющих государственный контроль (надзор), предоставление лицензий и иных разрешений, аккредитацию, перечней нормативных правовых актов (их отдельных положений), содержащих обязательные требования&quot; (вместе с &quot;Правилами размещения и актуализации на официальных сайтах органов государственной власти, осуществляющих государственный контроль (надзор),  {КонсультантПлюс}">
        <w:r>
          <w:rPr>
            <w:sz w:val="24"/>
            <w:color w:val="0000ff"/>
          </w:rPr>
          <w:t xml:space="preserve">пунктом 3</w:t>
        </w:r>
      </w:hyperlink>
      <w:r>
        <w:rPr>
          <w:sz w:val="24"/>
        </w:rPr>
        <w:t xml:space="preserve"> постановления Правительства Российской Федерации от 22 октября 2020 г. N 1722 "О размещении и актуализации на официальных сайтах органов государственной власти, осуществляющих государственный контроль (надзор), предоставление лицензий и иных разрешений, аккредитацию, перечней нормативных правовых актов (их отдельных положений), содержащих обязательные требования" и </w:t>
      </w:r>
      <w:hyperlink w:history="0" r:id="rId45" w:tooltip="Приказ Минэкономразвития России от 30.11.2020 N 790 &quot;Об утверждении формы для размещения перечней нормативных правовых актов (их отдельных положений), содержащих обязательные требования&quot; (Зарегистрировано в Минюсте России 25.12.2020 N 61819) {КонсультантПлюс}">
        <w:r>
          <w:rPr>
            <w:sz w:val="24"/>
            <w:color w:val="0000ff"/>
          </w:rPr>
          <w:t xml:space="preserve">формой</w:t>
        </w:r>
      </w:hyperlink>
      <w:r>
        <w:rPr>
          <w:sz w:val="24"/>
        </w:rPr>
        <w:t xml:space="preserve"> для размещения перечней нормативных правовых актов (их отдельных положений), содержащих обязательные требования, утвержденной приказом Минэкономразвития России от 30 ноября 2020 г. N 790 "Об утверждении формы для размещения перечней нормативных правовых актов (их отдельных положений), содержащих обязательные требования" (зарегистрирован Минюстом России 25 декабря 2020 г., регистрационный N 61819; официальный интернет-портал правовой информации </w:t>
      </w:r>
      <w:hyperlink w:history="0" r:id="rId46">
        <w:r>
          <w:rPr>
            <w:sz w:val="24"/>
            <w:color w:val="0000ff"/>
          </w:rPr>
          <w:t xml:space="preserve">http://pravo.gov.ru</w:t>
        </w:r>
      </w:hyperlink>
      <w:r>
        <w:rPr>
          <w:sz w:val="24"/>
        </w:rPr>
        <w:t xml:space="preserve">, 25 декабря 2020 г., N 0001202012250031).</w:t>
      </w:r>
    </w:p>
    <w:p>
      <w:pPr>
        <w:pStyle w:val="0"/>
        <w:jc w:val="both"/>
      </w:pPr>
      <w:r>
        <w:rPr>
          <w:sz w:val="24"/>
        </w:rPr>
      </w:r>
    </w:p>
    <w:p>
      <w:pPr>
        <w:pStyle w:val="0"/>
        <w:jc w:val="right"/>
      </w:pPr>
      <w:r>
        <w:rPr>
          <w:sz w:val="24"/>
        </w:rPr>
        <w:t xml:space="preserve">Врио руководителя</w:t>
      </w:r>
    </w:p>
    <w:p>
      <w:pPr>
        <w:pStyle w:val="0"/>
        <w:jc w:val="right"/>
      </w:pPr>
      <w:r>
        <w:rPr>
          <w:sz w:val="24"/>
        </w:rPr>
        <w:t xml:space="preserve">А.В.ТРЕМБИЦКИЙ</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1</w:t>
      </w:r>
    </w:p>
    <w:p>
      <w:pPr>
        <w:pStyle w:val="0"/>
        <w:jc w:val="right"/>
      </w:pPr>
      <w:r>
        <w:rPr>
          <w:sz w:val="24"/>
        </w:rPr>
        <w:t xml:space="preserve">к приказу Федеральной службы</w:t>
      </w:r>
    </w:p>
    <w:p>
      <w:pPr>
        <w:pStyle w:val="0"/>
        <w:jc w:val="right"/>
      </w:pPr>
      <w:r>
        <w:rPr>
          <w:sz w:val="24"/>
        </w:rPr>
        <w:t xml:space="preserve">по экологическому, технологическому</w:t>
      </w:r>
    </w:p>
    <w:p>
      <w:pPr>
        <w:pStyle w:val="0"/>
        <w:jc w:val="right"/>
      </w:pPr>
      <w:r>
        <w:rPr>
          <w:sz w:val="24"/>
        </w:rPr>
        <w:t xml:space="preserve">и атомному надзору</w:t>
      </w:r>
    </w:p>
    <w:p>
      <w:pPr>
        <w:pStyle w:val="0"/>
        <w:jc w:val="right"/>
      </w:pPr>
      <w:r>
        <w:rPr>
          <w:sz w:val="24"/>
        </w:rPr>
        <w:t xml:space="preserve">от 2 марта 2021 г. N 81</w:t>
      </w:r>
    </w:p>
    <w:p>
      <w:pPr>
        <w:pStyle w:val="0"/>
        <w:jc w:val="both"/>
      </w:pPr>
      <w:r>
        <w:rPr>
          <w:sz w:val="24"/>
        </w:rPr>
      </w:r>
    </w:p>
    <w:bookmarkStart w:id="58" w:name="P58"/>
    <w:bookmarkEnd w:id="58"/>
    <w:p>
      <w:pPr>
        <w:pStyle w:val="2"/>
        <w:jc w:val="center"/>
      </w:pPr>
      <w:r>
        <w:rPr>
          <w:sz w:val="24"/>
        </w:rPr>
        <w:t xml:space="preserve">ПЕРЕЧЕНЬ</w:t>
      </w:r>
    </w:p>
    <w:p>
      <w:pPr>
        <w:pStyle w:val="2"/>
        <w:jc w:val="center"/>
      </w:pPr>
      <w:r>
        <w:rPr>
          <w:sz w:val="24"/>
        </w:rPr>
        <w:t xml:space="preserve">НОРМАТИВНЫХ ПРАВОВЫХ АКТОВ (ИХ ОТДЕЛЬНЫХ ПОЛОЖЕНИЙ),</w:t>
      </w:r>
    </w:p>
    <w:p>
      <w:pPr>
        <w:pStyle w:val="2"/>
        <w:jc w:val="center"/>
      </w:pPr>
      <w:r>
        <w:rPr>
          <w:sz w:val="24"/>
        </w:rPr>
        <w:t xml:space="preserve">СОДЕРЖАЩИХ ОБЯЗАТЕЛЬНЫЕ ТРЕБОВАНИЯ, ОЦЕНКА СОБЛЮДЕНИЯ</w:t>
      </w:r>
    </w:p>
    <w:p>
      <w:pPr>
        <w:pStyle w:val="2"/>
        <w:jc w:val="center"/>
      </w:pPr>
      <w:r>
        <w:rPr>
          <w:sz w:val="24"/>
        </w:rPr>
        <w:t xml:space="preserve">КОТОРЫХ ОСУЩЕСТВЛЯЕТСЯ В РАМКАХ ФЕДЕРАЛЬНОГО</w:t>
      </w:r>
    </w:p>
    <w:p>
      <w:pPr>
        <w:pStyle w:val="2"/>
        <w:jc w:val="center"/>
      </w:pPr>
      <w:r>
        <w:rPr>
          <w:sz w:val="24"/>
        </w:rPr>
        <w:t xml:space="preserve">ГОСУДАРСТВЕННОГО НАДЗОРА В ОБЛАСТИ ПРОМЫШЛЕННОЙ</w:t>
      </w:r>
    </w:p>
    <w:p>
      <w:pPr>
        <w:pStyle w:val="2"/>
        <w:jc w:val="center"/>
      </w:pPr>
      <w:r>
        <w:rPr>
          <w:sz w:val="24"/>
        </w:rPr>
        <w:t xml:space="preserve">БЕЗОПАСНОСТИ, ПРИВЛЕЧЕНИЯ К АДМИНИСТРАТИВНОЙ</w:t>
      </w:r>
    </w:p>
    <w:p>
      <w:pPr>
        <w:pStyle w:val="2"/>
        <w:jc w:val="center"/>
      </w:pPr>
      <w:r>
        <w:rPr>
          <w:sz w:val="24"/>
        </w:rPr>
        <w:t xml:space="preserve">ОТВЕТСТВЕННОСТИ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Приказов Ростехнадзора от 20.07.2022 </w:t>
            </w:r>
            <w:hyperlink w:history="0" r:id="rId47" w:tooltip="Приказ Ростехнадзора от 20.07.2022 N 232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232</w:t>
              </w:r>
            </w:hyperlink>
            <w:r>
              <w:rPr>
                <w:sz w:val="24"/>
                <w:color w:val="392c69"/>
              </w:rPr>
              <w:t xml:space="preserve">,</w:t>
            </w:r>
          </w:p>
          <w:p>
            <w:pPr>
              <w:pStyle w:val="0"/>
              <w:jc w:val="center"/>
            </w:pPr>
            <w:r>
              <w:rPr>
                <w:sz w:val="24"/>
                <w:color w:val="392c69"/>
              </w:rPr>
              <w:t xml:space="preserve">от 01.03.2023 </w:t>
            </w:r>
            <w:hyperlink w:history="0" r:id="rId48" w:tooltip="Приказ Ростехнадзора от 01.03.2023 N 93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93</w:t>
              </w:r>
            </w:hyperlink>
            <w:r>
              <w:rPr>
                <w:sz w:val="24"/>
                <w:color w:val="392c69"/>
              </w:rPr>
              <w:t xml:space="preserve">, от 13.03.2023 </w:t>
            </w:r>
            <w:hyperlink w:history="0" r:id="rId49" w:tooltip="Приказ Ростехнадзора от 13.03.2023 N 108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108</w:t>
              </w:r>
            </w:hyperlink>
            <w:r>
              <w:rPr>
                <w:sz w:val="24"/>
                <w:color w:val="392c69"/>
              </w:rPr>
              <w:t xml:space="preserve">, от 23.11.2023 </w:t>
            </w:r>
            <w:hyperlink w:history="0" r:id="rId50" w:tooltip="Приказ Ростехнадзора от 23.11.2023 N 413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413</w:t>
              </w:r>
            </w:hyperlink>
            <w:r>
              <w:rPr>
                <w:sz w:val="24"/>
                <w:color w:val="392c69"/>
              </w:rPr>
              <w:t xml:space="preserve">,</w:t>
            </w:r>
          </w:p>
          <w:p>
            <w:pPr>
              <w:pStyle w:val="0"/>
              <w:jc w:val="center"/>
            </w:pPr>
            <w:r>
              <w:rPr>
                <w:sz w:val="24"/>
                <w:color w:val="392c69"/>
              </w:rPr>
              <w:t xml:space="preserve">от 12.02.2024 </w:t>
            </w:r>
            <w:hyperlink w:history="0" r:id="rId51" w:tooltip="Приказ Ростехнадзора от 12.02.2024 N 47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47</w:t>
              </w:r>
            </w:hyperlink>
            <w:r>
              <w:rPr>
                <w:sz w:val="24"/>
                <w:color w:val="392c69"/>
              </w:rPr>
              <w:t xml:space="preserve">, от 27.08.2024 </w:t>
            </w:r>
            <w:hyperlink w:history="0" r:id="rId52" w:tooltip="Приказ Ростехнадзора от 27.08.2024 N 265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265</w:t>
              </w:r>
            </w:hyperlink>
            <w:r>
              <w:rPr>
                <w:sz w:val="24"/>
                <w:color w:val="392c69"/>
              </w:rPr>
              <w:t xml:space="preserve">, от 10.10.2024 </w:t>
            </w:r>
            <w:hyperlink w:history="0" r:id="rId53" w:tooltip="Приказ Ростехнадзора от 10.10.2024 N 316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316</w:t>
              </w:r>
            </w:hyperlink>
            <w:r>
              <w:rPr>
                <w:sz w:val="24"/>
                <w:color w:val="392c69"/>
              </w:rPr>
              <w:t xml:space="preserve">,</w:t>
            </w:r>
          </w:p>
          <w:p>
            <w:pPr>
              <w:pStyle w:val="0"/>
              <w:jc w:val="center"/>
            </w:pPr>
            <w:r>
              <w:rPr>
                <w:sz w:val="24"/>
                <w:color w:val="392c69"/>
              </w:rPr>
              <w:t xml:space="preserve">от 20.01.2025 </w:t>
            </w:r>
            <w:hyperlink w:history="0" r:id="rId54" w:tooltip="Приказ Ростехнадзора от 20.01.2025 N 10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10</w:t>
              </w:r>
            </w:hyperlink>
            <w:r>
              <w:rPr>
                <w:sz w:val="24"/>
                <w:color w:val="392c69"/>
              </w:rPr>
              <w:t xml:space="preserve">, от 14.02.2025 </w:t>
            </w:r>
            <w:hyperlink w:history="0" r:id="rId55" w:tooltip="Приказ Ростехнадзора от 14.02.2025 N 52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52</w:t>
              </w:r>
            </w:hyperlink>
            <w:r>
              <w:rPr>
                <w:sz w:val="24"/>
                <w:color w:val="392c69"/>
              </w:rPr>
              <w:t xml:space="preserve">, от 31.03.2025 </w:t>
            </w:r>
            <w:hyperlink w:history="0" r:id="rId56" w:tooltip="Приказ Ростехнадзора от 31.03.2025 N 116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116</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Раздел I. Международные договоры Российской Федерации</w:t>
      </w:r>
    </w:p>
    <w:p>
      <w:pPr>
        <w:pStyle w:val="2"/>
        <w:jc w:val="center"/>
      </w:pPr>
      <w:r>
        <w:rPr>
          <w:sz w:val="24"/>
        </w:rPr>
        <w:t xml:space="preserve">и акты органов Евразийского экономического союза</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175"/>
        <w:gridCol w:w="1417"/>
        <w:gridCol w:w="2381"/>
        <w:gridCol w:w="1984"/>
        <w:gridCol w:w="1276"/>
        <w:gridCol w:w="1559"/>
        <w:gridCol w:w="1276"/>
        <w:gridCol w:w="5499"/>
        <w:gridCol w:w="3515"/>
        <w:gridCol w:w="1842"/>
        <w:gridCol w:w="1560"/>
        <w:gridCol w:w="1417"/>
        <w:gridCol w:w="1418"/>
        <w:gridCol w:w="1587"/>
      </w:tblGrid>
      <w:tr>
        <w:tblPrEx>
          <w:tblBorders>
            <w:insideH w:val="nil"/>
          </w:tblBorders>
        </w:tblPrEx>
        <w:tc>
          <w:tcPr>
            <w:tcW w:w="567" w:type="dxa"/>
            <w:vMerge w:val="restart"/>
          </w:tcPr>
          <w:p>
            <w:pPr>
              <w:pStyle w:val="0"/>
              <w:jc w:val="center"/>
            </w:pPr>
            <w:r>
              <w:rPr>
                <w:sz w:val="24"/>
              </w:rPr>
              <w:t xml:space="preserve">N</w:t>
            </w:r>
          </w:p>
        </w:tc>
        <w:tc>
          <w:tcPr>
            <w:tcW w:w="3175" w:type="dxa"/>
            <w:vMerge w:val="restart"/>
          </w:tcPr>
          <w:p>
            <w:pPr>
              <w:pStyle w:val="0"/>
              <w:jc w:val="center"/>
            </w:pPr>
            <w:r>
              <w:rPr>
                <w:sz w:val="24"/>
              </w:rPr>
              <w:t xml:space="preserve">Наименование вида нормативного правового акта, полное наименование нормативного правового акта</w:t>
            </w:r>
          </w:p>
        </w:tc>
        <w:tc>
          <w:tcPr>
            <w:tcW w:w="1417" w:type="dxa"/>
            <w:vMerge w:val="restart"/>
          </w:tcPr>
          <w:p>
            <w:pPr>
              <w:pStyle w:val="0"/>
              <w:jc w:val="center"/>
            </w:pPr>
            <w:r>
              <w:rPr>
                <w:sz w:val="24"/>
              </w:rPr>
              <w:t xml:space="preserve">Дата утверждения акта, номер нормативного правового акта, дата государственной регистрации, регистрационный номер Минюста России</w:t>
            </w:r>
          </w:p>
        </w:tc>
        <w:tc>
          <w:tcPr>
            <w:tcW w:w="2381" w:type="dxa"/>
            <w:vMerge w:val="restart"/>
          </w:tcPr>
          <w:p>
            <w:pPr>
              <w:pStyle w:val="0"/>
              <w:jc w:val="center"/>
            </w:pPr>
            <w:r>
              <w:rPr>
                <w:sz w:val="24"/>
              </w:rPr>
              <w:t xml:space="preserve">Документ, содержащий текст нормативного правового акта (указывается гиперссылка для скачивания файла в формате docx или pdf). Гиперссылка на текст нормативного правового акта на официальном интернет-портале правовой информации (</w:t>
            </w:r>
            <w:hyperlink w:history="0" r:id="rId59">
              <w:r>
                <w:rPr>
                  <w:sz w:val="24"/>
                  <w:color w:val="0000ff"/>
                </w:rPr>
                <w:t xml:space="preserve">www.pravo.gov.ru</w:t>
              </w:r>
            </w:hyperlink>
            <w:r>
              <w:rPr>
                <w:sz w:val="24"/>
              </w:rPr>
              <w:t xml:space="preserve">)</w:t>
            </w:r>
          </w:p>
        </w:tc>
        <w:tc>
          <w:tcPr>
            <w:tcW w:w="1984" w:type="dxa"/>
            <w:vMerge w:val="restart"/>
          </w:tcPr>
          <w:p>
            <w:pPr>
              <w:pStyle w:val="0"/>
              <w:jc w:val="center"/>
            </w:pPr>
            <w:r>
              <w:rPr>
                <w:sz w:val="24"/>
              </w:rPr>
              <w:t xml:space="preserve">Реквизиты структурных единиц нормативного правового акта, содержащих обязательные требования</w:t>
            </w:r>
          </w:p>
        </w:tc>
        <w:tc>
          <w:tcPr>
            <w:tcW w:w="1276" w:type="dxa"/>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 (указывается один из вариантов: Да/Нет)</w:t>
            </w:r>
          </w:p>
        </w:tc>
        <w:tc>
          <w:tcPr>
            <w:tcW w:w="1559" w:type="dxa"/>
            <w:tcBorders>
              <w:bottom w:val="nil"/>
            </w:tcBorders>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 зарегистрированные как индивидуальные предприниматели</w:t>
            </w:r>
          </w:p>
        </w:tc>
        <w:tc>
          <w:tcPr>
            <w:tcW w:w="1276" w:type="dxa"/>
            <w:tcBorders>
              <w:bottom w:val="nil"/>
            </w:tcBorders>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юридические лица</w:t>
            </w:r>
          </w:p>
        </w:tc>
        <w:tc>
          <w:tcPr>
            <w:tcW w:w="5499" w:type="dxa"/>
            <w:vMerge w:val="restart"/>
          </w:tcPr>
          <w:p>
            <w:pPr>
              <w:pStyle w:val="0"/>
              <w:jc w:val="center"/>
            </w:pPr>
            <w:r>
              <w:rPr>
                <w:sz w:val="24"/>
              </w:rPr>
              <w:t xml:space="preserve">Иные категории лиц</w:t>
            </w:r>
          </w:p>
          <w:p>
            <w:pPr>
              <w:pStyle w:val="0"/>
              <w:jc w:val="center"/>
            </w:pPr>
            <w:r>
              <w:rPr>
                <w:sz w:val="24"/>
              </w:rPr>
              <w:t xml:space="preserve">(указываются специальные категории физических и юридических лиц в случае, если обязательные требования направлены на регулирование исключительно их деятельности)</w:t>
            </w:r>
          </w:p>
        </w:tc>
        <w:tc>
          <w:tcPr>
            <w:tcW w:w="3515" w:type="dxa"/>
            <w:vMerge w:val="restart"/>
          </w:tcPr>
          <w:p>
            <w:pPr>
              <w:pStyle w:val="0"/>
              <w:jc w:val="center"/>
            </w:pPr>
            <w:r>
              <w:rPr>
                <w:sz w:val="24"/>
              </w:rP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w:t>
            </w:r>
            <w:hyperlink w:history="0" r:id="rId60"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p>
          <w:p>
            <w:pPr>
              <w:pStyle w:val="0"/>
              <w:jc w:val="center"/>
            </w:pPr>
            <w:r>
              <w:rPr>
                <w:sz w:val="24"/>
              </w:rPr>
              <w:t xml:space="preserve">(в случае если обязательное требование устанавливается в отношении деятельности лиц, указывается один из вариантов:</w:t>
            </w:r>
          </w:p>
          <w:p>
            <w:pPr>
              <w:pStyle w:val="0"/>
              <w:jc w:val="center"/>
            </w:pPr>
            <w:r>
              <w:rPr>
                <w:sz w:val="24"/>
              </w:rPr>
              <w:t xml:space="preserve">1) все виды экономической деятельности;</w:t>
            </w:r>
          </w:p>
          <w:p>
            <w:pPr>
              <w:pStyle w:val="0"/>
              <w:jc w:val="center"/>
            </w:pPr>
            <w:r>
              <w:rPr>
                <w:sz w:val="24"/>
              </w:rPr>
              <w:t xml:space="preserve">2) коды </w:t>
            </w:r>
            <w:hyperlink w:history="0" r:id="rId61"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(указывается максимально точный код </w:t>
            </w:r>
            <w:hyperlink w:history="0" r:id="rId62"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(класс, подкласс, группа, подгруппа, вид), в случае, если нормативным правовым актом устанавливаются обязательные требования для подгруппы/группы/подкласса/класса в целом, может указываться код </w:t>
            </w:r>
            <w:hyperlink w:history="0" r:id="rId63"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верхнего уровня)</w:t>
            </w:r>
          </w:p>
        </w:tc>
        <w:tc>
          <w:tcPr>
            <w:tcW w:w="1842" w:type="dxa"/>
            <w:vMerge w:val="restart"/>
          </w:tcPr>
          <w:p>
            <w:pPr>
              <w:pStyle w:val="0"/>
              <w:jc w:val="center"/>
            </w:pPr>
            <w:r>
              <w:rPr>
                <w:sz w:val="24"/>
              </w:rPr>
              <w:t xml:space="preserve">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w:t>
            </w:r>
          </w:p>
          <w:p>
            <w:pPr>
              <w:pStyle w:val="0"/>
              <w:jc w:val="center"/>
            </w:pPr>
            <w:r>
              <w:rPr>
                <w:sz w:val="24"/>
              </w:rPr>
              <w:t xml:space="preserve">(указывается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560" w:type="dxa"/>
            <w:vMerge w:val="restart"/>
          </w:tcPr>
          <w:p>
            <w:pPr>
              <w:pStyle w:val="0"/>
              <w:jc w:val="center"/>
            </w:pPr>
            <w:r>
              <w:rPr>
                <w:sz w:val="24"/>
              </w:rPr>
              <w:t xml:space="preserve">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tc>
        <w:tc>
          <w:tcPr>
            <w:tcW w:w="1417" w:type="dxa"/>
            <w:vMerge w:val="restart"/>
          </w:tcPr>
          <w:p>
            <w:pPr>
              <w:pStyle w:val="0"/>
              <w:jc w:val="center"/>
            </w:pPr>
            <w:r>
              <w:rPr>
                <w:sz w:val="24"/>
              </w:rPr>
              <w:t xml:space="preserve">Гиперссылки на утвержденные проверочные листы в формате, допускающем их использование для самообследования</w:t>
            </w:r>
          </w:p>
          <w:p>
            <w:pPr>
              <w:pStyle w:val="0"/>
              <w:jc w:val="center"/>
            </w:pPr>
            <w:r>
              <w:rPr>
                <w:sz w:val="24"/>
              </w:rPr>
              <w:t xml:space="preserve">(при их наличии)</w:t>
            </w:r>
          </w:p>
        </w:tc>
        <w:tc>
          <w:tcPr>
            <w:tcW w:w="1418" w:type="dxa"/>
            <w:vMerge w:val="restart"/>
          </w:tcPr>
          <w:p>
            <w:pPr>
              <w:pStyle w:val="0"/>
              <w:jc w:val="center"/>
            </w:pPr>
            <w:r>
              <w:rPr>
                <w:sz w:val="24"/>
              </w:rPr>
              <w:t xml:space="preserve">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 (при ее наличии)</w:t>
            </w:r>
          </w:p>
        </w:tc>
        <w:tc>
          <w:tcPr>
            <w:tcW w:w="1587" w:type="dxa"/>
            <w:vMerge w:val="restart"/>
          </w:tcPr>
          <w:p>
            <w:pPr>
              <w:pStyle w:val="0"/>
              <w:jc w:val="center"/>
            </w:pPr>
            <w:r>
              <w:rPr>
                <w:sz w:val="24"/>
              </w:rPr>
              <w:t xml:space="preserve">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w:t>
            </w:r>
          </w:p>
        </w:tc>
      </w:tr>
      <w:tr>
        <w:tblPrEx>
          <w:tblBorders>
            <w:insideH w:val="nil"/>
          </w:tblBorders>
        </w:tblPrEx>
        <w:tc>
          <w:tcPr>
            <w:vMerge w:val="continue"/>
          </w:tcPr>
          <w:p/>
        </w:tc>
        <w:tc>
          <w:tcPr>
            <w:vMerge w:val="continue"/>
          </w:tcPr>
          <w:p/>
        </w:tc>
        <w:tc>
          <w:tcPr>
            <w:vMerge w:val="continue"/>
          </w:tcPr>
          <w:p/>
        </w:tc>
        <w:tc>
          <w:tcPr>
            <w:vMerge w:val="continue"/>
          </w:tcPr>
          <w:p/>
        </w:tc>
        <w:tc>
          <w:tcPr>
            <w:vMerge w:val="continue"/>
          </w:tcPr>
          <w:p/>
        </w:tc>
        <w:tc>
          <w:tcPr>
            <w:vMerge w:val="continue"/>
          </w:tcPr>
          <w:p/>
        </w:tc>
        <w:tc>
          <w:tcPr>
            <w:tcBorders>
              <w:bottom w:val="nil"/>
            </w:tcBorders>
            <w:vMerge w:val="continue"/>
          </w:tcPr>
          <w:p/>
        </w:tc>
        <w:tc>
          <w:tcPr>
            <w:tcW w:w="1276" w:type="dxa"/>
            <w:tcBorders>
              <w:top w:val="nil"/>
            </w:tcBorders>
            <w:vMerge w:val="restart"/>
          </w:tcPr>
          <w:p>
            <w:pPr>
              <w:pStyle w:val="0"/>
              <w:jc w:val="center"/>
            </w:pPr>
            <w:r>
              <w:rPr>
                <w:sz w:val="24"/>
              </w:rPr>
              <w:t xml:space="preserve">(указывается один из вариантов: Да/Нет)</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559" w:type="dxa"/>
            <w:tcBorders>
              <w:top w:val="nil"/>
            </w:tcBorders>
          </w:tcPr>
          <w:p>
            <w:pPr>
              <w:pStyle w:val="0"/>
              <w:jc w:val="center"/>
            </w:pPr>
            <w:r>
              <w:rPr>
                <w:sz w:val="24"/>
              </w:rPr>
              <w:t xml:space="preserve">(указывается один из вариантов: Да/Нет)</w:t>
            </w:r>
          </w:p>
        </w:tc>
        <w:tc>
          <w:tcPr>
            <w:tcBorders>
              <w:top w:val="nil"/>
            </w:tcBorders>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67" w:type="dxa"/>
          </w:tcPr>
          <w:p>
            <w:pPr>
              <w:pStyle w:val="0"/>
              <w:jc w:val="center"/>
            </w:pPr>
            <w:r>
              <w:rPr>
                <w:sz w:val="24"/>
              </w:rPr>
              <w:t xml:space="preserve">1</w:t>
            </w:r>
          </w:p>
        </w:tc>
        <w:tc>
          <w:tcPr>
            <w:tcW w:w="3175" w:type="dxa"/>
          </w:tcPr>
          <w:p>
            <w:pPr>
              <w:pStyle w:val="0"/>
              <w:jc w:val="center"/>
            </w:pPr>
            <w:r>
              <w:rPr>
                <w:sz w:val="24"/>
              </w:rPr>
              <w:t xml:space="preserve">2</w:t>
            </w:r>
          </w:p>
        </w:tc>
        <w:tc>
          <w:tcPr>
            <w:tcW w:w="1417" w:type="dxa"/>
          </w:tcPr>
          <w:p>
            <w:pPr>
              <w:pStyle w:val="0"/>
              <w:jc w:val="center"/>
            </w:pPr>
            <w:r>
              <w:rPr>
                <w:sz w:val="24"/>
              </w:rPr>
              <w:t xml:space="preserve">3</w:t>
            </w:r>
          </w:p>
        </w:tc>
        <w:tc>
          <w:tcPr>
            <w:tcW w:w="2381" w:type="dxa"/>
          </w:tcPr>
          <w:p>
            <w:pPr>
              <w:pStyle w:val="0"/>
              <w:jc w:val="center"/>
            </w:pPr>
            <w:r>
              <w:rPr>
                <w:sz w:val="24"/>
              </w:rPr>
              <w:t xml:space="preserve">4</w:t>
            </w:r>
          </w:p>
        </w:tc>
        <w:tc>
          <w:tcPr>
            <w:tcW w:w="1984" w:type="dxa"/>
          </w:tcPr>
          <w:p>
            <w:pPr>
              <w:pStyle w:val="0"/>
              <w:jc w:val="center"/>
            </w:pPr>
            <w:r>
              <w:rPr>
                <w:sz w:val="24"/>
              </w:rPr>
              <w:t xml:space="preserve">5</w:t>
            </w:r>
          </w:p>
        </w:tc>
        <w:tc>
          <w:tcPr>
            <w:tcW w:w="1276" w:type="dxa"/>
          </w:tcPr>
          <w:p>
            <w:pPr>
              <w:pStyle w:val="0"/>
              <w:jc w:val="center"/>
            </w:pPr>
            <w:r>
              <w:rPr>
                <w:sz w:val="24"/>
              </w:rPr>
              <w:t xml:space="preserve">6</w:t>
            </w:r>
          </w:p>
        </w:tc>
        <w:tc>
          <w:tcPr>
            <w:tcW w:w="1559" w:type="dxa"/>
          </w:tcPr>
          <w:p>
            <w:pPr>
              <w:pStyle w:val="0"/>
              <w:jc w:val="center"/>
            </w:pPr>
            <w:r>
              <w:rPr>
                <w:sz w:val="24"/>
              </w:rPr>
              <w:t xml:space="preserve">7</w:t>
            </w:r>
          </w:p>
        </w:tc>
        <w:tc>
          <w:tcPr>
            <w:tcW w:w="1276" w:type="dxa"/>
          </w:tcPr>
          <w:p>
            <w:pPr>
              <w:pStyle w:val="0"/>
              <w:jc w:val="center"/>
            </w:pPr>
            <w:r>
              <w:rPr>
                <w:sz w:val="24"/>
              </w:rPr>
              <w:t xml:space="preserve">8</w:t>
            </w:r>
          </w:p>
        </w:tc>
        <w:tc>
          <w:tcPr>
            <w:tcW w:w="5499" w:type="dxa"/>
          </w:tcPr>
          <w:p>
            <w:pPr>
              <w:pStyle w:val="0"/>
              <w:jc w:val="center"/>
            </w:pPr>
            <w:r>
              <w:rPr>
                <w:sz w:val="24"/>
              </w:rPr>
              <w:t xml:space="preserve">9</w:t>
            </w:r>
          </w:p>
        </w:tc>
        <w:tc>
          <w:tcPr>
            <w:tcW w:w="3515" w:type="dxa"/>
          </w:tcPr>
          <w:p>
            <w:pPr>
              <w:pStyle w:val="0"/>
              <w:jc w:val="center"/>
            </w:pPr>
            <w:r>
              <w:rPr>
                <w:sz w:val="24"/>
              </w:rPr>
              <w:t xml:space="preserve">10</w:t>
            </w:r>
          </w:p>
        </w:tc>
        <w:tc>
          <w:tcPr>
            <w:tcW w:w="1842" w:type="dxa"/>
          </w:tcPr>
          <w:p>
            <w:pPr>
              <w:pStyle w:val="0"/>
              <w:jc w:val="center"/>
            </w:pPr>
            <w:r>
              <w:rPr>
                <w:sz w:val="24"/>
              </w:rPr>
              <w:t xml:space="preserve">11</w:t>
            </w:r>
          </w:p>
        </w:tc>
        <w:tc>
          <w:tcPr>
            <w:tcW w:w="1560" w:type="dxa"/>
          </w:tcPr>
          <w:p>
            <w:pPr>
              <w:pStyle w:val="0"/>
              <w:jc w:val="center"/>
            </w:pPr>
            <w:r>
              <w:rPr>
                <w:sz w:val="24"/>
              </w:rPr>
              <w:t xml:space="preserve">12</w:t>
            </w:r>
          </w:p>
        </w:tc>
        <w:tc>
          <w:tcPr>
            <w:tcW w:w="1417" w:type="dxa"/>
          </w:tcPr>
          <w:p>
            <w:pPr>
              <w:pStyle w:val="0"/>
              <w:jc w:val="center"/>
            </w:pPr>
            <w:r>
              <w:rPr>
                <w:sz w:val="24"/>
              </w:rPr>
              <w:t xml:space="preserve">13</w:t>
            </w:r>
          </w:p>
        </w:tc>
        <w:tc>
          <w:tcPr>
            <w:tcW w:w="1418" w:type="dxa"/>
          </w:tcPr>
          <w:p>
            <w:pPr>
              <w:pStyle w:val="0"/>
              <w:jc w:val="center"/>
            </w:pPr>
            <w:r>
              <w:rPr>
                <w:sz w:val="24"/>
              </w:rPr>
              <w:t xml:space="preserve">14</w:t>
            </w:r>
          </w:p>
        </w:tc>
        <w:tc>
          <w:tcPr>
            <w:tcW w:w="1587" w:type="dxa"/>
          </w:tcPr>
          <w:p>
            <w:pPr>
              <w:pStyle w:val="0"/>
              <w:jc w:val="center"/>
            </w:pPr>
            <w:r>
              <w:rPr>
                <w:sz w:val="24"/>
              </w:rPr>
              <w:t xml:space="preserve">15</w:t>
            </w:r>
          </w:p>
        </w:tc>
      </w:tr>
      <w:tr>
        <w:tc>
          <w:tcPr>
            <w:tcW w:w="567" w:type="dxa"/>
            <w:vAlign w:val="center"/>
          </w:tcPr>
          <w:p>
            <w:pPr>
              <w:pStyle w:val="0"/>
              <w:jc w:val="both"/>
            </w:pPr>
            <w:r>
              <w:rPr>
                <w:sz w:val="24"/>
              </w:rPr>
              <w:t xml:space="preserve">1</w:t>
            </w:r>
          </w:p>
        </w:tc>
        <w:tc>
          <w:tcPr>
            <w:tcW w:w="3175" w:type="dxa"/>
          </w:tcPr>
          <w:p>
            <w:pPr>
              <w:pStyle w:val="0"/>
            </w:pPr>
            <w:r>
              <w:rPr>
                <w:sz w:val="24"/>
              </w:rPr>
              <w:t xml:space="preserve">Технический </w:t>
            </w:r>
            <w:hyperlink w:history="0" r:id="rId64"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регламент</w:t>
              </w:r>
            </w:hyperlink>
            <w:r>
              <w:rPr>
                <w:sz w:val="24"/>
              </w:rPr>
              <w:t xml:space="preserve"> Таможенного союза "О безопасности машин и оборудования" (ТР ТС 010/2011), утвержденный решением Комиссии Таможенного союза</w:t>
            </w:r>
          </w:p>
        </w:tc>
        <w:tc>
          <w:tcPr>
            <w:tcW w:w="1417" w:type="dxa"/>
          </w:tcPr>
          <w:p>
            <w:pPr>
              <w:pStyle w:val="0"/>
            </w:pPr>
            <w:r>
              <w:rPr>
                <w:sz w:val="24"/>
              </w:rPr>
              <w:t xml:space="preserve">18.10.2011 N 823</w:t>
            </w:r>
          </w:p>
        </w:tc>
        <w:tc>
          <w:tcPr>
            <w:tcW w:w="2381" w:type="dxa"/>
          </w:tcPr>
          <w:p>
            <w:pPr>
              <w:pStyle w:val="0"/>
              <w:jc w:val="both"/>
            </w:pPr>
            <w:r>
              <w:rPr>
                <w:sz w:val="24"/>
              </w:rPr>
              <w:t xml:space="preserve">Официальный сайт Комиссии Таможенного союза </w:t>
            </w:r>
            <w:hyperlink w:history="0" r:id="rId65">
              <w:r>
                <w:rPr>
                  <w:sz w:val="24"/>
                  <w:color w:val="0000ff"/>
                </w:rPr>
                <w:t xml:space="preserve">http://www.tsouz.ru/</w:t>
              </w:r>
            </w:hyperlink>
            <w:r>
              <w:rPr>
                <w:sz w:val="24"/>
              </w:rPr>
              <w:t xml:space="preserve">, 21.10.2011, </w:t>
            </w:r>
            <w:hyperlink w:history="0" r:id="rId66">
              <w:r>
                <w:rPr>
                  <w:sz w:val="24"/>
                  <w:color w:val="0000ff"/>
                </w:rPr>
                <w:t xml:space="preserve">http://www.tsouz.ru/KTS/KTS32/Pages/R_823.aspx</w:t>
              </w:r>
            </w:hyperlink>
          </w:p>
        </w:tc>
        <w:tc>
          <w:tcPr>
            <w:tcW w:w="1984" w:type="dxa"/>
          </w:tcPr>
          <w:p>
            <w:pPr>
              <w:pStyle w:val="0"/>
            </w:pPr>
            <w:hyperlink w:history="0" r:id="rId67"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пункты 14</w:t>
              </w:r>
            </w:hyperlink>
            <w:r>
              <w:rPr>
                <w:sz w:val="24"/>
              </w:rPr>
              <w:t xml:space="preserve"> - </w:t>
            </w:r>
            <w:hyperlink w:history="0" r:id="rId68"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17 статьи 5</w:t>
              </w:r>
            </w:hyperlink>
            <w:r>
              <w:rPr>
                <w:sz w:val="24"/>
              </w:rPr>
              <w:t xml:space="preserve">, </w:t>
            </w:r>
            <w:hyperlink w:history="0" r:id="rId69"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статья 7</w:t>
              </w:r>
            </w:hyperlink>
            <w:r>
              <w:rPr>
                <w:sz w:val="24"/>
              </w:rPr>
              <w:t xml:space="preserve">, </w:t>
            </w:r>
            <w:hyperlink w:history="0" r:id="rId70"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пункты 2</w:t>
              </w:r>
            </w:hyperlink>
            <w:r>
              <w:rPr>
                <w:sz w:val="24"/>
              </w:rPr>
              <w:t xml:space="preserve"> - </w:t>
            </w:r>
            <w:hyperlink w:history="0" r:id="rId71"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5 статьи 8</w:t>
              </w:r>
            </w:hyperlink>
            <w:r>
              <w:rPr>
                <w:sz w:val="24"/>
              </w:rPr>
              <w:t xml:space="preserve">, </w:t>
            </w:r>
            <w:hyperlink w:history="0" r:id="rId72"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пункт 1 статьи 12</w:t>
              </w:r>
            </w:hyperlink>
            <w:r>
              <w:rPr>
                <w:sz w:val="24"/>
              </w:rPr>
              <w:t xml:space="preserve">, </w:t>
            </w:r>
            <w:hyperlink w:history="0" r:id="rId73"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приложение N 1</w:t>
              </w:r>
            </w:hyperlink>
            <w:r>
              <w:rPr>
                <w:sz w:val="24"/>
              </w:rPr>
              <w:t xml:space="preserve">, </w:t>
            </w:r>
            <w:hyperlink w:history="0" r:id="rId74"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раздел</w:t>
              </w:r>
            </w:hyperlink>
            <w:r>
              <w:rPr>
                <w:sz w:val="24"/>
              </w:rPr>
              <w:t xml:space="preserve"> "Грузоподъемные машины" Приложения N 2</w:t>
            </w:r>
          </w:p>
        </w:tc>
        <w:tc>
          <w:tcPr>
            <w:tcW w:w="1276" w:type="dxa"/>
          </w:tcPr>
          <w:p>
            <w:pPr>
              <w:pStyle w:val="0"/>
            </w:pPr>
            <w:r>
              <w:rPr>
                <w:sz w:val="24"/>
              </w:rPr>
              <w:t xml:space="preserve">да</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организации, эксплуатирующие опасные производственные объекты</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надзор в области промышленной безопасности</w:t>
            </w:r>
          </w:p>
        </w:tc>
        <w:tc>
          <w:tcPr>
            <w:tcW w:w="1560" w:type="dxa"/>
          </w:tcPr>
          <w:p>
            <w:pPr>
              <w:pStyle w:val="0"/>
            </w:pPr>
            <w:hyperlink w:history="0" r:id="rId75"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w:t>
              </w:r>
            </w:hyperlink>
            <w:r>
              <w:rPr>
                <w:sz w:val="24"/>
              </w:rPr>
              <w:t xml:space="preserve"> Кодекса Российской Федерации об административных правонарушениях от 30.12.2001 N 195-ФЗ (далее - КоАП РФ)</w:t>
            </w:r>
          </w:p>
          <w:p>
            <w:pPr>
              <w:pStyle w:val="0"/>
            </w:pPr>
            <w:hyperlink w:history="0" r:id="rId76" w:tooltip="&quot;Кодекс Российской Федерации об административных правонарушениях&quot; от 30.12.2001 N 195-ФЗ (ред. от 31.07.2025) {КонсультантПлюс}">
              <w:r>
                <w:rPr>
                  <w:sz w:val="24"/>
                  <w:color w:val="0000ff"/>
                </w:rPr>
                <w:t xml:space="preserve">ч. 1</w:t>
              </w:r>
            </w:hyperlink>
            <w:r>
              <w:rPr>
                <w:sz w:val="24"/>
              </w:rPr>
              <w:t xml:space="preserve"> - </w:t>
            </w:r>
            <w:hyperlink w:history="0" r:id="rId77" w:tooltip="&quot;Кодекс Российской Федерации об административных правонарушениях&quot; от 30.12.2001 N 195-ФЗ (ред. от 31.07.2025) {КонсультантПлюс}">
              <w:r>
                <w:rPr>
                  <w:sz w:val="24"/>
                  <w:color w:val="0000ff"/>
                </w:rPr>
                <w:t xml:space="preserve">2 ст. 14.43</w:t>
              </w:r>
            </w:hyperlink>
            <w:r>
              <w:rPr>
                <w:sz w:val="24"/>
              </w:rPr>
              <w:t xml:space="preserve">, </w:t>
            </w:r>
            <w:hyperlink w:history="0" r:id="rId78" w:tooltip="&quot;Кодекс Российской Федерации об административных правонарушениях&quot; от 30.12.2001 N 195-ФЗ (ред. от 31.07.2025) {КонсультантПлюс}">
              <w:r>
                <w:rPr>
                  <w:sz w:val="24"/>
                  <w:color w:val="0000ff"/>
                </w:rPr>
                <w:t xml:space="preserve">ч. 1</w:t>
              </w:r>
            </w:hyperlink>
            <w:r>
              <w:rPr>
                <w:sz w:val="24"/>
              </w:rPr>
              <w:t xml:space="preserve"> - </w:t>
            </w:r>
            <w:hyperlink w:history="0" r:id="rId79" w:tooltip="&quot;Кодекс Российской Федерации об административных правонарушениях&quot; от 30.12.2001 N 195-ФЗ (ред. от 31.07.2025) {КонсультантПлюс}">
              <w:r>
                <w:rPr>
                  <w:sz w:val="24"/>
                  <w:color w:val="0000ff"/>
                </w:rPr>
                <w:t xml:space="preserve">4 ст. 14.46.2</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vAlign w:val="center"/>
          </w:tcPr>
          <w:p>
            <w:pPr>
              <w:pStyle w:val="0"/>
              <w:jc w:val="both"/>
            </w:pPr>
            <w:r>
              <w:rPr>
                <w:sz w:val="24"/>
              </w:rPr>
              <w:t xml:space="preserve">2</w:t>
            </w:r>
          </w:p>
        </w:tc>
        <w:tc>
          <w:tcPr>
            <w:tcW w:w="3175" w:type="dxa"/>
          </w:tcPr>
          <w:p>
            <w:pPr>
              <w:pStyle w:val="0"/>
            </w:pPr>
            <w:r>
              <w:rPr>
                <w:sz w:val="24"/>
              </w:rPr>
              <w:t xml:space="preserve">Технический </w:t>
            </w:r>
            <w:hyperlink w:history="0" r:id="rId80" w:tooltip="Решение Комиссии Таможенного союза от 18.10.2011 N 825 (ред. от 01.12.2020) &quot;О принятии технического регламента Таможенного союза &quot;О безопасности оборудования для работы во взрывоопасных средах&quot; (вместе с &quot;ТР ТС 012/2011. Технический регламент Таможенного союза. О безопасности оборудования для работы во взрывоопасных средах&quot;) {КонсультантПлюс}">
              <w:r>
                <w:rPr>
                  <w:sz w:val="24"/>
                  <w:color w:val="0000ff"/>
                </w:rPr>
                <w:t xml:space="preserve">регламент</w:t>
              </w:r>
            </w:hyperlink>
            <w:r>
              <w:rPr>
                <w:sz w:val="24"/>
              </w:rPr>
              <w:t xml:space="preserve"> Таможенного союза "О безопасности оборудования для работы во взрывоопасных средах" (ТР ТС 012/2011), утвержденный решением Комиссии Таможенного Союза</w:t>
            </w:r>
          </w:p>
        </w:tc>
        <w:tc>
          <w:tcPr>
            <w:tcW w:w="1417" w:type="dxa"/>
          </w:tcPr>
          <w:p>
            <w:pPr>
              <w:pStyle w:val="0"/>
            </w:pPr>
            <w:r>
              <w:rPr>
                <w:sz w:val="24"/>
              </w:rPr>
              <w:t xml:space="preserve">18.10.2011 N 825</w:t>
            </w:r>
          </w:p>
        </w:tc>
        <w:tc>
          <w:tcPr>
            <w:tcW w:w="2381" w:type="dxa"/>
          </w:tcPr>
          <w:p>
            <w:pPr>
              <w:pStyle w:val="0"/>
              <w:jc w:val="both"/>
            </w:pPr>
            <w:r>
              <w:rPr>
                <w:sz w:val="24"/>
              </w:rPr>
              <w:t xml:space="preserve">Официальный сайт Комиссии Таможенного союза </w:t>
            </w:r>
            <w:hyperlink w:history="0" r:id="rId81">
              <w:r>
                <w:rPr>
                  <w:sz w:val="24"/>
                  <w:color w:val="0000ff"/>
                </w:rPr>
                <w:t xml:space="preserve">http://www.tsouz.ru/</w:t>
              </w:r>
            </w:hyperlink>
            <w:r>
              <w:rPr>
                <w:sz w:val="24"/>
              </w:rPr>
              <w:t xml:space="preserve">, 21.10.2021, </w:t>
            </w:r>
            <w:hyperlink w:history="0" r:id="rId82">
              <w:r>
                <w:rPr>
                  <w:sz w:val="24"/>
                  <w:color w:val="0000ff"/>
                </w:rPr>
                <w:t xml:space="preserve">www.tsouz.ru/KTS/KTS32/Pages/R_825.aspx</w:t>
              </w:r>
            </w:hyperlink>
          </w:p>
        </w:tc>
        <w:tc>
          <w:tcPr>
            <w:tcW w:w="1984" w:type="dxa"/>
          </w:tcPr>
          <w:p>
            <w:pPr>
              <w:pStyle w:val="0"/>
            </w:pPr>
            <w:hyperlink w:history="0" r:id="rId83" w:tooltip="Решение Комиссии Таможенного союза от 18.10.2011 N 825 (ред. от 01.12.2020) &quot;О принятии технического регламента Таможенного союза &quot;О безопасности оборудования для работы во взрывоопасных средах&quot; (вместе с &quot;ТР ТС 012/2011. Технический регламент Таможенного союза. О безопасности оборудования для работы во взрывоопасных средах&quot;) {КонсультантПлюс}">
              <w:r>
                <w:rPr>
                  <w:sz w:val="24"/>
                  <w:color w:val="0000ff"/>
                </w:rPr>
                <w:t xml:space="preserve">статьи 3</w:t>
              </w:r>
            </w:hyperlink>
            <w:r>
              <w:rPr>
                <w:sz w:val="24"/>
              </w:rPr>
              <w:t xml:space="preserve">, </w:t>
            </w:r>
            <w:hyperlink w:history="0" r:id="rId84" w:tooltip="Решение Комиссии Таможенного союза от 18.10.2011 N 825 (ред. от 01.12.2020) &quot;О принятии технического регламента Таможенного союза &quot;О безопасности оборудования для работы во взрывоопасных средах&quot; (вместе с &quot;ТР ТС 012/2011. Технический регламент Таможенного союза. О безопасности оборудования для работы во взрывоопасных средах&quot;) {КонсультантПлюс}">
              <w:r>
                <w:rPr>
                  <w:sz w:val="24"/>
                  <w:color w:val="0000ff"/>
                </w:rPr>
                <w:t xml:space="preserve">4</w:t>
              </w:r>
            </w:hyperlink>
            <w:r>
              <w:rPr>
                <w:sz w:val="24"/>
              </w:rPr>
              <w:t xml:space="preserve">, </w:t>
            </w:r>
            <w:hyperlink w:history="0" r:id="rId85" w:tooltip="Решение Комиссии Таможенного союза от 18.10.2011 N 825 (ред. от 01.12.2020) &quot;О принятии технического регламента Таможенного союза &quot;О безопасности оборудования для работы во взрывоопасных средах&quot; (вместе с &quot;ТР ТС 012/2011. Технический регламент Таможенного союза. О безопасности оборудования для работы во взрывоопасных средах&quot;) {КонсультантПлюс}">
              <w:r>
                <w:rPr>
                  <w:sz w:val="24"/>
                  <w:color w:val="0000ff"/>
                </w:rPr>
                <w:t xml:space="preserve">пункты 1</w:t>
              </w:r>
            </w:hyperlink>
            <w:r>
              <w:rPr>
                <w:sz w:val="24"/>
              </w:rPr>
              <w:t xml:space="preserve"> - </w:t>
            </w:r>
            <w:hyperlink w:history="0" r:id="rId86" w:tooltip="Решение Комиссии Таможенного союза от 18.10.2011 N 825 (ред. от 01.12.2020) &quot;О принятии технического регламента Таможенного союза &quot;О безопасности оборудования для работы во взрывоопасных средах&quot; (вместе с &quot;ТР ТС 012/2011. Технический регламент Таможенного союза. О безопасности оборудования для работы во взрывоопасных средах&quot;) {КонсультантПлюс}">
              <w:r>
                <w:rPr>
                  <w:sz w:val="24"/>
                  <w:color w:val="0000ff"/>
                </w:rPr>
                <w:t xml:space="preserve">3</w:t>
              </w:r>
            </w:hyperlink>
            <w:r>
              <w:rPr>
                <w:sz w:val="24"/>
              </w:rPr>
              <w:t xml:space="preserve">, </w:t>
            </w:r>
            <w:hyperlink w:history="0" r:id="rId87" w:tooltip="Решение Комиссии Таможенного союза от 18.10.2011 N 825 (ред. от 01.12.2020) &quot;О принятии технического регламента Таможенного союза &quot;О безопасности оборудования для работы во взрывоопасных средах&quot; (вместе с &quot;ТР ТС 012/2011. Технический регламент Таможенного союза. О безопасности оборудования для работы во взрывоопасных средах&quot;) {КонсультантПлюс}">
              <w:r>
                <w:rPr>
                  <w:sz w:val="24"/>
                  <w:color w:val="0000ff"/>
                </w:rPr>
                <w:t xml:space="preserve">8 статьи 6</w:t>
              </w:r>
            </w:hyperlink>
            <w:r>
              <w:rPr>
                <w:sz w:val="24"/>
              </w:rPr>
              <w:t xml:space="preserve">, </w:t>
            </w:r>
            <w:hyperlink w:history="0" r:id="rId88" w:tooltip="Решение Комиссии Таможенного союза от 18.10.2011 N 825 (ред. от 01.12.2020) &quot;О принятии технического регламента Таможенного союза &quot;О безопасности оборудования для работы во взрывоопасных средах&quot; (вместе с &quot;ТР ТС 012/2011. Технический регламент Таможенного союза. О безопасности оборудования для работы во взрывоопасных средах&quot;) {КонсультантПлюс}">
              <w:r>
                <w:rPr>
                  <w:sz w:val="24"/>
                  <w:color w:val="0000ff"/>
                </w:rPr>
                <w:t xml:space="preserve">пункт 1 статьи 7</w:t>
              </w:r>
            </w:hyperlink>
          </w:p>
        </w:tc>
        <w:tc>
          <w:tcPr>
            <w:tcW w:w="1276" w:type="dxa"/>
          </w:tcPr>
          <w:p>
            <w:pPr>
              <w:pStyle w:val="0"/>
            </w:pPr>
            <w:r>
              <w:rPr>
                <w:sz w:val="24"/>
              </w:rPr>
              <w:t xml:space="preserve">да</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организации, эксплуатирующие опасные производственные объекты</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надзор в области промышленной безопасности</w:t>
            </w:r>
          </w:p>
        </w:tc>
        <w:tc>
          <w:tcPr>
            <w:tcW w:w="1560" w:type="dxa"/>
          </w:tcPr>
          <w:p>
            <w:pPr>
              <w:pStyle w:val="0"/>
            </w:pPr>
            <w:hyperlink w:history="0" r:id="rId89"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w:t>
              </w:r>
            </w:hyperlink>
            <w:r>
              <w:rPr>
                <w:sz w:val="24"/>
              </w:rPr>
              <w:t xml:space="preserve">,</w:t>
            </w:r>
          </w:p>
          <w:p>
            <w:pPr>
              <w:pStyle w:val="0"/>
            </w:pPr>
            <w:hyperlink w:history="0" r:id="rId90" w:tooltip="&quot;Кодекс Российской Федерации об административных правонарушениях&quot; от 30.12.2001 N 195-ФЗ (ред. от 31.07.2025) {КонсультантПлюс}">
              <w:r>
                <w:rPr>
                  <w:sz w:val="24"/>
                  <w:color w:val="0000ff"/>
                </w:rPr>
                <w:t xml:space="preserve">ч. 1</w:t>
              </w:r>
            </w:hyperlink>
            <w:r>
              <w:rPr>
                <w:sz w:val="24"/>
              </w:rPr>
              <w:t xml:space="preserve"> - </w:t>
            </w:r>
            <w:hyperlink w:history="0" r:id="rId91" w:tooltip="&quot;Кодекс Российской Федерации об административных правонарушениях&quot; от 30.12.2001 N 195-ФЗ (ред. от 31.07.2025) {КонсультантПлюс}">
              <w:r>
                <w:rPr>
                  <w:sz w:val="24"/>
                  <w:color w:val="0000ff"/>
                </w:rPr>
                <w:t xml:space="preserve">2 ст. 14.43</w:t>
              </w:r>
            </w:hyperlink>
            <w:r>
              <w:rPr>
                <w:sz w:val="24"/>
              </w:rPr>
              <w:t xml:space="preserve">,</w:t>
            </w:r>
          </w:p>
          <w:p>
            <w:pPr>
              <w:pStyle w:val="0"/>
            </w:pPr>
            <w:hyperlink w:history="0" r:id="rId92" w:tooltip="&quot;Кодекс Российской Федерации об административных правонарушениях&quot; от 30.12.2001 N 195-ФЗ (ред. от 31.07.2025) {КонсультантПлюс}">
              <w:r>
                <w:rPr>
                  <w:sz w:val="24"/>
                  <w:color w:val="0000ff"/>
                </w:rPr>
                <w:t xml:space="preserve">ч. 1</w:t>
              </w:r>
            </w:hyperlink>
            <w:r>
              <w:rPr>
                <w:sz w:val="24"/>
              </w:rPr>
              <w:t xml:space="preserve"> - </w:t>
            </w:r>
            <w:hyperlink w:history="0" r:id="rId93" w:tooltip="&quot;Кодекс Российской Федерации об административных правонарушениях&quot; от 30.12.2001 N 195-ФЗ (ред. от 31.07.2025) {КонсультантПлюс}">
              <w:r>
                <w:rPr>
                  <w:sz w:val="24"/>
                  <w:color w:val="0000ff"/>
                </w:rPr>
                <w:t xml:space="preserve">4 ст. 14.46.2</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vAlign w:val="center"/>
          </w:tcPr>
          <w:p>
            <w:pPr>
              <w:pStyle w:val="0"/>
              <w:jc w:val="both"/>
            </w:pPr>
            <w:r>
              <w:rPr>
                <w:sz w:val="24"/>
              </w:rPr>
              <w:t xml:space="preserve">3</w:t>
            </w:r>
          </w:p>
        </w:tc>
        <w:tc>
          <w:tcPr>
            <w:tcW w:w="3175" w:type="dxa"/>
          </w:tcPr>
          <w:p>
            <w:pPr>
              <w:pStyle w:val="0"/>
            </w:pPr>
            <w:r>
              <w:rPr>
                <w:sz w:val="24"/>
              </w:rPr>
              <w:t xml:space="preserve">Технический </w:t>
            </w:r>
            <w:hyperlink w:history="0" r:id="rId94"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ого Союза. О безопасности взрывчатых веществ и изделий на их основе&quot;) {КонсультантПлюс}">
              <w:r>
                <w:rPr>
                  <w:sz w:val="24"/>
                  <w:color w:val="0000ff"/>
                </w:rPr>
                <w:t xml:space="preserve">регламент</w:t>
              </w:r>
            </w:hyperlink>
            <w:r>
              <w:rPr>
                <w:sz w:val="24"/>
              </w:rPr>
              <w:t xml:space="preserve"> Таможенного союза "О безопасности взрывчатых веществ и изделий на их основе" (ТР ТС 028/2012), принят решением Совета Евразийской экономической комиссии</w:t>
            </w:r>
          </w:p>
        </w:tc>
        <w:tc>
          <w:tcPr>
            <w:tcW w:w="1417" w:type="dxa"/>
          </w:tcPr>
          <w:p>
            <w:pPr>
              <w:pStyle w:val="0"/>
            </w:pPr>
            <w:r>
              <w:rPr>
                <w:sz w:val="24"/>
              </w:rPr>
              <w:t xml:space="preserve">20.07.2012 N 57</w:t>
            </w:r>
          </w:p>
        </w:tc>
        <w:tc>
          <w:tcPr>
            <w:tcW w:w="2381" w:type="dxa"/>
          </w:tcPr>
          <w:p>
            <w:pPr>
              <w:pStyle w:val="0"/>
              <w:jc w:val="both"/>
            </w:pPr>
            <w:r>
              <w:rPr>
                <w:sz w:val="24"/>
              </w:rPr>
              <w:t xml:space="preserve">официальный сайт Комиссии таможенного союза </w:t>
            </w:r>
            <w:hyperlink w:history="0" r:id="rId95">
              <w:r>
                <w:rPr>
                  <w:sz w:val="24"/>
                  <w:color w:val="0000ff"/>
                </w:rPr>
                <w:t xml:space="preserve">www.tsouz.ru</w:t>
              </w:r>
            </w:hyperlink>
            <w:r>
              <w:rPr>
                <w:sz w:val="24"/>
              </w:rPr>
              <w:t xml:space="preserve">, </w:t>
            </w:r>
            <w:hyperlink w:history="0" r:id="rId96">
              <w:r>
                <w:rPr>
                  <w:sz w:val="24"/>
                  <w:color w:val="0000ff"/>
                </w:rPr>
                <w:t xml:space="preserve">http://www.eurasiancommission.org/ru/docs/_layouts/Lanit.EEC.Desicions/Download.aspx?IsDlg=0&amp;ID=489&amp;print=1</w:t>
              </w:r>
            </w:hyperlink>
          </w:p>
        </w:tc>
        <w:tc>
          <w:tcPr>
            <w:tcW w:w="1984" w:type="dxa"/>
          </w:tcPr>
          <w:p>
            <w:pPr>
              <w:pStyle w:val="0"/>
            </w:pPr>
            <w:hyperlink w:history="0" r:id="rId97"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ого Союза. О безопасности взрывчатых веществ и изделий на их основе&quot;) {КонсультантПлюс}">
              <w:r>
                <w:rPr>
                  <w:sz w:val="24"/>
                  <w:color w:val="0000ff"/>
                </w:rPr>
                <w:t xml:space="preserve">статья 3</w:t>
              </w:r>
            </w:hyperlink>
            <w:r>
              <w:rPr>
                <w:sz w:val="24"/>
              </w:rPr>
              <w:t xml:space="preserve">, </w:t>
            </w:r>
            <w:hyperlink w:history="0" r:id="rId98"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ого Союза. О безопасности взрывчатых веществ и изделий на их основе&quot;) {КонсультантПлюс}">
              <w:r>
                <w:rPr>
                  <w:sz w:val="24"/>
                  <w:color w:val="0000ff"/>
                </w:rPr>
                <w:t xml:space="preserve">пункты 2.4</w:t>
              </w:r>
            </w:hyperlink>
            <w:r>
              <w:rPr>
                <w:sz w:val="24"/>
              </w:rPr>
              <w:t xml:space="preserve"> - </w:t>
            </w:r>
            <w:hyperlink w:history="0" r:id="rId99"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ого Союза. О безопасности взрывчатых веществ и изделий на их основе&quot;) {КонсультантПлюс}">
              <w:r>
                <w:rPr>
                  <w:sz w:val="24"/>
                  <w:color w:val="0000ff"/>
                </w:rPr>
                <w:t xml:space="preserve">2.7</w:t>
              </w:r>
            </w:hyperlink>
            <w:r>
              <w:rPr>
                <w:sz w:val="24"/>
              </w:rPr>
              <w:t xml:space="preserve">, </w:t>
            </w:r>
            <w:hyperlink w:history="0" r:id="rId100"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ого Союза. О безопасности взрывчатых веществ и изделий на их основе&quot;) {КонсультантПлюс}">
              <w:r>
                <w:rPr>
                  <w:sz w:val="24"/>
                  <w:color w:val="0000ff"/>
                </w:rPr>
                <w:t xml:space="preserve">4</w:t>
              </w:r>
            </w:hyperlink>
            <w:r>
              <w:rPr>
                <w:sz w:val="24"/>
              </w:rPr>
              <w:t xml:space="preserve">, </w:t>
            </w:r>
            <w:hyperlink w:history="0" r:id="rId101"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ого Союза. О безопасности взрывчатых веществ и изделий на их основе&quot;) {КонсультантПлюс}">
              <w:r>
                <w:rPr>
                  <w:sz w:val="24"/>
                  <w:color w:val="0000ff"/>
                </w:rPr>
                <w:t xml:space="preserve">5.1</w:t>
              </w:r>
            </w:hyperlink>
            <w:r>
              <w:rPr>
                <w:sz w:val="24"/>
              </w:rPr>
              <w:t xml:space="preserve"> - </w:t>
            </w:r>
            <w:hyperlink w:history="0" r:id="rId102"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ого Союза. О безопасности взрывчатых веществ и изделий на их основе&quot;) {КонсультантПлюс}">
              <w:r>
                <w:rPr>
                  <w:sz w:val="24"/>
                  <w:color w:val="0000ff"/>
                </w:rPr>
                <w:t xml:space="preserve">5.2</w:t>
              </w:r>
            </w:hyperlink>
            <w:r>
              <w:rPr>
                <w:sz w:val="24"/>
              </w:rPr>
              <w:t xml:space="preserve">, </w:t>
            </w:r>
            <w:hyperlink w:history="0" r:id="rId103"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ого Союза. О безопасности взрывчатых веществ и изделий на их основе&quot;) {КонсультантПлюс}">
              <w:r>
                <w:rPr>
                  <w:sz w:val="24"/>
                  <w:color w:val="0000ff"/>
                </w:rPr>
                <w:t xml:space="preserve">7.1</w:t>
              </w:r>
            </w:hyperlink>
            <w:r>
              <w:rPr>
                <w:sz w:val="24"/>
              </w:rPr>
              <w:t xml:space="preserve"> - </w:t>
            </w:r>
            <w:hyperlink w:history="0" r:id="rId104"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ого Союза. О безопасности взрывчатых веществ и изделий на их основе&quot;) {КонсультантПлюс}">
              <w:r>
                <w:rPr>
                  <w:sz w:val="24"/>
                  <w:color w:val="0000ff"/>
                </w:rPr>
                <w:t xml:space="preserve">7.4 статьи 5</w:t>
              </w:r>
            </w:hyperlink>
            <w:r>
              <w:rPr>
                <w:sz w:val="24"/>
              </w:rPr>
              <w:t xml:space="preserve">, </w:t>
            </w:r>
            <w:hyperlink w:history="0" r:id="rId105"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ого Союза. О безопасности взрывчатых веществ и изделий на их основе&quot;) {КонсультантПлюс}">
              <w:r>
                <w:rPr>
                  <w:sz w:val="24"/>
                  <w:color w:val="0000ff"/>
                </w:rPr>
                <w:t xml:space="preserve">пункт 1 статьи 6</w:t>
              </w:r>
            </w:hyperlink>
            <w:r>
              <w:rPr>
                <w:sz w:val="24"/>
              </w:rPr>
              <w:t xml:space="preserve">, </w:t>
            </w:r>
            <w:hyperlink w:history="0" r:id="rId106"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ого Союза. О безопасности взрывчатых веществ и изделий на их основе&quot;) {КонсультантПлюс}">
              <w:r>
                <w:rPr>
                  <w:sz w:val="24"/>
                  <w:color w:val="0000ff"/>
                </w:rPr>
                <w:t xml:space="preserve">пункты 1</w:t>
              </w:r>
            </w:hyperlink>
            <w:r>
              <w:rPr>
                <w:sz w:val="24"/>
              </w:rPr>
              <w:t xml:space="preserve">, </w:t>
            </w:r>
            <w:hyperlink w:history="0" r:id="rId107"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ого Союза. О безопасности взрывчатых веществ и изделий на их основе&quot;) {КонсультантПлюс}">
              <w:r>
                <w:rPr>
                  <w:sz w:val="24"/>
                  <w:color w:val="0000ff"/>
                </w:rPr>
                <w:t xml:space="preserve">3 статьи 7</w:t>
              </w:r>
            </w:hyperlink>
            <w:r>
              <w:rPr>
                <w:sz w:val="24"/>
              </w:rPr>
              <w:t xml:space="preserve">, </w:t>
            </w:r>
            <w:hyperlink w:history="0" r:id="rId108"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ого Союза. О безопасности взрывчатых веществ и изделий на их основе&quot;) {КонсультантПлюс}">
              <w:r>
                <w:rPr>
                  <w:sz w:val="24"/>
                  <w:color w:val="0000ff"/>
                </w:rPr>
                <w:t xml:space="preserve">пункт 1 статьи 8</w:t>
              </w:r>
            </w:hyperlink>
          </w:p>
        </w:tc>
        <w:tc>
          <w:tcPr>
            <w:tcW w:w="1276" w:type="dxa"/>
          </w:tcPr>
          <w:p>
            <w:pPr>
              <w:pStyle w:val="0"/>
            </w:pPr>
            <w:r>
              <w:rPr>
                <w:sz w:val="24"/>
              </w:rPr>
              <w:t xml:space="preserve">да</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организации, эксплуатирующие опасные производственные объекты, на которых обращаются взрывчатые вещества</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надзор в области промышленной безопасности</w:t>
            </w:r>
          </w:p>
        </w:tc>
        <w:tc>
          <w:tcPr>
            <w:tcW w:w="1560" w:type="dxa"/>
          </w:tcPr>
          <w:p>
            <w:pPr>
              <w:pStyle w:val="0"/>
            </w:pPr>
            <w:hyperlink w:history="0" r:id="rId109"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w:t>
              </w:r>
            </w:hyperlink>
            <w:r>
              <w:rPr>
                <w:sz w:val="24"/>
              </w:rPr>
              <w:t xml:space="preserve">,</w:t>
            </w:r>
          </w:p>
          <w:p>
            <w:pPr>
              <w:pStyle w:val="0"/>
            </w:pPr>
            <w:hyperlink w:history="0" r:id="rId110" w:tooltip="&quot;Кодекс Российской Федерации об административных правонарушениях&quot; от 30.12.2001 N 195-ФЗ (ред. от 31.07.2025) {КонсультантПлюс}">
              <w:r>
                <w:rPr>
                  <w:sz w:val="24"/>
                  <w:color w:val="0000ff"/>
                </w:rPr>
                <w:t xml:space="preserve">ч. 1</w:t>
              </w:r>
            </w:hyperlink>
            <w:r>
              <w:rPr>
                <w:sz w:val="24"/>
              </w:rPr>
              <w:t xml:space="preserve"> - </w:t>
            </w:r>
            <w:hyperlink w:history="0" r:id="rId111" w:tooltip="&quot;Кодекс Российской Федерации об административных правонарушениях&quot; от 30.12.2001 N 195-ФЗ (ред. от 31.07.2025) {КонсультантПлюс}">
              <w:r>
                <w:rPr>
                  <w:sz w:val="24"/>
                  <w:color w:val="0000ff"/>
                </w:rPr>
                <w:t xml:space="preserve">2 ст. 14.43</w:t>
              </w:r>
            </w:hyperlink>
            <w:r>
              <w:rPr>
                <w:sz w:val="24"/>
              </w:rPr>
              <w:t xml:space="preserve">, </w:t>
            </w:r>
            <w:hyperlink w:history="0" r:id="rId112" w:tooltip="&quot;Кодекс Российской Федерации об административных правонарушениях&quot; от 30.12.2001 N 195-ФЗ (ред. от 31.07.2025) {КонсультантПлюс}">
              <w:r>
                <w:rPr>
                  <w:sz w:val="24"/>
                  <w:color w:val="0000ff"/>
                </w:rPr>
                <w:t xml:space="preserve">ч. 1</w:t>
              </w:r>
            </w:hyperlink>
            <w:r>
              <w:rPr>
                <w:sz w:val="24"/>
              </w:rPr>
              <w:t xml:space="preserve"> - </w:t>
            </w:r>
            <w:hyperlink w:history="0" r:id="rId113" w:tooltip="&quot;Кодекс Российской Федерации об административных правонарушениях&quot; от 30.12.2001 N 195-ФЗ (ред. от 31.07.2025) {КонсультантПлюс}">
              <w:r>
                <w:rPr>
                  <w:sz w:val="24"/>
                  <w:color w:val="0000ff"/>
                </w:rPr>
                <w:t xml:space="preserve">4 ст. 14.46.2</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vAlign w:val="center"/>
          </w:tcPr>
          <w:p>
            <w:pPr>
              <w:pStyle w:val="0"/>
              <w:jc w:val="both"/>
            </w:pPr>
            <w:r>
              <w:rPr>
                <w:sz w:val="24"/>
              </w:rPr>
              <w:t xml:space="preserve">4</w:t>
            </w:r>
          </w:p>
        </w:tc>
        <w:tc>
          <w:tcPr>
            <w:tcW w:w="3175" w:type="dxa"/>
          </w:tcPr>
          <w:p>
            <w:pPr>
              <w:pStyle w:val="0"/>
            </w:pPr>
            <w:r>
              <w:rPr>
                <w:sz w:val="24"/>
              </w:rPr>
              <w:t xml:space="preserve">Технический </w:t>
            </w:r>
            <w:hyperlink w:history="0" r:id="rId114" w:tooltip="Решение Комиссии Таможенного союза от 09.12.2011 N 875 (ред. от 13.07.2021) &quot;О принятии технического регламента Таможенного союза &quot;О безопасности аппаратов, работающих на газообразном топливе&quot; (вместе с &quot;ТР ТС 016/2011. Технический регламент Таможенного союза. О безопасности аппаратов, работающих на газообразном топливе&quot;) {КонсультантПлюс}">
              <w:r>
                <w:rPr>
                  <w:sz w:val="24"/>
                  <w:color w:val="0000ff"/>
                </w:rPr>
                <w:t xml:space="preserve">регламент</w:t>
              </w:r>
            </w:hyperlink>
            <w:r>
              <w:rPr>
                <w:sz w:val="24"/>
              </w:rPr>
              <w:t xml:space="preserve"> Таможенного союза "О безопасности аппаратов, работающих на газообразном топливе" (ТР ТС 016/2011), утвержденный решением Комиссии Таможенного союза</w:t>
            </w:r>
          </w:p>
        </w:tc>
        <w:tc>
          <w:tcPr>
            <w:tcW w:w="1417" w:type="dxa"/>
          </w:tcPr>
          <w:p>
            <w:pPr>
              <w:pStyle w:val="0"/>
            </w:pPr>
            <w:r>
              <w:rPr>
                <w:sz w:val="24"/>
              </w:rPr>
              <w:t xml:space="preserve">09.12.2011 N 875</w:t>
            </w:r>
          </w:p>
        </w:tc>
        <w:tc>
          <w:tcPr>
            <w:tcW w:w="2381" w:type="dxa"/>
          </w:tcPr>
          <w:p>
            <w:pPr>
              <w:pStyle w:val="0"/>
              <w:jc w:val="both"/>
            </w:pPr>
            <w:r>
              <w:rPr>
                <w:sz w:val="24"/>
              </w:rPr>
              <w:t xml:space="preserve">официальный сайт Комиссии таможенного союза </w:t>
            </w:r>
            <w:hyperlink w:history="0" r:id="rId115">
              <w:r>
                <w:rPr>
                  <w:sz w:val="24"/>
                  <w:color w:val="0000ff"/>
                </w:rPr>
                <w:t xml:space="preserve">www.tsouz.ru</w:t>
              </w:r>
            </w:hyperlink>
            <w:r>
              <w:rPr>
                <w:sz w:val="24"/>
              </w:rPr>
              <w:t xml:space="preserve">,</w:t>
            </w:r>
          </w:p>
          <w:p>
            <w:pPr>
              <w:pStyle w:val="0"/>
              <w:jc w:val="both"/>
            </w:pPr>
            <w:hyperlink w:history="0" r:id="rId116">
              <w:r>
                <w:rPr>
                  <w:sz w:val="24"/>
                  <w:color w:val="0000ff"/>
                </w:rPr>
                <w:t xml:space="preserve">http://www.eurasiancommission.org/ru/docs/_layouts/Lanit.EEC.Desicions/Download.aspx?IsDlg=0&amp;ID=2166&amp;print=1</w:t>
              </w:r>
            </w:hyperlink>
          </w:p>
        </w:tc>
        <w:tc>
          <w:tcPr>
            <w:tcW w:w="1984" w:type="dxa"/>
          </w:tcPr>
          <w:p>
            <w:pPr>
              <w:pStyle w:val="0"/>
            </w:pPr>
            <w:hyperlink w:history="0" r:id="rId117" w:tooltip="Решение Комиссии Таможенного союза от 09.12.2011 N 875 (ред. от 13.07.2021) &quot;О принятии технического регламента Таможенного союза &quot;О безопасности аппаратов, работающих на газообразном топливе&quot; (вместе с &quot;ТР ТС 016/2011. Технический регламент Таможенного союза. О безопасности аппаратов, работающих на газообразном топливе&quot;) {КонсультантПлюс}">
              <w:r>
                <w:rPr>
                  <w:sz w:val="24"/>
                  <w:color w:val="0000ff"/>
                </w:rPr>
                <w:t xml:space="preserve">пункт 1 статьи 3</w:t>
              </w:r>
            </w:hyperlink>
            <w:r>
              <w:rPr>
                <w:sz w:val="24"/>
              </w:rPr>
              <w:t xml:space="preserve">, </w:t>
            </w:r>
            <w:hyperlink w:history="0" r:id="rId118" w:tooltip="Решение Комиссии Таможенного союза от 09.12.2011 N 875 (ред. от 13.07.2021) &quot;О принятии технического регламента Таможенного союза &quot;О безопасности аппаратов, работающих на газообразном топливе&quot; (вместе с &quot;ТР ТС 016/2011. Технический регламент Таможенного союза. О безопасности аппаратов, работающих на газообразном топливе&quot;) {КонсультантПлюс}">
              <w:r>
                <w:rPr>
                  <w:sz w:val="24"/>
                  <w:color w:val="0000ff"/>
                </w:rPr>
                <w:t xml:space="preserve">статья 4</w:t>
              </w:r>
            </w:hyperlink>
            <w:r>
              <w:rPr>
                <w:sz w:val="24"/>
              </w:rPr>
              <w:t xml:space="preserve">, </w:t>
            </w:r>
            <w:hyperlink w:history="0" r:id="rId119" w:tooltip="Решение Комиссии Таможенного союза от 09.12.2011 N 875 (ред. от 13.07.2021) &quot;О принятии технического регламента Таможенного союза &quot;О безопасности аппаратов, работающих на газообразном топливе&quot; (вместе с &quot;ТР ТС 016/2011. Технический регламент Таможенного союза. О безопасности аппаратов, работающих на газообразном топливе&quot;) {КонсультантПлюс}">
              <w:r>
                <w:rPr>
                  <w:sz w:val="24"/>
                  <w:color w:val="0000ff"/>
                </w:rPr>
                <w:t xml:space="preserve">пункты 1</w:t>
              </w:r>
            </w:hyperlink>
            <w:r>
              <w:rPr>
                <w:sz w:val="24"/>
              </w:rPr>
              <w:t xml:space="preserve">, </w:t>
            </w:r>
            <w:hyperlink w:history="0" r:id="rId120" w:tooltip="Решение Комиссии Таможенного союза от 09.12.2011 N 875 (ред. от 13.07.2021) &quot;О принятии технического регламента Таможенного союза &quot;О безопасности аппаратов, работающих на газообразном топливе&quot; (вместе с &quot;ТР ТС 016/2011. Технический регламент Таможенного союза. О безопасности аппаратов, работающих на газообразном топливе&quot;) {КонсультантПлюс}">
              <w:r>
                <w:rPr>
                  <w:sz w:val="24"/>
                  <w:color w:val="0000ff"/>
                </w:rPr>
                <w:t xml:space="preserve">3 статьи 6</w:t>
              </w:r>
            </w:hyperlink>
            <w:r>
              <w:rPr>
                <w:sz w:val="24"/>
              </w:rPr>
              <w:t xml:space="preserve">, </w:t>
            </w:r>
            <w:hyperlink w:history="0" r:id="rId121" w:tooltip="Решение Комиссии Таможенного союза от 09.12.2011 N 875 (ред. от 13.07.2021) &quot;О принятии технического регламента Таможенного союза &quot;О безопасности аппаратов, работающих на газообразном топливе&quot; (вместе с &quot;ТР ТС 016/2011. Технический регламент Таможенного союза. О безопасности аппаратов, работающих на газообразном топливе&quot;) {КонсультантПлюс}">
              <w:r>
                <w:rPr>
                  <w:sz w:val="24"/>
                  <w:color w:val="0000ff"/>
                </w:rPr>
                <w:t xml:space="preserve">приложение N 1</w:t>
              </w:r>
            </w:hyperlink>
          </w:p>
        </w:tc>
        <w:tc>
          <w:tcPr>
            <w:tcW w:w="1276" w:type="dxa"/>
          </w:tcPr>
          <w:p>
            <w:pPr>
              <w:pStyle w:val="0"/>
            </w:pPr>
            <w:r>
              <w:rPr>
                <w:sz w:val="24"/>
              </w:rPr>
              <w:t xml:space="preserve">да</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аппараты, работающие на газообразном топливе (далее газоиспользующее оборудование), с учетом подпунктов 2 - 4 ст. 1 ТР ТС 016/2011</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надзор в области промышленной безопасности</w:t>
            </w:r>
          </w:p>
        </w:tc>
        <w:tc>
          <w:tcPr>
            <w:tcW w:w="1560" w:type="dxa"/>
          </w:tcPr>
          <w:p>
            <w:pPr>
              <w:pStyle w:val="0"/>
            </w:pPr>
            <w:hyperlink w:history="0" r:id="rId122"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w:t>
              </w:r>
            </w:hyperlink>
            <w:r>
              <w:rPr>
                <w:sz w:val="24"/>
              </w:rPr>
              <w:t xml:space="preserve">,</w:t>
            </w:r>
          </w:p>
          <w:p>
            <w:pPr>
              <w:pStyle w:val="0"/>
            </w:pPr>
            <w:hyperlink w:history="0" r:id="rId123" w:tooltip="&quot;Кодекс Российской Федерации об административных правонарушениях&quot; от 30.12.2001 N 195-ФЗ (ред. от 31.07.2025) {КонсультантПлюс}">
              <w:r>
                <w:rPr>
                  <w:sz w:val="24"/>
                  <w:color w:val="0000ff"/>
                </w:rPr>
                <w:t xml:space="preserve">ч. 1</w:t>
              </w:r>
            </w:hyperlink>
            <w:r>
              <w:rPr>
                <w:sz w:val="24"/>
              </w:rPr>
              <w:t xml:space="preserve"> - </w:t>
            </w:r>
            <w:hyperlink w:history="0" r:id="rId124" w:tooltip="&quot;Кодекс Российской Федерации об административных правонарушениях&quot; от 30.12.2001 N 195-ФЗ (ред. от 31.07.2025) {КонсультантПлюс}">
              <w:r>
                <w:rPr>
                  <w:sz w:val="24"/>
                  <w:color w:val="0000ff"/>
                </w:rPr>
                <w:t xml:space="preserve">2 ст. 14.43</w:t>
              </w:r>
            </w:hyperlink>
            <w:r>
              <w:rPr>
                <w:sz w:val="24"/>
              </w:rPr>
              <w:t xml:space="preserve">,</w:t>
            </w:r>
          </w:p>
          <w:p>
            <w:pPr>
              <w:pStyle w:val="0"/>
            </w:pPr>
            <w:hyperlink w:history="0" r:id="rId125" w:tooltip="&quot;Кодекс Российской Федерации об административных правонарушениях&quot; от 30.12.2001 N 195-ФЗ (ред. от 31.07.2025) {КонсультантПлюс}">
              <w:r>
                <w:rPr>
                  <w:sz w:val="24"/>
                  <w:color w:val="0000ff"/>
                </w:rPr>
                <w:t xml:space="preserve">ч. 1</w:t>
              </w:r>
            </w:hyperlink>
            <w:r>
              <w:rPr>
                <w:sz w:val="24"/>
              </w:rPr>
              <w:t xml:space="preserve"> - </w:t>
            </w:r>
            <w:hyperlink w:history="0" r:id="rId126" w:tooltip="&quot;Кодекс Российской Федерации об административных правонарушениях&quot; от 30.12.2001 N 195-ФЗ (ред. от 31.07.2025) {КонсультантПлюс}">
              <w:r>
                <w:rPr>
                  <w:sz w:val="24"/>
                  <w:color w:val="0000ff"/>
                </w:rPr>
                <w:t xml:space="preserve">4 ст. 14.46.2</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vAlign w:val="center"/>
          </w:tcPr>
          <w:p>
            <w:pPr>
              <w:pStyle w:val="0"/>
              <w:jc w:val="both"/>
            </w:pPr>
            <w:r>
              <w:rPr>
                <w:sz w:val="24"/>
              </w:rPr>
              <w:t xml:space="preserve">5</w:t>
            </w:r>
          </w:p>
        </w:tc>
        <w:tc>
          <w:tcPr>
            <w:tcW w:w="3175" w:type="dxa"/>
          </w:tcPr>
          <w:p>
            <w:pPr>
              <w:pStyle w:val="0"/>
            </w:pPr>
            <w:r>
              <w:rPr>
                <w:sz w:val="24"/>
              </w:rPr>
              <w:t xml:space="preserve">Технический </w:t>
            </w:r>
            <w:hyperlink w:history="0" r:id="rId127" w:tooltip="Решение Совета Евразийской экономической комиссии от 02.07.2013 N 41 (ред. от 24.11.2023) &quot;О техническом регламенте Таможенного союза &quot;О безопасности оборудования, работающего под избыточным давлением&quot; (вместе с &quot;ТР ТС 032/2013. Технический регламент Таможенного союза. О безопасности оборудования, работающего под избыточным давлением&quot;) {КонсультантПлюс}">
              <w:r>
                <w:rPr>
                  <w:sz w:val="24"/>
                  <w:color w:val="0000ff"/>
                </w:rPr>
                <w:t xml:space="preserve">регламент</w:t>
              </w:r>
            </w:hyperlink>
            <w:r>
              <w:rPr>
                <w:sz w:val="24"/>
              </w:rPr>
              <w:t xml:space="preserve"> Таможенного союза "О безопасности оборудования, работающего под избыточным давлением" (ТР ТС 032/2013), утвержденный решением Совета Евразийской экономической комиссии</w:t>
            </w:r>
          </w:p>
        </w:tc>
        <w:tc>
          <w:tcPr>
            <w:tcW w:w="1417" w:type="dxa"/>
          </w:tcPr>
          <w:p>
            <w:pPr>
              <w:pStyle w:val="0"/>
            </w:pPr>
            <w:r>
              <w:rPr>
                <w:sz w:val="24"/>
              </w:rPr>
              <w:t xml:space="preserve">02.07.2013 N 41</w:t>
            </w:r>
          </w:p>
        </w:tc>
        <w:tc>
          <w:tcPr>
            <w:tcW w:w="2381" w:type="dxa"/>
          </w:tcPr>
          <w:p>
            <w:pPr>
              <w:pStyle w:val="0"/>
              <w:jc w:val="both"/>
            </w:pPr>
            <w:r>
              <w:rPr>
                <w:sz w:val="24"/>
              </w:rPr>
              <w:t xml:space="preserve">официальный сайт Комиссии таможенного союза </w:t>
            </w:r>
            <w:hyperlink w:history="0" r:id="rId128">
              <w:r>
                <w:rPr>
                  <w:sz w:val="24"/>
                  <w:color w:val="0000ff"/>
                </w:rPr>
                <w:t xml:space="preserve">www.tsouz.ru</w:t>
              </w:r>
            </w:hyperlink>
            <w:r>
              <w:rPr>
                <w:sz w:val="24"/>
              </w:rPr>
              <w:t xml:space="preserve">,</w:t>
            </w:r>
          </w:p>
          <w:p>
            <w:pPr>
              <w:pStyle w:val="0"/>
              <w:jc w:val="both"/>
            </w:pPr>
            <w:hyperlink w:history="0" r:id="rId129">
              <w:r>
                <w:rPr>
                  <w:sz w:val="24"/>
                  <w:color w:val="0000ff"/>
                </w:rPr>
                <w:t xml:space="preserve">http://www.eurasiancommission.org/ru/act/texnreg/deptexreg/tr/Documents/1%20R%20Soveta%20Izbyt.pdf</w:t>
              </w:r>
            </w:hyperlink>
          </w:p>
        </w:tc>
        <w:tc>
          <w:tcPr>
            <w:tcW w:w="1984" w:type="dxa"/>
          </w:tcPr>
          <w:p>
            <w:pPr>
              <w:pStyle w:val="0"/>
            </w:pPr>
            <w:hyperlink w:history="0" r:id="rId130" w:tooltip="Решение Совета Евразийской экономической комиссии от 02.07.2013 N 41 (ред. от 24.11.2023) &quot;О техническом регламенте Таможенного союза &quot;О безопасности оборудования, работающего под избыточным давлением&quot; (вместе с &quot;ТР ТС 032/2013. Технический регламент Таможенного союза. О безопасности оборудования, работающего под избыточным давлением&quot;) {КонсультантПлюс}">
              <w:r>
                <w:rPr>
                  <w:sz w:val="24"/>
                  <w:color w:val="0000ff"/>
                </w:rPr>
                <w:t xml:space="preserve">раздел III</w:t>
              </w:r>
            </w:hyperlink>
            <w:r>
              <w:rPr>
                <w:sz w:val="24"/>
              </w:rPr>
              <w:t xml:space="preserve">, </w:t>
            </w:r>
            <w:hyperlink w:history="0" r:id="rId131" w:tooltip="Решение Совета Евразийской экономической комиссии от 02.07.2013 N 41 (ред. от 24.11.2023) &quot;О техническом регламенте Таможенного союза &quot;О безопасности оборудования, работающего под избыточным давлением&quot; (вместе с &quot;ТР ТС 032/2013. Технический регламент Таможенного союза. О безопасности оборудования, работающего под избыточным давлением&quot;) {КонсультантПлюс}">
              <w:r>
                <w:rPr>
                  <w:sz w:val="24"/>
                  <w:color w:val="0000ff"/>
                </w:rPr>
                <w:t xml:space="preserve">IV</w:t>
              </w:r>
            </w:hyperlink>
            <w:r>
              <w:rPr>
                <w:sz w:val="24"/>
              </w:rPr>
              <w:t xml:space="preserve">, </w:t>
            </w:r>
            <w:hyperlink w:history="0" r:id="rId132" w:tooltip="Решение Совета Евразийской экономической комиссии от 02.07.2013 N 41 (ред. от 24.11.2023) &quot;О техническом регламенте Таможенного союза &quot;О безопасности оборудования, работающего под избыточным давлением&quot; (вместе с &quot;ТР ТС 032/2013. Технический регламент Таможенного союза. О безопасности оборудования, работающего под избыточным давлением&quot;) {КонсультантПлюс}">
              <w:r>
                <w:rPr>
                  <w:sz w:val="24"/>
                  <w:color w:val="0000ff"/>
                </w:rPr>
                <w:t xml:space="preserve">V</w:t>
              </w:r>
            </w:hyperlink>
            <w:r>
              <w:rPr>
                <w:sz w:val="24"/>
              </w:rPr>
              <w:t xml:space="preserve">, </w:t>
            </w:r>
            <w:hyperlink w:history="0" r:id="rId133" w:tooltip="Решение Совета Евразийской экономической комиссии от 02.07.2013 N 41 (ред. от 24.11.2023) &quot;О техническом регламенте Таможенного союза &quot;О безопасности оборудования, работающего под избыточным давлением&quot; (вместе с &quot;ТР ТС 032/2013. Технический регламент Таможенного союза. О безопасности оборудования, работающего под избыточным давлением&quot;) {КонсультантПлюс}">
              <w:r>
                <w:rPr>
                  <w:sz w:val="24"/>
                  <w:color w:val="0000ff"/>
                </w:rPr>
                <w:t xml:space="preserve">пункты 37</w:t>
              </w:r>
            </w:hyperlink>
            <w:r>
              <w:rPr>
                <w:sz w:val="24"/>
              </w:rPr>
              <w:t xml:space="preserve">, </w:t>
            </w:r>
            <w:hyperlink w:history="0" r:id="rId134" w:tooltip="Решение Совета Евразийской экономической комиссии от 02.07.2013 N 41 (ред. от 24.11.2023) &quot;О техническом регламенте Таможенного союза &quot;О безопасности оборудования, работающего под избыточным давлением&quot; (вместе с &quot;ТР ТС 032/2013. Технический регламент Таможенного союза. О безопасности оборудования, работающего под избыточным давлением&quot;) {КонсультантПлюс}">
              <w:r>
                <w:rPr>
                  <w:sz w:val="24"/>
                  <w:color w:val="0000ff"/>
                </w:rPr>
                <w:t xml:space="preserve">38</w:t>
              </w:r>
            </w:hyperlink>
            <w:r>
              <w:rPr>
                <w:sz w:val="24"/>
              </w:rPr>
              <w:t xml:space="preserve">,</w:t>
            </w:r>
          </w:p>
          <w:p>
            <w:pPr>
              <w:pStyle w:val="0"/>
            </w:pPr>
            <w:hyperlink w:history="0" r:id="rId135" w:tooltip="Решение Совета Евразийской экономической комиссии от 02.07.2013 N 41 (ред. от 24.11.2023) &quot;О техническом регламенте Таможенного союза &quot;О безопасности оборудования, работающего под избыточным давлением&quot; (вместе с &quot;ТР ТС 032/2013. Технический регламент Таможенного союза. О безопасности оборудования, работающего под избыточным давлением&quot;) {КонсультантПлюс}">
              <w:r>
                <w:rPr>
                  <w:sz w:val="24"/>
                  <w:color w:val="0000ff"/>
                </w:rPr>
                <w:t xml:space="preserve">40</w:t>
              </w:r>
            </w:hyperlink>
            <w:r>
              <w:rPr>
                <w:sz w:val="24"/>
              </w:rPr>
              <w:t xml:space="preserve"> - </w:t>
            </w:r>
            <w:hyperlink w:history="0" r:id="rId136" w:tooltip="Решение Совета Евразийской экономической комиссии от 02.07.2013 N 41 (ред. от 24.11.2023) &quot;О техническом регламенте Таможенного союза &quot;О безопасности оборудования, работающего под избыточным давлением&quot; (вместе с &quot;ТР ТС 032/2013. Технический регламент Таможенного союза. О безопасности оборудования, работающего под избыточным давлением&quot;) {КонсультантПлюс}">
              <w:r>
                <w:rPr>
                  <w:sz w:val="24"/>
                  <w:color w:val="0000ff"/>
                </w:rPr>
                <w:t xml:space="preserve">60 раздела VI</w:t>
              </w:r>
            </w:hyperlink>
            <w:r>
              <w:rPr>
                <w:sz w:val="24"/>
              </w:rPr>
              <w:t xml:space="preserve">, </w:t>
            </w:r>
            <w:hyperlink w:history="0" r:id="rId137" w:tooltip="Решение Совета Евразийской экономической комиссии от 02.07.2013 N 41 (ред. от 24.11.2023) &quot;О техническом регламенте Таможенного союза &quot;О безопасности оборудования, работающего под избыточным давлением&quot; (вместе с &quot;ТР ТС 032/2013. Технический регламент Таможенного союза. О безопасности оборудования, работающего под избыточным давлением&quot;) {КонсультантПлюс}">
              <w:r>
                <w:rPr>
                  <w:sz w:val="24"/>
                  <w:color w:val="0000ff"/>
                </w:rPr>
                <w:t xml:space="preserve">пункт 61</w:t>
              </w:r>
            </w:hyperlink>
            <w:r>
              <w:rPr>
                <w:sz w:val="24"/>
              </w:rPr>
              <w:t xml:space="preserve"> - </w:t>
            </w:r>
            <w:hyperlink w:history="0" r:id="rId138" w:tooltip="Решение Совета Евразийской экономической комиссии от 02.07.2013 N 41 (ред. от 24.11.2023) &quot;О техническом регламенте Таможенного союза &quot;О безопасности оборудования, работающего под избыточным давлением&quot; (вместе с &quot;ТР ТС 032/2013. Технический регламент Таможенного союза. О безопасности оборудования, работающего под избыточным давлением&quot;) {КонсультантПлюс}">
              <w:r>
                <w:rPr>
                  <w:sz w:val="24"/>
                  <w:color w:val="0000ff"/>
                </w:rPr>
                <w:t xml:space="preserve">63 раздела VII</w:t>
              </w:r>
            </w:hyperlink>
            <w:r>
              <w:rPr>
                <w:sz w:val="24"/>
              </w:rPr>
              <w:t xml:space="preserve">, пункты 1 - 3 </w:t>
            </w:r>
            <w:hyperlink w:history="0" r:id="rId139" w:tooltip="Решение Совета Евразийской экономической комиссии от 02.07.2013 N 41 (ред. от 24.11.2023) &quot;О техническом регламенте Таможенного союза &quot;О безопасности оборудования, работающего под избыточным давлением&quot; (вместе с &quot;ТР ТС 032/2013. Технический регламент Таможенного союза. О безопасности оборудования, работающего под избыточным давлением&quot;) {КонсультантПлюс}">
              <w:r>
                <w:rPr>
                  <w:sz w:val="24"/>
                  <w:color w:val="0000ff"/>
                </w:rPr>
                <w:t xml:space="preserve">приложения N 1</w:t>
              </w:r>
            </w:hyperlink>
            <w:r>
              <w:rPr>
                <w:sz w:val="24"/>
              </w:rPr>
              <w:t xml:space="preserve"> - </w:t>
            </w:r>
            <w:hyperlink w:history="0" r:id="rId140" w:tooltip="Решение Совета Евразийской экономической комиссии от 02.07.2013 N 41 (ред. от 23.04.2021) &quot;О техническом регламенте Таможенного союза &quot;О безопасности оборудования, работающего под избыточным давлением&quot; (вместе с &quot;ТР ТС 032/2013. Технический регламент Таможенного союза. О безопасности оборудования, работающего под избыточным давлением&quot;) ------------ Недействующая редакция {КонсультантПлюс}">
              <w:r>
                <w:rPr>
                  <w:sz w:val="24"/>
                  <w:color w:val="0000ff"/>
                </w:rPr>
                <w:t xml:space="preserve">3</w:t>
              </w:r>
            </w:hyperlink>
          </w:p>
        </w:tc>
        <w:tc>
          <w:tcPr>
            <w:tcW w:w="1276" w:type="dxa"/>
          </w:tcPr>
          <w:p>
            <w:pPr>
              <w:pStyle w:val="0"/>
            </w:pPr>
            <w:r>
              <w:rPr>
                <w:sz w:val="24"/>
              </w:rPr>
              <w:t xml:space="preserve">да</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должностные лица, индивидуальные предприниматели, юридические лица, осуществляющие эксплуатацию опасных производственных объектов (ОПО) и иные виды деятельности в области промышленной безопасности, а так же выполняющие виды работ, попадающие в область распространения ТР ТС 032/2013 в отношении применяемого на ОПО оборудования, работающего под избыточным давлением, впервые выпускаемого в обращение и предназначенного для применения на таможенной территории Таможенного союза</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надзор в области промышленной безопасности</w:t>
            </w:r>
          </w:p>
        </w:tc>
        <w:tc>
          <w:tcPr>
            <w:tcW w:w="1560" w:type="dxa"/>
          </w:tcPr>
          <w:p>
            <w:pPr>
              <w:pStyle w:val="0"/>
            </w:pPr>
            <w:hyperlink w:history="0" r:id="rId141"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14.43</w:t>
              </w:r>
            </w:hyperlink>
            <w:r>
              <w:rPr>
                <w:sz w:val="24"/>
              </w:rPr>
              <w:t xml:space="preserve">, </w:t>
            </w:r>
            <w:hyperlink w:history="0" r:id="rId142"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14.46.2</w:t>
              </w:r>
            </w:hyperlink>
            <w:r>
              <w:rPr>
                <w:sz w:val="24"/>
              </w:rPr>
              <w:t xml:space="preserve">, </w:t>
            </w:r>
            <w:hyperlink w:history="0" r:id="rId143" w:tooltip="&quot;Кодекс Российской Федерации об административных правонарушениях&quot; от 30.12.2001 N 195-ФЗ (ред. от 31.07.2025) {КонсультантПлюс}">
              <w:r>
                <w:rPr>
                  <w:sz w:val="24"/>
                  <w:color w:val="0000ff"/>
                </w:rPr>
                <w:t xml:space="preserve">19.7</w:t>
              </w:r>
            </w:hyperlink>
          </w:p>
        </w:tc>
        <w:tc>
          <w:tcPr>
            <w:tcW w:w="1417" w:type="dxa"/>
          </w:tcPr>
          <w:p>
            <w:pPr>
              <w:pStyle w:val="0"/>
              <w:jc w:val="both"/>
            </w:pPr>
            <w:r>
              <w:rPr>
                <w:sz w:val="24"/>
              </w:rPr>
              <w:t xml:space="preserve">отсутствуют</w:t>
            </w:r>
          </w:p>
        </w:tc>
        <w:tc>
          <w:tcPr>
            <w:tcW w:w="1418" w:type="dxa"/>
          </w:tcPr>
          <w:p>
            <w:pPr>
              <w:pStyle w:val="0"/>
              <w:jc w:val="both"/>
            </w:pPr>
            <w:r>
              <w:rPr>
                <w:sz w:val="24"/>
              </w:rPr>
              <w:t xml:space="preserve">отсутствуют</w:t>
            </w:r>
          </w:p>
        </w:tc>
        <w:tc>
          <w:tcPr>
            <w:tcW w:w="1587" w:type="dxa"/>
          </w:tcPr>
          <w:p>
            <w:pPr>
              <w:pStyle w:val="0"/>
              <w:jc w:val="both"/>
            </w:pPr>
            <w:r>
              <w:rPr>
                <w:sz w:val="24"/>
              </w:rPr>
              <w:t xml:space="preserve">отсутствуют</w:t>
            </w:r>
          </w:p>
        </w:tc>
      </w:tr>
      <w:tr>
        <w:tc>
          <w:tcPr>
            <w:tcW w:w="567" w:type="dxa"/>
            <w:vAlign w:val="center"/>
          </w:tcPr>
          <w:p>
            <w:pPr>
              <w:pStyle w:val="0"/>
              <w:jc w:val="both"/>
            </w:pPr>
            <w:r>
              <w:rPr>
                <w:sz w:val="24"/>
              </w:rPr>
              <w:t xml:space="preserve">6</w:t>
            </w:r>
          </w:p>
        </w:tc>
        <w:tc>
          <w:tcPr>
            <w:tcW w:w="3175" w:type="dxa"/>
          </w:tcPr>
          <w:p>
            <w:pPr>
              <w:pStyle w:val="0"/>
            </w:pPr>
            <w:r>
              <w:rPr>
                <w:sz w:val="24"/>
              </w:rPr>
              <w:t xml:space="preserve">Технический </w:t>
            </w:r>
            <w:hyperlink w:history="0" r:id="rId144" w:tooltip="Решение Совета Евразийской экономической комиссии от 23.12.2020 N 121 &quot;О техническом регламенте Евразийского экономического союза &quot;О требованиях к магистральным трубопроводам для транспортирования жидких и газообразных углеводородов&quot; (вместе с &quot;ТР ЕАЭС 049/2020. Технический регламент Евразийского экономического союза &quot;О требованиях к магистральным трубопроводам для транспортирования жидких и газообразных углеводородов&quot;) {КонсультантПлюс}">
              <w:r>
                <w:rPr>
                  <w:sz w:val="24"/>
                  <w:color w:val="0000ff"/>
                </w:rPr>
                <w:t xml:space="preserve">регламент</w:t>
              </w:r>
            </w:hyperlink>
            <w:r>
              <w:rPr>
                <w:sz w:val="24"/>
              </w:rPr>
              <w:t xml:space="preserve"> Евразийского экономического союза "О требованиях к магистральным трубопроводам для транспортирования жидких и газообразных углеводородов"</w:t>
            </w:r>
          </w:p>
        </w:tc>
        <w:tc>
          <w:tcPr>
            <w:tcW w:w="1417" w:type="dxa"/>
          </w:tcPr>
          <w:p>
            <w:pPr>
              <w:pStyle w:val="0"/>
            </w:pPr>
            <w:r>
              <w:rPr>
                <w:sz w:val="24"/>
              </w:rPr>
              <w:t xml:space="preserve">23.12.2020 N 121</w:t>
            </w:r>
          </w:p>
        </w:tc>
        <w:tc>
          <w:tcPr>
            <w:tcW w:w="2381" w:type="dxa"/>
          </w:tcPr>
          <w:p>
            <w:pPr>
              <w:pStyle w:val="0"/>
              <w:jc w:val="both"/>
            </w:pPr>
            <w:r>
              <w:rPr>
                <w:sz w:val="24"/>
              </w:rPr>
              <w:t xml:space="preserve">официальный сайт Комиссии таможенного союза </w:t>
            </w:r>
            <w:hyperlink w:history="0" r:id="rId145">
              <w:r>
                <w:rPr>
                  <w:sz w:val="24"/>
                  <w:color w:val="0000ff"/>
                </w:rPr>
                <w:t xml:space="preserve">www.tsouz.ru</w:t>
              </w:r>
            </w:hyperlink>
            <w:r>
              <w:rPr>
                <w:sz w:val="24"/>
              </w:rPr>
              <w:t xml:space="preserve">, </w:t>
            </w:r>
            <w:hyperlink w:history="0" r:id="rId146">
              <w:r>
                <w:rPr>
                  <w:sz w:val="24"/>
                  <w:color w:val="0000ff"/>
                </w:rPr>
                <w:t xml:space="preserve">https://docs.eaeunion.org/docs/ruru/01428361/err_31122020</w:t>
              </w:r>
            </w:hyperlink>
          </w:p>
        </w:tc>
        <w:tc>
          <w:tcPr>
            <w:tcW w:w="1984" w:type="dxa"/>
          </w:tcPr>
          <w:p>
            <w:pPr>
              <w:pStyle w:val="0"/>
            </w:pPr>
            <w:hyperlink w:history="0" r:id="rId147" w:tooltip="Решение Совета Евразийской экономической комиссии от 23.12.2020 N 121 &quot;О техническом регламенте Евразийского экономического союза &quot;О требованиях к магистральным трубопроводам для транспортирования жидких и газообразных углеводородов&quot; (вместе с &quot;ТР ЕАЭС 049/2020. Технический регламент Евразийского экономического союза &quot;О требованиях к магистральным трубопроводам для транспортирования жидких и газообразных углеводородов&quot;) {КонсультантПлюс}">
              <w:r>
                <w:rPr>
                  <w:sz w:val="24"/>
                  <w:color w:val="0000ff"/>
                </w:rPr>
                <w:t xml:space="preserve">раздел III</w:t>
              </w:r>
            </w:hyperlink>
            <w:r>
              <w:rPr>
                <w:sz w:val="24"/>
              </w:rPr>
              <w:t xml:space="preserve">,</w:t>
            </w:r>
          </w:p>
          <w:p>
            <w:pPr>
              <w:pStyle w:val="0"/>
            </w:pPr>
            <w:hyperlink w:history="0" r:id="rId148" w:tooltip="Решение Совета Евразийской экономической комиссии от 23.12.2020 N 121 &quot;О техническом регламенте Евразийского экономического союза &quot;О требованиях к магистральным трубопроводам для транспортирования жидких и газообразных углеводородов&quot; (вместе с &quot;ТР ЕАЭС 049/2020. Технический регламент Евразийского экономического союза &quot;О требованиях к магистральным трубопроводам для транспортирования жидких и газообразных углеводородов&quot;) {КонсультантПлюс}">
              <w:r>
                <w:rPr>
                  <w:sz w:val="24"/>
                  <w:color w:val="0000ff"/>
                </w:rPr>
                <w:t xml:space="preserve">пункты 9</w:t>
              </w:r>
            </w:hyperlink>
            <w:r>
              <w:rPr>
                <w:sz w:val="24"/>
              </w:rPr>
              <w:t xml:space="preserve">, </w:t>
            </w:r>
            <w:hyperlink w:history="0" r:id="rId149" w:tooltip="Решение Совета Евразийской экономической комиссии от 23.12.2020 N 121 &quot;О техническом регламенте Евразийского экономического союза &quot;О требованиях к магистральным трубопроводам для транспортирования жидких и газообразных углеводородов&quot; (вместе с &quot;ТР ЕАЭС 049/2020. Технический регламент Евразийского экономического союза &quot;О требованиях к магистральным трубопроводам для транспортирования жидких и газообразных углеводородов&quot;) {КонсультантПлюс}">
              <w:r>
                <w:rPr>
                  <w:sz w:val="24"/>
                  <w:color w:val="0000ff"/>
                </w:rPr>
                <w:t xml:space="preserve">40</w:t>
              </w:r>
            </w:hyperlink>
            <w:r>
              <w:rPr>
                <w:sz w:val="24"/>
              </w:rPr>
              <w:t xml:space="preserve"> - </w:t>
            </w:r>
            <w:hyperlink w:history="0" r:id="rId150" w:tooltip="Решение Совета Евразийской экономической комиссии от 23.12.2020 N 121 &quot;О техническом регламенте Евразийского экономического союза &quot;О требованиях к магистральным трубопроводам для транспортирования жидких и газообразных углеводородов&quot; (вместе с &quot;ТР ЕАЭС 049/2020. Технический регламент Евразийского экономического союза &quot;О требованиях к магистральным трубопроводам для транспортирования жидких и газообразных углеводородов&quot;) {КонсультантПлюс}">
              <w:r>
                <w:rPr>
                  <w:sz w:val="24"/>
                  <w:color w:val="0000ff"/>
                </w:rPr>
                <w:t xml:space="preserve">42</w:t>
              </w:r>
            </w:hyperlink>
            <w:r>
              <w:rPr>
                <w:sz w:val="24"/>
              </w:rPr>
              <w:t xml:space="preserve">, </w:t>
            </w:r>
            <w:hyperlink w:history="0" r:id="rId151" w:tooltip="Решение Совета Евразийской экономической комиссии от 23.12.2020 N 121 &quot;О техническом регламенте Евразийского экономического союза &quot;О требованиях к магистральным трубопроводам для транспортирования жидких и газообразных углеводородов&quot; (вместе с &quot;ТР ЕАЭС 049/2020. Технический регламент Евразийского экономического союза &quot;О требованиях к магистральным трубопроводам для транспортирования жидких и газообразных углеводородов&quot;) {КонсультантПлюс}">
              <w:r>
                <w:rPr>
                  <w:sz w:val="24"/>
                  <w:color w:val="0000ff"/>
                </w:rPr>
                <w:t xml:space="preserve">45 раздела IV</w:t>
              </w:r>
            </w:hyperlink>
            <w:r>
              <w:rPr>
                <w:sz w:val="24"/>
              </w:rPr>
              <w:t xml:space="preserve">, </w:t>
            </w:r>
            <w:hyperlink w:history="0" r:id="rId152" w:tooltip="Решение Совета Евразийской экономической комиссии от 23.12.2020 N 121 &quot;О техническом регламенте Евразийского экономического союза &quot;О требованиях к магистральным трубопроводам для транспортирования жидких и газообразных углеводородов&quot; (вместе с &quot;ТР ЕАЭС 049/2020. Технический регламент Евразийского экономического союза &quot;О требованиях к магистральным трубопроводам для транспортирования жидких и газообразных углеводородов&quot;) {КонсультантПлюс}">
              <w:r>
                <w:rPr>
                  <w:sz w:val="24"/>
                  <w:color w:val="0000ff"/>
                </w:rPr>
                <w:t xml:space="preserve">раздел VII</w:t>
              </w:r>
            </w:hyperlink>
          </w:p>
        </w:tc>
        <w:tc>
          <w:tcPr>
            <w:tcW w:w="1276" w:type="dxa"/>
          </w:tcPr>
          <w:p>
            <w:pPr>
              <w:pStyle w:val="0"/>
              <w:jc w:val="both"/>
            </w:pPr>
            <w:r>
              <w:rPr>
                <w:sz w:val="24"/>
              </w:rPr>
              <w:t xml:space="preserve">да</w:t>
            </w:r>
          </w:p>
        </w:tc>
        <w:tc>
          <w:tcPr>
            <w:tcW w:w="1559" w:type="dxa"/>
          </w:tcPr>
          <w:p>
            <w:pPr>
              <w:pStyle w:val="0"/>
              <w:jc w:val="both"/>
            </w:pPr>
            <w:r>
              <w:rPr>
                <w:sz w:val="24"/>
              </w:rPr>
              <w:t xml:space="preserve">да</w:t>
            </w:r>
          </w:p>
        </w:tc>
        <w:tc>
          <w:tcPr>
            <w:tcW w:w="1276" w:type="dxa"/>
          </w:tcPr>
          <w:p>
            <w:pPr>
              <w:pStyle w:val="0"/>
              <w:jc w:val="both"/>
            </w:pPr>
            <w:r>
              <w:rPr>
                <w:sz w:val="24"/>
              </w:rPr>
              <w:t xml:space="preserve">да</w:t>
            </w:r>
          </w:p>
        </w:tc>
        <w:tc>
          <w:tcPr>
            <w:tcW w:w="5499" w:type="dxa"/>
          </w:tcPr>
          <w:p>
            <w:pPr>
              <w:pStyle w:val="0"/>
            </w:pPr>
            <w:r>
              <w:rPr>
                <w:sz w:val="24"/>
              </w:rPr>
              <w:t xml:space="preserve">объектом технического регулирования настоящего технического регламента являются магистральные трубопроводы, включая ответвления от них, номинальным диаметром до DN 1 400 включительно, с избыточным давлением от 1,2 до 14 МПа включительно для транспортирования жидких углеводородов и с избыточным давлением свыше 1,2 до 25 МПа включительно для транспортирования газообразных углеводородов.</w:t>
            </w:r>
          </w:p>
        </w:tc>
        <w:tc>
          <w:tcPr>
            <w:tcW w:w="3515" w:type="dxa"/>
          </w:tcPr>
          <w:p>
            <w:pPr>
              <w:pStyle w:val="0"/>
              <w:jc w:val="both"/>
            </w:pPr>
            <w:r>
              <w:rPr>
                <w:sz w:val="24"/>
              </w:rPr>
              <w:t xml:space="preserve">все виды деятельности</w:t>
            </w:r>
          </w:p>
        </w:tc>
        <w:tc>
          <w:tcPr>
            <w:tcW w:w="1842" w:type="dxa"/>
          </w:tcPr>
          <w:p>
            <w:pPr>
              <w:pStyle w:val="0"/>
              <w:jc w:val="both"/>
            </w:pPr>
            <w:r>
              <w:rPr>
                <w:sz w:val="24"/>
              </w:rPr>
              <w:t xml:space="preserve">федеральный государственный надзор в области промышленной безопасности</w:t>
            </w:r>
          </w:p>
        </w:tc>
        <w:tc>
          <w:tcPr>
            <w:tcW w:w="1560" w:type="dxa"/>
          </w:tcPr>
          <w:p>
            <w:pPr>
              <w:pStyle w:val="0"/>
              <w:jc w:val="both"/>
            </w:pPr>
            <w:hyperlink w:history="0" r:id="rId153"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14.43</w:t>
              </w:r>
            </w:hyperlink>
            <w:r>
              <w:rPr>
                <w:sz w:val="24"/>
              </w:rPr>
              <w:t xml:space="preserve">, </w:t>
            </w:r>
            <w:hyperlink w:history="0" r:id="rId154"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14.46.2</w:t>
              </w:r>
            </w:hyperlink>
            <w:r>
              <w:rPr>
                <w:sz w:val="24"/>
              </w:rPr>
              <w:t xml:space="preserve">, ст. </w:t>
            </w:r>
            <w:hyperlink w:history="0" r:id="rId155" w:tooltip="&quot;Кодекс Российской Федерации об административных правонарушениях&quot; от 30.12.2001 N 195-ФЗ (ред. от 31.07.2025) {КонсультантПлюс}">
              <w:r>
                <w:rPr>
                  <w:sz w:val="24"/>
                  <w:color w:val="0000ff"/>
                </w:rPr>
                <w:t xml:space="preserve">19.7</w:t>
              </w:r>
            </w:hyperlink>
          </w:p>
        </w:tc>
        <w:tc>
          <w:tcPr>
            <w:tcW w:w="1417" w:type="dxa"/>
          </w:tcPr>
          <w:p>
            <w:pPr>
              <w:pStyle w:val="0"/>
              <w:jc w:val="both"/>
            </w:pPr>
            <w:r>
              <w:rPr>
                <w:sz w:val="24"/>
              </w:rPr>
              <w:t xml:space="preserve">отсутствуют</w:t>
            </w:r>
          </w:p>
        </w:tc>
        <w:tc>
          <w:tcPr>
            <w:tcW w:w="1418" w:type="dxa"/>
          </w:tcPr>
          <w:p>
            <w:pPr>
              <w:pStyle w:val="0"/>
              <w:jc w:val="both"/>
            </w:pPr>
            <w:r>
              <w:rPr>
                <w:sz w:val="24"/>
              </w:rPr>
              <w:t xml:space="preserve">отсутствуют</w:t>
            </w:r>
          </w:p>
        </w:tc>
        <w:tc>
          <w:tcPr>
            <w:tcW w:w="1587" w:type="dxa"/>
          </w:tcPr>
          <w:p>
            <w:pPr>
              <w:pStyle w:val="0"/>
              <w:jc w:val="both"/>
            </w:pPr>
            <w:r>
              <w:rPr>
                <w:sz w:val="24"/>
              </w:rPr>
              <w:t xml:space="preserve">отсутствуют</w:t>
            </w:r>
          </w:p>
        </w:tc>
      </w:tr>
    </w:tbl>
    <w:p>
      <w:pPr>
        <w:pStyle w:val="0"/>
        <w:jc w:val="both"/>
      </w:pPr>
      <w:r>
        <w:rPr>
          <w:sz w:val="24"/>
        </w:rPr>
      </w:r>
    </w:p>
    <w:p>
      <w:pPr>
        <w:pStyle w:val="2"/>
        <w:outlineLvl w:val="1"/>
        <w:jc w:val="center"/>
      </w:pPr>
      <w:r>
        <w:rPr>
          <w:sz w:val="24"/>
        </w:rPr>
        <w:t xml:space="preserve">Раздел II. Федеральные законы</w:t>
      </w:r>
    </w:p>
    <w:p>
      <w:pPr>
        <w:pStyle w:val="0"/>
        <w:jc w:val="both"/>
      </w:pPr>
      <w:r>
        <w:rPr>
          <w:sz w:val="24"/>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175"/>
        <w:gridCol w:w="1417"/>
        <w:gridCol w:w="2381"/>
        <w:gridCol w:w="1984"/>
        <w:gridCol w:w="1276"/>
        <w:gridCol w:w="1559"/>
        <w:gridCol w:w="1276"/>
        <w:gridCol w:w="5499"/>
        <w:gridCol w:w="3515"/>
        <w:gridCol w:w="1842"/>
        <w:gridCol w:w="1560"/>
        <w:gridCol w:w="1417"/>
        <w:gridCol w:w="1418"/>
        <w:gridCol w:w="1587"/>
      </w:tblGrid>
      <w:tr>
        <w:tc>
          <w:tcPr>
            <w:tcW w:w="567" w:type="dxa"/>
          </w:tcPr>
          <w:p>
            <w:pPr>
              <w:pStyle w:val="0"/>
              <w:jc w:val="center"/>
            </w:pPr>
            <w:r>
              <w:rPr>
                <w:sz w:val="24"/>
              </w:rPr>
              <w:t xml:space="preserve">N</w:t>
            </w:r>
          </w:p>
        </w:tc>
        <w:tc>
          <w:tcPr>
            <w:tcW w:w="3175" w:type="dxa"/>
          </w:tcPr>
          <w:p>
            <w:pPr>
              <w:pStyle w:val="0"/>
              <w:jc w:val="center"/>
            </w:pPr>
            <w:r>
              <w:rPr>
                <w:sz w:val="24"/>
              </w:rPr>
              <w:t xml:space="preserve">Наименование вида нормативного правового акта, полное наименование нормативного правового акта</w:t>
            </w:r>
          </w:p>
        </w:tc>
        <w:tc>
          <w:tcPr>
            <w:tcW w:w="1417" w:type="dxa"/>
          </w:tcPr>
          <w:p>
            <w:pPr>
              <w:pStyle w:val="0"/>
              <w:jc w:val="center"/>
            </w:pPr>
            <w:r>
              <w:rPr>
                <w:sz w:val="24"/>
              </w:rPr>
              <w:t xml:space="preserve">Дата утверждения акта, номер нормативного правового акта, дата государственной регистрации, регистрационный номер Минюста России</w:t>
            </w:r>
          </w:p>
        </w:tc>
        <w:tc>
          <w:tcPr>
            <w:tcW w:w="2381" w:type="dxa"/>
          </w:tcPr>
          <w:p>
            <w:pPr>
              <w:pStyle w:val="0"/>
              <w:jc w:val="center"/>
            </w:pPr>
            <w:r>
              <w:rPr>
                <w:sz w:val="24"/>
              </w:rPr>
              <w:t xml:space="preserve">Документ, содержащий текст нормативного правового акта</w:t>
            </w:r>
          </w:p>
          <w:p>
            <w:pPr>
              <w:pStyle w:val="0"/>
              <w:jc w:val="center"/>
            </w:pPr>
            <w:r>
              <w:rPr>
                <w:sz w:val="24"/>
              </w:rPr>
              <w:t xml:space="preserve">(указывается гиперссылка для скачивания файла в формате docx или pdf)</w:t>
            </w:r>
          </w:p>
          <w:p>
            <w:pPr>
              <w:pStyle w:val="0"/>
              <w:jc w:val="center"/>
            </w:pPr>
            <w:r>
              <w:rPr>
                <w:sz w:val="24"/>
              </w:rPr>
              <w:t xml:space="preserve">Гиперссылка на текст нормативного правового акта на официальном интернет-портале правовой информации (</w:t>
            </w:r>
            <w:hyperlink w:history="0" r:id="rId156">
              <w:r>
                <w:rPr>
                  <w:sz w:val="24"/>
                  <w:color w:val="0000ff"/>
                </w:rPr>
                <w:t xml:space="preserve">www.pravo.gov.ru</w:t>
              </w:r>
            </w:hyperlink>
            <w:r>
              <w:rPr>
                <w:sz w:val="24"/>
              </w:rPr>
              <w:t xml:space="preserve">)</w:t>
            </w:r>
          </w:p>
        </w:tc>
        <w:tc>
          <w:tcPr>
            <w:tcW w:w="1984" w:type="dxa"/>
          </w:tcPr>
          <w:p>
            <w:pPr>
              <w:pStyle w:val="0"/>
              <w:jc w:val="center"/>
            </w:pPr>
            <w:r>
              <w:rPr>
                <w:sz w:val="24"/>
              </w:rPr>
              <w:t xml:space="preserve">Реквизиты структурных единиц нормативного правового акта, содержащих обязательные требования</w:t>
            </w:r>
          </w:p>
        </w:tc>
        <w:tc>
          <w:tcPr>
            <w:tcW w:w="1276"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w:t>
            </w:r>
          </w:p>
          <w:p>
            <w:pPr>
              <w:pStyle w:val="0"/>
              <w:jc w:val="center"/>
            </w:pPr>
            <w:r>
              <w:rPr>
                <w:sz w:val="24"/>
              </w:rPr>
              <w:t xml:space="preserve">(указывается один из вариантов: Да/Нет)</w:t>
            </w:r>
          </w:p>
        </w:tc>
        <w:tc>
          <w:tcPr>
            <w:tcW w:w="1559"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 зарегистрированные как индивидуальные предприниматели</w:t>
            </w:r>
          </w:p>
          <w:p>
            <w:pPr>
              <w:pStyle w:val="0"/>
              <w:jc w:val="center"/>
            </w:pPr>
            <w:r>
              <w:rPr>
                <w:sz w:val="24"/>
              </w:rPr>
              <w:t xml:space="preserve">(указывается один из вариантов: Да/Нет)</w:t>
            </w:r>
          </w:p>
        </w:tc>
        <w:tc>
          <w:tcPr>
            <w:tcW w:w="1276"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юридические лица</w:t>
            </w:r>
          </w:p>
          <w:p>
            <w:pPr>
              <w:pStyle w:val="0"/>
              <w:jc w:val="center"/>
            </w:pPr>
            <w:r>
              <w:rPr>
                <w:sz w:val="24"/>
              </w:rPr>
              <w:t xml:space="preserve">(указывается один из вариантов: Да/Нет)</w:t>
            </w:r>
          </w:p>
        </w:tc>
        <w:tc>
          <w:tcPr>
            <w:tcW w:w="5499" w:type="dxa"/>
          </w:tcPr>
          <w:p>
            <w:pPr>
              <w:pStyle w:val="0"/>
              <w:jc w:val="center"/>
            </w:pPr>
            <w:r>
              <w:rPr>
                <w:sz w:val="24"/>
              </w:rPr>
              <w:t xml:space="preserve">Иные категории лиц</w:t>
            </w:r>
          </w:p>
          <w:p>
            <w:pPr>
              <w:pStyle w:val="0"/>
              <w:jc w:val="center"/>
            </w:pPr>
            <w:r>
              <w:rPr>
                <w:sz w:val="24"/>
              </w:rPr>
              <w:t xml:space="preserve">(Указываются специальные категории физических и юридических лиц в случае, если обязательные требования направлены на регулирование исключительно их деятельности)</w:t>
            </w:r>
          </w:p>
        </w:tc>
        <w:tc>
          <w:tcPr>
            <w:tcW w:w="3515" w:type="dxa"/>
          </w:tcPr>
          <w:p>
            <w:pPr>
              <w:pStyle w:val="0"/>
              <w:jc w:val="center"/>
            </w:pPr>
            <w:r>
              <w:rPr>
                <w:sz w:val="24"/>
              </w:rP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w:t>
            </w:r>
            <w:hyperlink w:history="0" r:id="rId157"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p>
          <w:p>
            <w:pPr>
              <w:pStyle w:val="0"/>
              <w:jc w:val="center"/>
            </w:pPr>
            <w:r>
              <w:rPr>
                <w:sz w:val="24"/>
              </w:rPr>
              <w:t xml:space="preserve">(в случае если обязательное требование устанавливается в отношении деятельности лиц указывается один из вариантов:</w:t>
            </w:r>
          </w:p>
          <w:p>
            <w:pPr>
              <w:pStyle w:val="0"/>
              <w:jc w:val="center"/>
            </w:pPr>
            <w:r>
              <w:rPr>
                <w:sz w:val="24"/>
              </w:rPr>
              <w:t xml:space="preserve">1) все виды экономической деятельности;</w:t>
            </w:r>
          </w:p>
          <w:p>
            <w:pPr>
              <w:pStyle w:val="0"/>
              <w:jc w:val="center"/>
            </w:pPr>
            <w:r>
              <w:rPr>
                <w:sz w:val="24"/>
              </w:rPr>
              <w:t xml:space="preserve">2) коды </w:t>
            </w:r>
            <w:hyperlink w:history="0" r:id="rId158"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(указывается максимально точный код </w:t>
            </w:r>
            <w:hyperlink w:history="0" r:id="rId159"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(класс, подкласс, группа, подгруппа, вид), в случае, если нормативным правовым актом устанавливаются обязательные требования для подгруппы/группы/подкласса/класса в целом, может указываться код </w:t>
            </w:r>
            <w:hyperlink w:history="0" r:id="rId160"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верхнего уровня)</w:t>
            </w:r>
          </w:p>
        </w:tc>
        <w:tc>
          <w:tcPr>
            <w:tcW w:w="1842" w:type="dxa"/>
          </w:tcPr>
          <w:p>
            <w:pPr>
              <w:pStyle w:val="0"/>
              <w:jc w:val="center"/>
            </w:pPr>
            <w:r>
              <w:rPr>
                <w:sz w:val="24"/>
              </w:rPr>
              <w:t xml:space="preserve">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w:t>
            </w:r>
          </w:p>
          <w:p>
            <w:pPr>
              <w:pStyle w:val="0"/>
              <w:jc w:val="center"/>
            </w:pPr>
            <w:r>
              <w:rPr>
                <w:sz w:val="24"/>
              </w:rPr>
              <w:t xml:space="preserve">(Указывается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560" w:type="dxa"/>
          </w:tcPr>
          <w:p>
            <w:pPr>
              <w:pStyle w:val="0"/>
              <w:jc w:val="center"/>
            </w:pPr>
            <w:r>
              <w:rPr>
                <w:sz w:val="24"/>
              </w:rPr>
              <w:t xml:space="preserve">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tc>
        <w:tc>
          <w:tcPr>
            <w:tcW w:w="1417" w:type="dxa"/>
          </w:tcPr>
          <w:p>
            <w:pPr>
              <w:pStyle w:val="0"/>
              <w:jc w:val="center"/>
            </w:pPr>
            <w:r>
              <w:rPr>
                <w:sz w:val="24"/>
              </w:rPr>
              <w:t xml:space="preserve">Гиперссылки на утвержденные проверочные листы в формате, допускающем их использование для самообследования</w:t>
            </w:r>
          </w:p>
          <w:p>
            <w:pPr>
              <w:pStyle w:val="0"/>
              <w:jc w:val="center"/>
            </w:pPr>
            <w:r>
              <w:rPr>
                <w:sz w:val="24"/>
              </w:rPr>
              <w:t xml:space="preserve">(при их наличии)</w:t>
            </w:r>
          </w:p>
        </w:tc>
        <w:tc>
          <w:tcPr>
            <w:tcW w:w="1418" w:type="dxa"/>
          </w:tcPr>
          <w:p>
            <w:pPr>
              <w:pStyle w:val="0"/>
              <w:jc w:val="center"/>
            </w:pPr>
            <w:r>
              <w:rPr>
                <w:sz w:val="24"/>
              </w:rPr>
              <w:t xml:space="preserve">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 (при ее наличии)</w:t>
            </w:r>
          </w:p>
        </w:tc>
        <w:tc>
          <w:tcPr>
            <w:tcW w:w="1587" w:type="dxa"/>
          </w:tcPr>
          <w:p>
            <w:pPr>
              <w:pStyle w:val="0"/>
              <w:jc w:val="center"/>
            </w:pPr>
            <w:r>
              <w:rPr>
                <w:sz w:val="24"/>
              </w:rPr>
              <w:t xml:space="preserve">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w:t>
            </w:r>
          </w:p>
        </w:tc>
      </w:tr>
      <w:tr>
        <w:tc>
          <w:tcPr>
            <w:tcW w:w="567" w:type="dxa"/>
          </w:tcPr>
          <w:p>
            <w:pPr>
              <w:pStyle w:val="0"/>
              <w:jc w:val="center"/>
            </w:pPr>
            <w:r>
              <w:rPr>
                <w:sz w:val="24"/>
              </w:rPr>
              <w:t xml:space="preserve">1</w:t>
            </w:r>
          </w:p>
        </w:tc>
        <w:tc>
          <w:tcPr>
            <w:tcW w:w="3175" w:type="dxa"/>
          </w:tcPr>
          <w:p>
            <w:pPr>
              <w:pStyle w:val="0"/>
              <w:jc w:val="center"/>
            </w:pPr>
            <w:r>
              <w:rPr>
                <w:sz w:val="24"/>
              </w:rPr>
              <w:t xml:space="preserve">2</w:t>
            </w:r>
          </w:p>
        </w:tc>
        <w:tc>
          <w:tcPr>
            <w:tcW w:w="1417" w:type="dxa"/>
          </w:tcPr>
          <w:p>
            <w:pPr>
              <w:pStyle w:val="0"/>
              <w:jc w:val="center"/>
            </w:pPr>
            <w:r>
              <w:rPr>
                <w:sz w:val="24"/>
              </w:rPr>
              <w:t xml:space="preserve">3</w:t>
            </w:r>
          </w:p>
        </w:tc>
        <w:tc>
          <w:tcPr>
            <w:tcW w:w="2381" w:type="dxa"/>
          </w:tcPr>
          <w:p>
            <w:pPr>
              <w:pStyle w:val="0"/>
              <w:jc w:val="center"/>
            </w:pPr>
            <w:r>
              <w:rPr>
                <w:sz w:val="24"/>
              </w:rPr>
              <w:t xml:space="preserve">4</w:t>
            </w:r>
          </w:p>
        </w:tc>
        <w:tc>
          <w:tcPr>
            <w:tcW w:w="1984" w:type="dxa"/>
          </w:tcPr>
          <w:p>
            <w:pPr>
              <w:pStyle w:val="0"/>
              <w:jc w:val="center"/>
            </w:pPr>
            <w:r>
              <w:rPr>
                <w:sz w:val="24"/>
              </w:rPr>
              <w:t xml:space="preserve">5</w:t>
            </w:r>
          </w:p>
        </w:tc>
        <w:tc>
          <w:tcPr>
            <w:tcW w:w="1276" w:type="dxa"/>
          </w:tcPr>
          <w:p>
            <w:pPr>
              <w:pStyle w:val="0"/>
              <w:jc w:val="center"/>
            </w:pPr>
            <w:r>
              <w:rPr>
                <w:sz w:val="24"/>
              </w:rPr>
              <w:t xml:space="preserve">6</w:t>
            </w:r>
          </w:p>
        </w:tc>
        <w:tc>
          <w:tcPr>
            <w:tcW w:w="1559" w:type="dxa"/>
          </w:tcPr>
          <w:p>
            <w:pPr>
              <w:pStyle w:val="0"/>
              <w:jc w:val="center"/>
            </w:pPr>
            <w:r>
              <w:rPr>
                <w:sz w:val="24"/>
              </w:rPr>
              <w:t xml:space="preserve">7</w:t>
            </w:r>
          </w:p>
        </w:tc>
        <w:tc>
          <w:tcPr>
            <w:tcW w:w="1276" w:type="dxa"/>
          </w:tcPr>
          <w:p>
            <w:pPr>
              <w:pStyle w:val="0"/>
              <w:jc w:val="center"/>
            </w:pPr>
            <w:r>
              <w:rPr>
                <w:sz w:val="24"/>
              </w:rPr>
              <w:t xml:space="preserve">8</w:t>
            </w:r>
          </w:p>
        </w:tc>
        <w:tc>
          <w:tcPr>
            <w:tcW w:w="5499" w:type="dxa"/>
          </w:tcPr>
          <w:p>
            <w:pPr>
              <w:pStyle w:val="0"/>
              <w:jc w:val="center"/>
            </w:pPr>
            <w:r>
              <w:rPr>
                <w:sz w:val="24"/>
              </w:rPr>
              <w:t xml:space="preserve">9</w:t>
            </w:r>
          </w:p>
        </w:tc>
        <w:tc>
          <w:tcPr>
            <w:tcW w:w="3515" w:type="dxa"/>
          </w:tcPr>
          <w:p>
            <w:pPr>
              <w:pStyle w:val="0"/>
              <w:jc w:val="center"/>
            </w:pPr>
            <w:r>
              <w:rPr>
                <w:sz w:val="24"/>
              </w:rPr>
              <w:t xml:space="preserve">10</w:t>
            </w:r>
          </w:p>
        </w:tc>
        <w:tc>
          <w:tcPr>
            <w:tcW w:w="1842" w:type="dxa"/>
          </w:tcPr>
          <w:p>
            <w:pPr>
              <w:pStyle w:val="0"/>
              <w:jc w:val="center"/>
            </w:pPr>
            <w:r>
              <w:rPr>
                <w:sz w:val="24"/>
              </w:rPr>
              <w:t xml:space="preserve">11</w:t>
            </w:r>
          </w:p>
        </w:tc>
        <w:tc>
          <w:tcPr>
            <w:tcW w:w="1560" w:type="dxa"/>
          </w:tcPr>
          <w:p>
            <w:pPr>
              <w:pStyle w:val="0"/>
              <w:jc w:val="center"/>
            </w:pPr>
            <w:r>
              <w:rPr>
                <w:sz w:val="24"/>
              </w:rPr>
              <w:t xml:space="preserve">12</w:t>
            </w:r>
          </w:p>
        </w:tc>
        <w:tc>
          <w:tcPr>
            <w:tcW w:w="1417" w:type="dxa"/>
          </w:tcPr>
          <w:p>
            <w:pPr>
              <w:pStyle w:val="0"/>
              <w:jc w:val="center"/>
            </w:pPr>
            <w:r>
              <w:rPr>
                <w:sz w:val="24"/>
              </w:rPr>
              <w:t xml:space="preserve">13</w:t>
            </w:r>
          </w:p>
        </w:tc>
        <w:tc>
          <w:tcPr>
            <w:tcW w:w="1418" w:type="dxa"/>
          </w:tcPr>
          <w:p>
            <w:pPr>
              <w:pStyle w:val="0"/>
              <w:jc w:val="center"/>
            </w:pPr>
            <w:r>
              <w:rPr>
                <w:sz w:val="24"/>
              </w:rPr>
              <w:t xml:space="preserve">14</w:t>
            </w:r>
          </w:p>
        </w:tc>
        <w:tc>
          <w:tcPr>
            <w:tcW w:w="1587" w:type="dxa"/>
          </w:tcPr>
          <w:p>
            <w:pPr>
              <w:pStyle w:val="0"/>
              <w:jc w:val="center"/>
            </w:pPr>
            <w:r>
              <w:rPr>
                <w:sz w:val="24"/>
              </w:rPr>
              <w:t xml:space="preserve">15</w:t>
            </w:r>
          </w:p>
        </w:tc>
      </w:tr>
      <w:tr>
        <w:tblPrEx>
          <w:tblBorders>
            <w:insideH w:val="nil"/>
          </w:tblBorders>
        </w:tblPrEx>
        <w:tc>
          <w:tcPr>
            <w:tcW w:w="567" w:type="dxa"/>
            <w:vAlign w:val="center"/>
            <w:tcBorders>
              <w:bottom w:val="nil"/>
            </w:tcBorders>
          </w:tcPr>
          <w:p>
            <w:pPr>
              <w:pStyle w:val="0"/>
            </w:pPr>
            <w:r>
              <w:rPr>
                <w:sz w:val="24"/>
              </w:rPr>
              <w:t xml:space="preserve">1.</w:t>
            </w:r>
          </w:p>
        </w:tc>
        <w:tc>
          <w:tcPr>
            <w:tcW w:w="3175" w:type="dxa"/>
            <w:tcBorders>
              <w:bottom w:val="nil"/>
            </w:tcBorders>
          </w:tcPr>
          <w:p>
            <w:pPr>
              <w:pStyle w:val="0"/>
            </w:pPr>
            <w:r>
              <w:rPr>
                <w:sz w:val="24"/>
              </w:rPr>
              <w:t xml:space="preserve">Федеральный </w:t>
            </w:r>
            <w:hyperlink w:history="0" r:id="rId161"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sz w:val="24"/>
                  <w:color w:val="0000ff"/>
                </w:rPr>
                <w:t xml:space="preserve">закон</w:t>
              </w:r>
            </w:hyperlink>
            <w:r>
              <w:rPr>
                <w:sz w:val="24"/>
              </w:rPr>
              <w:t xml:space="preserve"> "О промышленной безопасности опасных производственных объектов"</w:t>
            </w:r>
          </w:p>
        </w:tc>
        <w:tc>
          <w:tcPr>
            <w:tcW w:w="1417" w:type="dxa"/>
            <w:tcBorders>
              <w:bottom w:val="nil"/>
            </w:tcBorders>
          </w:tcPr>
          <w:p>
            <w:pPr>
              <w:pStyle w:val="0"/>
            </w:pPr>
            <w:r>
              <w:rPr>
                <w:sz w:val="24"/>
              </w:rPr>
              <w:t xml:space="preserve">21.07.1997 N 116-ФЗ</w:t>
            </w:r>
          </w:p>
        </w:tc>
        <w:tc>
          <w:tcPr>
            <w:tcW w:w="2381" w:type="dxa"/>
            <w:tcBorders>
              <w:bottom w:val="nil"/>
            </w:tcBorders>
          </w:tcPr>
          <w:p>
            <w:pPr>
              <w:pStyle w:val="0"/>
            </w:pPr>
            <w:r>
              <w:rPr>
                <w:sz w:val="24"/>
              </w:rPr>
              <w:t xml:space="preserve">Указывается при размещении на сайте</w:t>
            </w:r>
          </w:p>
        </w:tc>
        <w:tc>
          <w:tcPr>
            <w:tcW w:w="1984" w:type="dxa"/>
            <w:tcBorders>
              <w:bottom w:val="nil"/>
            </w:tcBorders>
          </w:tcPr>
          <w:p>
            <w:pPr>
              <w:pStyle w:val="0"/>
            </w:pPr>
            <w:hyperlink w:history="0" r:id="rId162"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sz w:val="24"/>
                  <w:color w:val="0000ff"/>
                </w:rPr>
                <w:t xml:space="preserve">пункты 2</w:t>
              </w:r>
            </w:hyperlink>
            <w:r>
              <w:rPr>
                <w:sz w:val="24"/>
              </w:rPr>
              <w:t xml:space="preserve">, </w:t>
            </w:r>
            <w:hyperlink w:history="0" r:id="rId163"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sz w:val="24"/>
                  <w:color w:val="0000ff"/>
                </w:rPr>
                <w:t xml:space="preserve">3 статьи 2</w:t>
              </w:r>
            </w:hyperlink>
            <w:r>
              <w:rPr>
                <w:sz w:val="24"/>
              </w:rPr>
              <w:t xml:space="preserve">;</w:t>
            </w:r>
          </w:p>
          <w:p>
            <w:pPr>
              <w:pStyle w:val="0"/>
            </w:pPr>
            <w:hyperlink w:history="0" r:id="rId164"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sz w:val="24"/>
                  <w:color w:val="0000ff"/>
                </w:rPr>
                <w:t xml:space="preserve">пункт 4 статьи 3</w:t>
              </w:r>
            </w:hyperlink>
            <w:r>
              <w:rPr>
                <w:sz w:val="24"/>
              </w:rPr>
              <w:t xml:space="preserve">;</w:t>
            </w:r>
          </w:p>
          <w:p>
            <w:pPr>
              <w:pStyle w:val="0"/>
            </w:pPr>
            <w:hyperlink w:history="0" r:id="rId165"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sz w:val="24"/>
                  <w:color w:val="0000ff"/>
                </w:rPr>
                <w:t xml:space="preserve">пункты 1</w:t>
              </w:r>
            </w:hyperlink>
            <w:r>
              <w:rPr>
                <w:sz w:val="24"/>
              </w:rPr>
              <w:t xml:space="preserve"> - </w:t>
            </w:r>
            <w:hyperlink w:history="0" r:id="rId166"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sz w:val="24"/>
                  <w:color w:val="0000ff"/>
                </w:rPr>
                <w:t xml:space="preserve">2 статьи 6</w:t>
              </w:r>
            </w:hyperlink>
            <w:r>
              <w:rPr>
                <w:sz w:val="24"/>
              </w:rPr>
              <w:t xml:space="preserve">;</w:t>
            </w:r>
          </w:p>
          <w:p>
            <w:pPr>
              <w:pStyle w:val="0"/>
            </w:pPr>
            <w:hyperlink w:history="0" r:id="rId167"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sz w:val="24"/>
                  <w:color w:val="0000ff"/>
                </w:rPr>
                <w:t xml:space="preserve">пункт 2 статьи 7</w:t>
              </w:r>
            </w:hyperlink>
            <w:r>
              <w:rPr>
                <w:sz w:val="24"/>
              </w:rPr>
              <w:t xml:space="preserve">;</w:t>
            </w:r>
          </w:p>
          <w:p>
            <w:pPr>
              <w:pStyle w:val="0"/>
            </w:pPr>
            <w:hyperlink w:history="0" r:id="rId168"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sz w:val="24"/>
                  <w:color w:val="0000ff"/>
                </w:rPr>
                <w:t xml:space="preserve">пункты 1</w:t>
              </w:r>
            </w:hyperlink>
            <w:r>
              <w:rPr>
                <w:sz w:val="24"/>
              </w:rPr>
              <w:t xml:space="preserve"> </w:t>
            </w:r>
            <w:hyperlink w:history="0" r:id="rId169"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sz w:val="24"/>
                  <w:color w:val="0000ff"/>
                </w:rPr>
                <w:t xml:space="preserve">- 4 статьи 8</w:t>
              </w:r>
            </w:hyperlink>
            <w:r>
              <w:rPr>
                <w:sz w:val="24"/>
              </w:rPr>
              <w:t xml:space="preserve">;</w:t>
            </w:r>
          </w:p>
          <w:p>
            <w:pPr>
              <w:pStyle w:val="0"/>
            </w:pPr>
            <w:hyperlink w:history="0" r:id="rId170"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sz w:val="24"/>
                  <w:color w:val="0000ff"/>
                </w:rPr>
                <w:t xml:space="preserve">пункт 1</w:t>
              </w:r>
            </w:hyperlink>
            <w:r>
              <w:rPr>
                <w:sz w:val="24"/>
              </w:rPr>
              <w:t xml:space="preserve"> (за исключением </w:t>
            </w:r>
            <w:hyperlink w:history="0" r:id="rId171"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sz w:val="24"/>
                  <w:color w:val="0000ff"/>
                </w:rPr>
                <w:t xml:space="preserve">абзаца второго</w:t>
              </w:r>
            </w:hyperlink>
            <w:r>
              <w:rPr>
                <w:sz w:val="24"/>
              </w:rPr>
              <w:t xml:space="preserve">), </w:t>
            </w:r>
            <w:hyperlink w:history="0" r:id="rId172"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sz w:val="24"/>
                  <w:color w:val="0000ff"/>
                </w:rPr>
                <w:t xml:space="preserve">пункты 2</w:t>
              </w:r>
            </w:hyperlink>
            <w:r>
              <w:rPr>
                <w:sz w:val="24"/>
              </w:rPr>
              <w:t xml:space="preserve"> - </w:t>
            </w:r>
            <w:hyperlink w:history="0" r:id="rId173"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sz w:val="24"/>
                  <w:color w:val="0000ff"/>
                </w:rPr>
                <w:t xml:space="preserve">3 статьи 9</w:t>
              </w:r>
            </w:hyperlink>
            <w:r>
              <w:rPr>
                <w:sz w:val="24"/>
              </w:rPr>
              <w:t xml:space="preserve">;</w:t>
            </w:r>
          </w:p>
          <w:p>
            <w:pPr>
              <w:pStyle w:val="0"/>
            </w:pPr>
            <w:hyperlink w:history="0" r:id="rId174"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sz w:val="24"/>
                  <w:color w:val="0000ff"/>
                </w:rPr>
                <w:t xml:space="preserve">пункты 1</w:t>
              </w:r>
            </w:hyperlink>
            <w:r>
              <w:rPr>
                <w:sz w:val="24"/>
              </w:rPr>
              <w:t xml:space="preserve"> - </w:t>
            </w:r>
            <w:hyperlink w:history="0" r:id="rId175"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sz w:val="24"/>
                  <w:color w:val="0000ff"/>
                </w:rPr>
                <w:t xml:space="preserve">2 статьи 10</w:t>
              </w:r>
            </w:hyperlink>
            <w:r>
              <w:rPr>
                <w:sz w:val="24"/>
              </w:rPr>
              <w:t xml:space="preserve">;</w:t>
            </w:r>
          </w:p>
          <w:p>
            <w:pPr>
              <w:pStyle w:val="0"/>
            </w:pPr>
            <w:hyperlink w:history="0" r:id="rId176"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sz w:val="24"/>
                  <w:color w:val="0000ff"/>
                </w:rPr>
                <w:t xml:space="preserve">пункты 1</w:t>
              </w:r>
            </w:hyperlink>
            <w:r>
              <w:rPr>
                <w:sz w:val="24"/>
              </w:rPr>
              <w:t xml:space="preserve"> - </w:t>
            </w:r>
            <w:hyperlink w:history="0" r:id="rId177"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sz w:val="24"/>
                  <w:color w:val="0000ff"/>
                </w:rPr>
                <w:t xml:space="preserve">4 статьи 11</w:t>
              </w:r>
            </w:hyperlink>
            <w:r>
              <w:rPr>
                <w:sz w:val="24"/>
              </w:rPr>
              <w:t xml:space="preserve">;</w:t>
            </w:r>
          </w:p>
          <w:p>
            <w:pPr>
              <w:pStyle w:val="0"/>
            </w:pPr>
            <w:hyperlink w:history="0" r:id="rId178"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sz w:val="24"/>
                  <w:color w:val="0000ff"/>
                </w:rPr>
                <w:t xml:space="preserve">пункты 5</w:t>
              </w:r>
            </w:hyperlink>
            <w:r>
              <w:rPr>
                <w:sz w:val="24"/>
              </w:rPr>
              <w:t xml:space="preserve">, </w:t>
            </w:r>
            <w:hyperlink w:history="0" r:id="rId179"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sz w:val="24"/>
                  <w:color w:val="0000ff"/>
                </w:rPr>
                <w:t xml:space="preserve">6</w:t>
              </w:r>
            </w:hyperlink>
            <w:r>
              <w:rPr>
                <w:sz w:val="24"/>
              </w:rPr>
              <w:t xml:space="preserve">, </w:t>
            </w:r>
            <w:hyperlink w:history="0" r:id="rId180"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sz w:val="24"/>
                  <w:color w:val="0000ff"/>
                </w:rPr>
                <w:t xml:space="preserve">7</w:t>
              </w:r>
            </w:hyperlink>
            <w:r>
              <w:rPr>
                <w:sz w:val="24"/>
              </w:rPr>
              <w:t xml:space="preserve">, </w:t>
            </w:r>
            <w:hyperlink w:history="0" r:id="rId181"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sz w:val="24"/>
                  <w:color w:val="0000ff"/>
                </w:rPr>
                <w:t xml:space="preserve">9 статьи 12</w:t>
              </w:r>
            </w:hyperlink>
            <w:r>
              <w:rPr>
                <w:sz w:val="24"/>
              </w:rPr>
              <w:t xml:space="preserve">;</w:t>
            </w:r>
          </w:p>
          <w:p>
            <w:pPr>
              <w:pStyle w:val="0"/>
            </w:pPr>
            <w:hyperlink w:history="0" r:id="rId182"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sz w:val="24"/>
                  <w:color w:val="0000ff"/>
                </w:rPr>
                <w:t xml:space="preserve">п. 1</w:t>
              </w:r>
            </w:hyperlink>
            <w:r>
              <w:rPr>
                <w:sz w:val="24"/>
              </w:rPr>
              <w:t xml:space="preserve"> - </w:t>
            </w:r>
            <w:hyperlink w:history="0" r:id="rId183"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sz w:val="24"/>
                  <w:color w:val="0000ff"/>
                </w:rPr>
                <w:t xml:space="preserve">6</w:t>
              </w:r>
            </w:hyperlink>
            <w:r>
              <w:rPr>
                <w:sz w:val="24"/>
              </w:rPr>
              <w:t xml:space="preserve">, </w:t>
            </w:r>
            <w:hyperlink w:history="0" r:id="rId184"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sz w:val="24"/>
                  <w:color w:val="0000ff"/>
                </w:rPr>
                <w:t xml:space="preserve">8</w:t>
              </w:r>
            </w:hyperlink>
            <w:r>
              <w:rPr>
                <w:sz w:val="24"/>
              </w:rPr>
              <w:t xml:space="preserve"> - </w:t>
            </w:r>
            <w:hyperlink w:history="0" r:id="rId185"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sz w:val="24"/>
                  <w:color w:val="0000ff"/>
                </w:rPr>
                <w:t xml:space="preserve">10 статьи 13</w:t>
              </w:r>
            </w:hyperlink>
            <w:r>
              <w:rPr>
                <w:sz w:val="24"/>
              </w:rPr>
              <w:t xml:space="preserve">;</w:t>
            </w:r>
          </w:p>
          <w:p>
            <w:pPr>
              <w:pStyle w:val="0"/>
            </w:pPr>
            <w:hyperlink w:history="0" r:id="rId186"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sz w:val="24"/>
                  <w:color w:val="0000ff"/>
                </w:rPr>
                <w:t xml:space="preserve">пункты 3</w:t>
              </w:r>
            </w:hyperlink>
            <w:r>
              <w:rPr>
                <w:sz w:val="24"/>
              </w:rPr>
              <w:t xml:space="preserve"> - </w:t>
            </w:r>
            <w:hyperlink w:history="0" r:id="rId187"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sz w:val="24"/>
                  <w:color w:val="0000ff"/>
                </w:rPr>
                <w:t xml:space="preserve">5 ст. 14</w:t>
              </w:r>
            </w:hyperlink>
            <w:r>
              <w:rPr>
                <w:sz w:val="24"/>
              </w:rPr>
              <w:t xml:space="preserve">;</w:t>
            </w:r>
          </w:p>
          <w:p>
            <w:pPr>
              <w:pStyle w:val="0"/>
            </w:pPr>
            <w:hyperlink w:history="0" r:id="rId188"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sz w:val="24"/>
                  <w:color w:val="0000ff"/>
                </w:rPr>
                <w:t xml:space="preserve">п. 1</w:t>
              </w:r>
            </w:hyperlink>
            <w:r>
              <w:rPr>
                <w:sz w:val="24"/>
              </w:rPr>
              <w:t xml:space="preserve">, </w:t>
            </w:r>
            <w:hyperlink w:history="0" r:id="rId189"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sz w:val="24"/>
                  <w:color w:val="0000ff"/>
                </w:rPr>
                <w:t xml:space="preserve">3</w:t>
              </w:r>
            </w:hyperlink>
            <w:r>
              <w:rPr>
                <w:sz w:val="24"/>
              </w:rPr>
              <w:t xml:space="preserve">, </w:t>
            </w:r>
            <w:hyperlink w:history="0" r:id="rId190"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sz w:val="24"/>
                  <w:color w:val="0000ff"/>
                </w:rPr>
                <w:t xml:space="preserve">5</w:t>
              </w:r>
            </w:hyperlink>
            <w:r>
              <w:rPr>
                <w:sz w:val="24"/>
              </w:rPr>
              <w:t xml:space="preserve">, </w:t>
            </w:r>
            <w:hyperlink w:history="0" r:id="rId191"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sz w:val="24"/>
                  <w:color w:val="0000ff"/>
                </w:rPr>
                <w:t xml:space="preserve">10 статьи 14.1</w:t>
              </w:r>
            </w:hyperlink>
            <w:r>
              <w:rPr>
                <w:sz w:val="24"/>
              </w:rPr>
              <w:t xml:space="preserve">;</w:t>
            </w:r>
          </w:p>
          <w:p>
            <w:pPr>
              <w:pStyle w:val="0"/>
            </w:pPr>
            <w:hyperlink w:history="0" r:id="rId192"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sz w:val="24"/>
                  <w:color w:val="0000ff"/>
                </w:rPr>
                <w:t xml:space="preserve">статья 17.1</w:t>
              </w:r>
            </w:hyperlink>
          </w:p>
        </w:tc>
        <w:tc>
          <w:tcPr>
            <w:tcW w:w="1276" w:type="dxa"/>
            <w:tcBorders>
              <w:bottom w:val="nil"/>
            </w:tcBorders>
          </w:tcPr>
          <w:p>
            <w:pPr>
              <w:pStyle w:val="0"/>
            </w:pPr>
            <w:r>
              <w:rPr>
                <w:sz w:val="24"/>
              </w:rPr>
              <w:t xml:space="preserve">да</w:t>
            </w:r>
          </w:p>
        </w:tc>
        <w:tc>
          <w:tcPr>
            <w:tcW w:w="1559" w:type="dxa"/>
            <w:tcBorders>
              <w:bottom w:val="nil"/>
            </w:tcBorders>
          </w:tcPr>
          <w:p>
            <w:pPr>
              <w:pStyle w:val="0"/>
            </w:pPr>
            <w:r>
              <w:rPr>
                <w:sz w:val="24"/>
              </w:rPr>
              <w:t xml:space="preserve">да</w:t>
            </w:r>
          </w:p>
        </w:tc>
        <w:tc>
          <w:tcPr>
            <w:tcW w:w="1276" w:type="dxa"/>
            <w:tcBorders>
              <w:bottom w:val="nil"/>
            </w:tcBorders>
          </w:tcPr>
          <w:p>
            <w:pPr>
              <w:pStyle w:val="0"/>
            </w:pPr>
            <w:r>
              <w:rPr>
                <w:sz w:val="24"/>
              </w:rPr>
              <w:t xml:space="preserve">да</w:t>
            </w:r>
          </w:p>
        </w:tc>
        <w:tc>
          <w:tcPr>
            <w:tcW w:w="5499" w:type="dxa"/>
            <w:tcBorders>
              <w:bottom w:val="nil"/>
            </w:tcBorders>
          </w:tcPr>
          <w:p>
            <w:pPr>
              <w:pStyle w:val="0"/>
            </w:pPr>
            <w:r>
              <w:rPr>
                <w:sz w:val="24"/>
              </w:rPr>
              <w:t xml:space="preserve">организации, осуществляющие деятельность в области промышленной безопасности</w:t>
            </w:r>
          </w:p>
        </w:tc>
        <w:tc>
          <w:tcPr>
            <w:tcW w:w="3515" w:type="dxa"/>
            <w:tcBorders>
              <w:bottom w:val="nil"/>
            </w:tcBorders>
          </w:tcPr>
          <w:p>
            <w:pPr>
              <w:pStyle w:val="0"/>
            </w:pPr>
            <w:r>
              <w:rPr>
                <w:sz w:val="24"/>
              </w:rPr>
              <w:t xml:space="preserve">все виды деятельности</w:t>
            </w:r>
          </w:p>
        </w:tc>
        <w:tc>
          <w:tcPr>
            <w:tcW w:w="1842" w:type="dxa"/>
            <w:tcBorders>
              <w:bottom w:val="nil"/>
            </w:tcBorders>
          </w:tcPr>
          <w:p>
            <w:pPr>
              <w:pStyle w:val="0"/>
            </w:pPr>
            <w:r>
              <w:rPr>
                <w:sz w:val="24"/>
              </w:rPr>
              <w:t xml:space="preserve">федеральный государственный надзор в области промышленной безопасности</w:t>
            </w:r>
          </w:p>
        </w:tc>
        <w:tc>
          <w:tcPr>
            <w:tcW w:w="1560" w:type="dxa"/>
            <w:tcBorders>
              <w:bottom w:val="nil"/>
            </w:tcBorders>
          </w:tcPr>
          <w:p>
            <w:pPr>
              <w:pStyle w:val="0"/>
            </w:pPr>
            <w:hyperlink w:history="0" r:id="rId193"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w:t>
              </w:r>
            </w:hyperlink>
          </w:p>
        </w:tc>
        <w:tc>
          <w:tcPr>
            <w:tcW w:w="1417" w:type="dxa"/>
            <w:tcBorders>
              <w:bottom w:val="nil"/>
            </w:tcBorders>
          </w:tcPr>
          <w:p>
            <w:pPr>
              <w:pStyle w:val="0"/>
            </w:pPr>
            <w:r>
              <w:rPr>
                <w:sz w:val="24"/>
              </w:rPr>
              <w:t xml:space="preserve">отсутствуют</w:t>
            </w:r>
          </w:p>
        </w:tc>
        <w:tc>
          <w:tcPr>
            <w:tcW w:w="1418" w:type="dxa"/>
            <w:tcBorders>
              <w:bottom w:val="nil"/>
            </w:tcBorders>
          </w:tcPr>
          <w:p>
            <w:pPr>
              <w:pStyle w:val="0"/>
            </w:pPr>
            <w:r>
              <w:rPr>
                <w:sz w:val="24"/>
              </w:rPr>
              <w:t xml:space="preserve">отсутствуют</w:t>
            </w:r>
          </w:p>
        </w:tc>
        <w:tc>
          <w:tcPr>
            <w:tcW w:w="1587" w:type="dxa"/>
            <w:tcBorders>
              <w:bottom w:val="nil"/>
            </w:tcBorders>
          </w:tcPr>
          <w:p>
            <w:pPr>
              <w:pStyle w:val="0"/>
            </w:pPr>
            <w:r>
              <w:rPr>
                <w:sz w:val="24"/>
              </w:rPr>
              <w:t xml:space="preserve">отсутствуют</w:t>
            </w:r>
          </w:p>
        </w:tc>
      </w:tr>
      <w:tr>
        <w:tblPrEx>
          <w:tblBorders>
            <w:insideH w:val="nil"/>
          </w:tblBorders>
        </w:tblPrEx>
        <w:tc>
          <w:tcPr>
            <w:gridSpan w:val="15"/>
            <w:tcW w:w="30473" w:type="dxa"/>
            <w:tcBorders>
              <w:top w:val="nil"/>
            </w:tcBorders>
          </w:tcPr>
          <w:p>
            <w:pPr>
              <w:pStyle w:val="0"/>
              <w:jc w:val="both"/>
            </w:pPr>
            <w:r>
              <w:rPr>
                <w:sz w:val="24"/>
              </w:rPr>
              <w:t xml:space="preserve">(п. 1 в ред. </w:t>
            </w:r>
            <w:hyperlink w:history="0" r:id="rId194" w:tooltip="Приказ Ростехнадзора от 14.02.2025 N 52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Приказа</w:t>
              </w:r>
            </w:hyperlink>
            <w:r>
              <w:rPr>
                <w:sz w:val="24"/>
              </w:rPr>
              <w:t xml:space="preserve"> Ростехнадзора от 14.02.2025 N 52)</w:t>
            </w:r>
          </w:p>
        </w:tc>
      </w:tr>
      <w:tr>
        <w:tc>
          <w:tcPr>
            <w:tcW w:w="567" w:type="dxa"/>
            <w:vAlign w:val="center"/>
          </w:tcPr>
          <w:p>
            <w:pPr>
              <w:pStyle w:val="0"/>
            </w:pPr>
            <w:r>
              <w:rPr>
                <w:sz w:val="24"/>
              </w:rPr>
              <w:t xml:space="preserve">2</w:t>
            </w:r>
          </w:p>
        </w:tc>
        <w:tc>
          <w:tcPr>
            <w:tcW w:w="3175" w:type="dxa"/>
          </w:tcPr>
          <w:p>
            <w:pPr>
              <w:pStyle w:val="0"/>
            </w:pPr>
            <w:hyperlink w:history="0" r:id="rId195" w:tooltip="Закон РФ от 21.02.1992 N 2395-1 (ред. от 07.06.2025) &quot;О недрах&quot; {КонсультантПлюс}">
              <w:r>
                <w:rPr>
                  <w:sz w:val="24"/>
                  <w:color w:val="0000ff"/>
                </w:rPr>
                <w:t xml:space="preserve">Закон</w:t>
              </w:r>
            </w:hyperlink>
            <w:r>
              <w:rPr>
                <w:sz w:val="24"/>
              </w:rPr>
              <w:t xml:space="preserve"> Российской Федерации "О недрах"</w:t>
            </w:r>
          </w:p>
        </w:tc>
        <w:tc>
          <w:tcPr>
            <w:tcW w:w="1417" w:type="dxa"/>
          </w:tcPr>
          <w:p>
            <w:pPr>
              <w:pStyle w:val="0"/>
              <w:jc w:val="both"/>
            </w:pPr>
            <w:r>
              <w:rPr>
                <w:sz w:val="24"/>
              </w:rPr>
              <w:t xml:space="preserve">21.02.1992 N 2395-1</w:t>
            </w:r>
          </w:p>
        </w:tc>
        <w:tc>
          <w:tcPr>
            <w:tcW w:w="2381" w:type="dxa"/>
          </w:tcPr>
          <w:p>
            <w:pPr>
              <w:pStyle w:val="0"/>
              <w:jc w:val="both"/>
            </w:pPr>
            <w:hyperlink w:history="0" r:id="rId196">
              <w:r>
                <w:rPr>
                  <w:sz w:val="24"/>
                  <w:color w:val="0000ff"/>
                </w:rPr>
                <w:t xml:space="preserve">http://pravo.gov.ru/proxy/ips/?searchres=&amp;bpas=cd00000&amp;a3=102000505&amp;a3type=1&amp;a3value=%D4%E5%E4%E5%F0%E0%EB%FC%ED%FB%E9+%E7%E0%EA%EE%ED&amp;a6=&amp;a6type=1&amp;a6value=&amp;a15=&amp;a15type=1&amp;a15value=&amp;a7type=1&amp;a7from=&amp;a7to=&amp;a7date=&amp;a8=&amp;a8type=1&amp;a1=%CE+%ED%E5%E4%F0%E0%F5%0D%0A&amp;a0=&amp;a16=&amp;a16type=1&amp;a16value=&amp;a17=&amp;a17type=1&amp;a17value=&amp;a4=&amp;a4type=1&amp;a4value=&amp;a23=&amp;a23type=1&amp;a23value=&amp;textpres=&amp;sort=7&amp;x=75&amp;y=10</w:t>
              </w:r>
            </w:hyperlink>
          </w:p>
        </w:tc>
        <w:tc>
          <w:tcPr>
            <w:tcW w:w="1984" w:type="dxa"/>
          </w:tcPr>
          <w:p>
            <w:pPr>
              <w:pStyle w:val="0"/>
            </w:pPr>
            <w:hyperlink w:history="0" r:id="rId197" w:tooltip="Закон РФ от 21.02.1992 N 2395-1 (ред. от 07.06.2025) &quot;О недрах&quot; {КонсультантПлюс}">
              <w:r>
                <w:rPr>
                  <w:sz w:val="24"/>
                  <w:color w:val="0000ff"/>
                </w:rPr>
                <w:t xml:space="preserve">ст. 7</w:t>
              </w:r>
            </w:hyperlink>
            <w:r>
              <w:rPr>
                <w:sz w:val="24"/>
              </w:rPr>
              <w:t xml:space="preserve">; </w:t>
            </w:r>
            <w:hyperlink w:history="0" r:id="rId198" w:tooltip="Закон РФ от 21.02.1992 N 2395-1 (ред. от 07.06.2025) &quot;О недрах&quot; {КонсультантПлюс}">
              <w:r>
                <w:rPr>
                  <w:sz w:val="24"/>
                  <w:color w:val="0000ff"/>
                </w:rPr>
                <w:t xml:space="preserve">части 2</w:t>
              </w:r>
            </w:hyperlink>
            <w:r>
              <w:rPr>
                <w:sz w:val="24"/>
              </w:rPr>
              <w:t xml:space="preserve"> и </w:t>
            </w:r>
            <w:hyperlink w:history="0" r:id="rId199" w:tooltip="Закон РФ от 21.02.1992 N 2395-1 (ред. от 07.06.2025) &quot;О недрах&quot; {КонсультантПлюс}">
              <w:r>
                <w:rPr>
                  <w:sz w:val="24"/>
                  <w:color w:val="0000ff"/>
                </w:rPr>
                <w:t xml:space="preserve">3 ст. 22</w:t>
              </w:r>
            </w:hyperlink>
            <w:r>
              <w:rPr>
                <w:sz w:val="24"/>
              </w:rPr>
              <w:t xml:space="preserve">; </w:t>
            </w:r>
            <w:hyperlink w:history="0" r:id="rId200" w:tooltip="Закон РФ от 21.02.1992 N 2395-1 (ред. от 07.06.2025) &quot;О недрах&quot; {КонсультантПлюс}">
              <w:r>
                <w:rPr>
                  <w:sz w:val="24"/>
                  <w:color w:val="0000ff"/>
                </w:rPr>
                <w:t xml:space="preserve">пункты 1</w:t>
              </w:r>
            </w:hyperlink>
            <w:r>
              <w:rPr>
                <w:sz w:val="24"/>
              </w:rPr>
              <w:t xml:space="preserve">, </w:t>
            </w:r>
            <w:hyperlink w:history="0" r:id="rId201" w:tooltip="Закон РФ от 21.02.1992 N 2395-1 (ред. от 07.06.2025) &quot;О недрах&quot; {КонсультантПлюс}">
              <w:r>
                <w:rPr>
                  <w:sz w:val="24"/>
                  <w:color w:val="0000ff"/>
                </w:rPr>
                <w:t xml:space="preserve">6</w:t>
              </w:r>
            </w:hyperlink>
            <w:r>
              <w:rPr>
                <w:sz w:val="24"/>
              </w:rPr>
              <w:t xml:space="preserve">, </w:t>
            </w:r>
            <w:hyperlink w:history="0" r:id="rId202" w:tooltip="Закон РФ от 21.02.1992 N 2395-1 (ред. от 07.06.2025) &quot;О недрах&quot; {КонсультантПлюс}">
              <w:r>
                <w:rPr>
                  <w:sz w:val="24"/>
                  <w:color w:val="0000ff"/>
                </w:rPr>
                <w:t xml:space="preserve">7</w:t>
              </w:r>
            </w:hyperlink>
            <w:r>
              <w:rPr>
                <w:sz w:val="24"/>
              </w:rPr>
              <w:t xml:space="preserve">, </w:t>
            </w:r>
            <w:hyperlink w:history="0" r:id="rId203" w:tooltip="Закон РФ от 21.02.1992 N 2395-1 (ред. от 07.06.2025) &quot;О недрах&quot; {КонсультантПлюс}">
              <w:r>
                <w:rPr>
                  <w:sz w:val="24"/>
                  <w:color w:val="0000ff"/>
                </w:rPr>
                <w:t xml:space="preserve">9 части первой ст. 23</w:t>
              </w:r>
            </w:hyperlink>
            <w:r>
              <w:rPr>
                <w:sz w:val="24"/>
              </w:rPr>
              <w:t xml:space="preserve">; </w:t>
            </w:r>
            <w:hyperlink w:history="0" r:id="rId204" w:tooltip="Закон РФ от 21.02.1992 N 2395-1 (ред. от 07.06.2025) &quot;О недрах&quot; {КонсультантПлюс}">
              <w:r>
                <w:rPr>
                  <w:sz w:val="24"/>
                  <w:color w:val="0000ff"/>
                </w:rPr>
                <w:t xml:space="preserve">ст. 24</w:t>
              </w:r>
            </w:hyperlink>
            <w:r>
              <w:rPr>
                <w:sz w:val="24"/>
              </w:rPr>
              <w:t xml:space="preserve">; </w:t>
            </w:r>
            <w:hyperlink w:history="0" r:id="rId205" w:tooltip="Закон РФ от 21.02.1992 N 2395-1 (ред. от 07.06.2025) &quot;О недрах&quot; {КонсультантПлюс}">
              <w:r>
                <w:rPr>
                  <w:sz w:val="24"/>
                  <w:color w:val="0000ff"/>
                </w:rPr>
                <w:t xml:space="preserve">ст. 26</w:t>
              </w:r>
            </w:hyperlink>
            <w:r>
              <w:rPr>
                <w:sz w:val="24"/>
              </w:rPr>
              <w:t xml:space="preserve">; </w:t>
            </w:r>
            <w:hyperlink w:history="0" r:id="rId206" w:tooltip="Закон РФ от 21.02.1992 N 2395-1 (ред. от 07.06.2025) &quot;О недрах&quot; {КонсультантПлюс}">
              <w:r>
                <w:rPr>
                  <w:sz w:val="24"/>
                  <w:color w:val="0000ff"/>
                </w:rPr>
                <w:t xml:space="preserve">ст. 38</w:t>
              </w:r>
            </w:hyperlink>
          </w:p>
        </w:tc>
        <w:tc>
          <w:tcPr>
            <w:tcW w:w="1276" w:type="dxa"/>
          </w:tcPr>
          <w:p>
            <w:pPr>
              <w:pStyle w:val="0"/>
            </w:pPr>
            <w:r>
              <w:rPr>
                <w:sz w:val="24"/>
              </w:rPr>
              <w:t xml:space="preserve">да</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пользователи недр</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надзор в области промышленной безопасности</w:t>
            </w:r>
          </w:p>
        </w:tc>
        <w:tc>
          <w:tcPr>
            <w:tcW w:w="1560" w:type="dxa"/>
          </w:tcPr>
          <w:p>
            <w:pPr>
              <w:pStyle w:val="0"/>
            </w:pPr>
            <w:hyperlink w:history="0" r:id="rId207"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7.3</w:t>
              </w:r>
            </w:hyperlink>
            <w:r>
              <w:rPr>
                <w:sz w:val="24"/>
              </w:rPr>
              <w:t xml:space="preserve">, </w:t>
            </w:r>
            <w:hyperlink w:history="0" r:id="rId208"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7.10</w:t>
              </w:r>
            </w:hyperlink>
            <w:r>
              <w:rPr>
                <w:sz w:val="24"/>
              </w:rPr>
              <w:t xml:space="preserve">, </w:t>
            </w:r>
            <w:hyperlink w:history="0" r:id="rId209"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8.11</w:t>
              </w:r>
            </w:hyperlink>
          </w:p>
        </w:tc>
        <w:tc>
          <w:tcPr>
            <w:tcW w:w="1417" w:type="dxa"/>
          </w:tcPr>
          <w:p>
            <w:pPr>
              <w:pStyle w:val="0"/>
              <w:jc w:val="both"/>
            </w:pPr>
            <w:r>
              <w:rPr>
                <w:sz w:val="24"/>
              </w:rPr>
              <w:t xml:space="preserve">отсутствуют</w:t>
            </w:r>
          </w:p>
        </w:tc>
        <w:tc>
          <w:tcPr>
            <w:tcW w:w="1418" w:type="dxa"/>
          </w:tcPr>
          <w:p>
            <w:pPr>
              <w:pStyle w:val="0"/>
              <w:jc w:val="both"/>
            </w:pPr>
            <w:r>
              <w:rPr>
                <w:sz w:val="24"/>
              </w:rPr>
              <w:t xml:space="preserve">отсутствуют</w:t>
            </w:r>
          </w:p>
        </w:tc>
        <w:tc>
          <w:tcPr>
            <w:tcW w:w="1587" w:type="dxa"/>
          </w:tcPr>
          <w:p>
            <w:pPr>
              <w:pStyle w:val="0"/>
              <w:jc w:val="both"/>
            </w:pPr>
            <w:r>
              <w:rPr>
                <w:sz w:val="24"/>
              </w:rPr>
              <w:t xml:space="preserve">отсутствуют</w:t>
            </w:r>
          </w:p>
        </w:tc>
      </w:tr>
      <w:tr>
        <w:tc>
          <w:tcPr>
            <w:tcW w:w="567" w:type="dxa"/>
            <w:vAlign w:val="center"/>
          </w:tcPr>
          <w:p>
            <w:pPr>
              <w:pStyle w:val="0"/>
              <w:jc w:val="both"/>
            </w:pPr>
            <w:r>
              <w:rPr>
                <w:sz w:val="24"/>
              </w:rPr>
              <w:t xml:space="preserve">3</w:t>
            </w:r>
          </w:p>
        </w:tc>
        <w:tc>
          <w:tcPr>
            <w:tcW w:w="3175" w:type="dxa"/>
          </w:tcPr>
          <w:p>
            <w:pPr>
              <w:pStyle w:val="0"/>
            </w:pPr>
            <w:r>
              <w:rPr>
                <w:sz w:val="24"/>
              </w:rPr>
              <w:t xml:space="preserve">Федеральный </w:t>
            </w:r>
            <w:hyperlink w:history="0" r:id="rId210" w:tooltip="Федеральный закон от 20.06.1996 N 81-ФЗ (ред. от 25.12.2023) &quot;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quot; (с изм. и доп., вступ. в силу с 01.09.2024) {КонсультантПлюс}">
              <w:r>
                <w:rPr>
                  <w:sz w:val="24"/>
                  <w:color w:val="0000ff"/>
                </w:rPr>
                <w:t xml:space="preserve">закон</w:t>
              </w:r>
            </w:hyperlink>
            <w:r>
              <w:rPr>
                <w:sz w:val="24"/>
              </w:rPr>
              <w:t xml:space="preserve"> "О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w:t>
            </w:r>
          </w:p>
        </w:tc>
        <w:tc>
          <w:tcPr>
            <w:tcW w:w="1417" w:type="dxa"/>
          </w:tcPr>
          <w:p>
            <w:pPr>
              <w:pStyle w:val="0"/>
            </w:pPr>
            <w:r>
              <w:rPr>
                <w:sz w:val="24"/>
              </w:rPr>
              <w:t xml:space="preserve">20.06.1996 N 81-ФЗ</w:t>
            </w:r>
          </w:p>
        </w:tc>
        <w:tc>
          <w:tcPr>
            <w:tcW w:w="2381" w:type="dxa"/>
          </w:tcPr>
          <w:p>
            <w:pPr>
              <w:pStyle w:val="0"/>
              <w:jc w:val="both"/>
            </w:pPr>
            <w:hyperlink w:history="0" r:id="rId211">
              <w:r>
                <w:rPr>
                  <w:sz w:val="24"/>
                  <w:color w:val="0000ff"/>
                </w:rPr>
                <w:t xml:space="preserve">http://pravo.gov.ru/proxy/ips/?searchres=&amp;bpas=cd00000&amp;a3=102000505&amp;a3type=1&amp;a3value=%D4%E5%E4%E5%F0%E0%EB%FC%ED%FB%E9+%E7%E0%EA%EE%ED&amp;a6=&amp;a6type=1&amp;a6value=&amp;a15=&amp;a15type=1&amp;a15value=&amp;a7type=1&amp;a7from=&amp;a7to=&amp;a7date=&amp;a8=81-%D4%C7&amp;a8type=1&amp;a1=%CE+%E3%EE%F1%F3%E4%E0%F0%F1%F2%E2%E5%ED%ED%EE%EC+%F0%E5%E3%F3%EB%E8%F0%EE%E2%E0%ED%E8%E8+%E2+%EE%E1%EB%E0%F1%F2%E8+%E4%EE%E1%FB%F7%E8+%E8+%E8%F1%EF%EE%EB%FC%E7%EE%E2%E0%ED%E8%FF+%F3%E3%EB%FF%2C++%EE%E1+%EE%F1%EE%E1%E5%ED%ED%EE%F1%F2%FF%F5+%F1%EE%F6%E8%E0%EB%FC%ED%EE%E9+%E7%E0%F9%E8%F2%FB+%F0%E0%E1%EE%F2%ED%E8%EA%EE%E2+%EE%F0%E3%E0%ED%E8%E7%E0%F6%E8%E9+%F3%E3%EE%EB%FC%ED%EE%E9+%EF%F0%EE%EC%FB%F8%EB%E5%ED%ED%EE%F1%F2%E8&amp;a0=&amp;a16=&amp;a16type=1&amp;a16value=&amp;a17=&amp;a17type=1&amp;a17value=&amp;a4=&amp;a4type=1&amp;a4value=&amp;a23=&amp;a23type=1&amp;a23value=&amp;textpres=&amp;sort=7&amp;x=78&amp;y=16</w:t>
              </w:r>
            </w:hyperlink>
          </w:p>
        </w:tc>
        <w:tc>
          <w:tcPr>
            <w:tcW w:w="1984" w:type="dxa"/>
          </w:tcPr>
          <w:p>
            <w:pPr>
              <w:pStyle w:val="0"/>
            </w:pPr>
            <w:hyperlink w:history="0" r:id="rId212" w:tooltip="Федеральный закон от 20.06.1996 N 81-ФЗ (ред. от 25.12.2023) &quot;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quot; (с изм. и доп., вступ. в силу с 01.09.2024) {КонсультантПлюс}">
              <w:r>
                <w:rPr>
                  <w:sz w:val="24"/>
                  <w:color w:val="0000ff"/>
                </w:rPr>
                <w:t xml:space="preserve">часть 2 статьи 14</w:t>
              </w:r>
            </w:hyperlink>
            <w:r>
              <w:rPr>
                <w:sz w:val="24"/>
              </w:rPr>
              <w:t xml:space="preserve">, </w:t>
            </w:r>
            <w:hyperlink w:history="0" r:id="rId213" w:tooltip="Федеральный закон от 20.06.1996 N 81-ФЗ (ред. от 25.12.2023) &quot;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quot; (с изм. и доп., вступ. в силу с 01.09.2024) {КонсультантПлюс}">
              <w:r>
                <w:rPr>
                  <w:sz w:val="24"/>
                  <w:color w:val="0000ff"/>
                </w:rPr>
                <w:t xml:space="preserve">статьи 16</w:t>
              </w:r>
            </w:hyperlink>
            <w:r>
              <w:rPr>
                <w:sz w:val="24"/>
              </w:rPr>
              <w:t xml:space="preserve">, </w:t>
            </w:r>
            <w:hyperlink w:history="0" r:id="rId214" w:tooltip="Федеральный закон от 20.06.1996 N 81-ФЗ (ред. от 25.12.2023) &quot;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quot; (с изм. и доп., вступ. в силу с 01.09.2024) {КонсультантПлюс}">
              <w:r>
                <w:rPr>
                  <w:sz w:val="24"/>
                  <w:color w:val="0000ff"/>
                </w:rPr>
                <w:t xml:space="preserve">16.1</w:t>
              </w:r>
            </w:hyperlink>
            <w:r>
              <w:rPr>
                <w:sz w:val="24"/>
              </w:rPr>
              <w:t xml:space="preserve">, </w:t>
            </w:r>
            <w:hyperlink w:history="0" r:id="rId215" w:tooltip="Федеральный закон от 20.06.1996 N 81-ФЗ (ред. от 25.12.2023) &quot;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quot; (с изм. и доп., вступ. в силу с 01.09.2024) {КонсультантПлюс}">
              <w:r>
                <w:rPr>
                  <w:sz w:val="24"/>
                  <w:color w:val="0000ff"/>
                </w:rPr>
                <w:t xml:space="preserve">16.2</w:t>
              </w:r>
            </w:hyperlink>
          </w:p>
        </w:tc>
        <w:tc>
          <w:tcPr>
            <w:tcW w:w="1276" w:type="dxa"/>
          </w:tcPr>
          <w:p>
            <w:pPr>
              <w:pStyle w:val="0"/>
            </w:pPr>
            <w:r>
              <w:rPr>
                <w:sz w:val="24"/>
              </w:rPr>
              <w:t xml:space="preserve">да</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организации по добыче (переработке) угля (горючих сланцев), шахтного строительства, аварийно-спасательного обслуживания организаций по добыче (переработке) угля (горючих сланцев)</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надзор в области промышленной безопасности</w:t>
            </w:r>
          </w:p>
        </w:tc>
        <w:tc>
          <w:tcPr>
            <w:tcW w:w="1560" w:type="dxa"/>
          </w:tcPr>
          <w:p>
            <w:pPr>
              <w:pStyle w:val="0"/>
            </w:pPr>
            <w:hyperlink w:history="0" r:id="rId216"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w:t>
              </w:r>
            </w:hyperlink>
          </w:p>
        </w:tc>
        <w:tc>
          <w:tcPr>
            <w:tcW w:w="1417" w:type="dxa"/>
          </w:tcPr>
          <w:p>
            <w:pPr>
              <w:pStyle w:val="0"/>
              <w:jc w:val="both"/>
            </w:pPr>
            <w:r>
              <w:rPr>
                <w:sz w:val="24"/>
              </w:rPr>
              <w:t xml:space="preserve">отсутствуют</w:t>
            </w:r>
          </w:p>
        </w:tc>
        <w:tc>
          <w:tcPr>
            <w:tcW w:w="1418" w:type="dxa"/>
          </w:tcPr>
          <w:p>
            <w:pPr>
              <w:pStyle w:val="0"/>
              <w:jc w:val="both"/>
            </w:pPr>
            <w:r>
              <w:rPr>
                <w:sz w:val="24"/>
              </w:rPr>
              <w:t xml:space="preserve">отсутствуют</w:t>
            </w:r>
          </w:p>
        </w:tc>
        <w:tc>
          <w:tcPr>
            <w:tcW w:w="1587" w:type="dxa"/>
          </w:tcPr>
          <w:p>
            <w:pPr>
              <w:pStyle w:val="0"/>
              <w:jc w:val="both"/>
            </w:pPr>
            <w:r>
              <w:rPr>
                <w:sz w:val="24"/>
              </w:rPr>
              <w:t xml:space="preserve">отсутствуют</w:t>
            </w:r>
          </w:p>
        </w:tc>
      </w:tr>
      <w:tr>
        <w:tc>
          <w:tcPr>
            <w:tcW w:w="567" w:type="dxa"/>
            <w:vAlign w:val="center"/>
          </w:tcPr>
          <w:p>
            <w:pPr>
              <w:pStyle w:val="0"/>
              <w:jc w:val="both"/>
            </w:pPr>
            <w:r>
              <w:rPr>
                <w:sz w:val="24"/>
              </w:rPr>
              <w:t xml:space="preserve">4</w:t>
            </w:r>
          </w:p>
        </w:tc>
        <w:tc>
          <w:tcPr>
            <w:tcW w:w="3175" w:type="dxa"/>
          </w:tcPr>
          <w:p>
            <w:pPr>
              <w:pStyle w:val="0"/>
            </w:pPr>
            <w:r>
              <w:rPr>
                <w:sz w:val="24"/>
              </w:rPr>
              <w:t xml:space="preserve">Федеральный </w:t>
            </w:r>
            <w:hyperlink w:history="0" r:id="rId217" w:tooltip="Федеральный закон от 27.12.2002 N 184-ФЗ (ред. от 25.12.2023) &quot;О техническом регулировании&quot; {КонсультантПлюс}">
              <w:r>
                <w:rPr>
                  <w:sz w:val="24"/>
                  <w:color w:val="0000ff"/>
                </w:rPr>
                <w:t xml:space="preserve">закон</w:t>
              </w:r>
            </w:hyperlink>
            <w:r>
              <w:rPr>
                <w:sz w:val="24"/>
              </w:rPr>
              <w:t xml:space="preserve"> "О техническом регулировании"</w:t>
            </w:r>
          </w:p>
        </w:tc>
        <w:tc>
          <w:tcPr>
            <w:tcW w:w="1417" w:type="dxa"/>
          </w:tcPr>
          <w:p>
            <w:pPr>
              <w:pStyle w:val="0"/>
            </w:pPr>
            <w:r>
              <w:rPr>
                <w:sz w:val="24"/>
              </w:rPr>
              <w:t xml:space="preserve">27.12.2002 N 184-ФЗ</w:t>
            </w:r>
          </w:p>
        </w:tc>
        <w:tc>
          <w:tcPr>
            <w:tcW w:w="2381" w:type="dxa"/>
          </w:tcPr>
          <w:p>
            <w:pPr>
              <w:pStyle w:val="0"/>
              <w:jc w:val="both"/>
            </w:pPr>
            <w:hyperlink w:history="0" r:id="rId218">
              <w:r>
                <w:rPr>
                  <w:sz w:val="24"/>
                  <w:color w:val="0000ff"/>
                </w:rPr>
                <w:t xml:space="preserve">http://pravo.gov.ru/proxy/ips/?searchres=&amp;bpas=cd00000&amp;a3=102000505&amp;a3type=1&amp;a3value=%D4%E5%E4%E5%F0%E0%EB%FC%ED%FB%E9+%E7%E0%EA%EE%ED&amp;a6=&amp;a6type=1&amp;a6value=&amp;a15=&amp;a15type=1&amp;a15value=&amp;a7type=1&amp;a7from=&amp;a7to=&amp;a7date=&amp;a8=184-%D4%C7&amp;a8type=1&amp;a1=%CE+%F2%E5%F5%ED%E8%F7%E5%F1%EA%EE%EC+%F0%E5%E3%F3%EB%E8%F0%EE%E2%E0%ED%E8%E8&amp;a0=&amp;a16=&amp;a16type=1&amp;a16value=&amp;a17=&amp;a17type=1&amp;a17value=&amp;a4=&amp;a4type=1&amp;a4value=&amp;a23=&amp;a23type=1&amp;a23value=&amp;textpres=&amp;sort=7&amp;x=79&amp;y=15</w:t>
              </w:r>
            </w:hyperlink>
          </w:p>
        </w:tc>
        <w:tc>
          <w:tcPr>
            <w:tcW w:w="1984" w:type="dxa"/>
          </w:tcPr>
          <w:p>
            <w:pPr>
              <w:pStyle w:val="0"/>
            </w:pPr>
            <w:hyperlink w:history="0" r:id="rId219" w:tooltip="Федеральный закон от 27.12.2002 N 184-ФЗ (ред. от 25.12.2023) &quot;О техническом регулировании&quot; {КонсультантПлюс}">
              <w:r>
                <w:rPr>
                  <w:sz w:val="24"/>
                  <w:color w:val="0000ff"/>
                </w:rPr>
                <w:t xml:space="preserve">ч. 7 ст. 24</w:t>
              </w:r>
            </w:hyperlink>
          </w:p>
        </w:tc>
        <w:tc>
          <w:tcPr>
            <w:tcW w:w="1276" w:type="dxa"/>
          </w:tcPr>
          <w:p>
            <w:pPr>
              <w:pStyle w:val="0"/>
            </w:pPr>
            <w:r>
              <w:rPr>
                <w:sz w:val="24"/>
              </w:rPr>
              <w:t xml:space="preserve">да</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организации, эксплуатирующие опасные производственные объекты, а также организации, занимающиеся разработкой (проектированием), производством (изготовлением) оборудования</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надзор в области промышленной безопасности</w:t>
            </w:r>
          </w:p>
        </w:tc>
        <w:tc>
          <w:tcPr>
            <w:tcW w:w="1560" w:type="dxa"/>
          </w:tcPr>
          <w:p>
            <w:pPr>
              <w:pStyle w:val="0"/>
            </w:pPr>
            <w:hyperlink w:history="0" r:id="rId220"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w:t>
              </w:r>
            </w:hyperlink>
            <w:r>
              <w:rPr>
                <w:sz w:val="24"/>
              </w:rPr>
              <w:t xml:space="preserve">,</w:t>
            </w:r>
          </w:p>
          <w:p>
            <w:pPr>
              <w:pStyle w:val="0"/>
            </w:pPr>
            <w:hyperlink w:history="0" r:id="rId221"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19.33</w:t>
              </w:r>
            </w:hyperlink>
          </w:p>
        </w:tc>
        <w:tc>
          <w:tcPr>
            <w:tcW w:w="1417" w:type="dxa"/>
          </w:tcPr>
          <w:p>
            <w:pPr>
              <w:pStyle w:val="0"/>
              <w:jc w:val="both"/>
            </w:pPr>
            <w:r>
              <w:rPr>
                <w:sz w:val="24"/>
              </w:rPr>
              <w:t xml:space="preserve">отсутствуют</w:t>
            </w:r>
          </w:p>
        </w:tc>
        <w:tc>
          <w:tcPr>
            <w:tcW w:w="1418" w:type="dxa"/>
          </w:tcPr>
          <w:p>
            <w:pPr>
              <w:pStyle w:val="0"/>
              <w:jc w:val="both"/>
            </w:pPr>
            <w:r>
              <w:rPr>
                <w:sz w:val="24"/>
              </w:rPr>
              <w:t xml:space="preserve">отсутствуют</w:t>
            </w:r>
          </w:p>
        </w:tc>
        <w:tc>
          <w:tcPr>
            <w:tcW w:w="1587" w:type="dxa"/>
          </w:tcPr>
          <w:p>
            <w:pPr>
              <w:pStyle w:val="0"/>
              <w:jc w:val="both"/>
            </w:pPr>
            <w:r>
              <w:rPr>
                <w:sz w:val="24"/>
              </w:rPr>
              <w:t xml:space="preserve">отсутствуют</w:t>
            </w:r>
          </w:p>
        </w:tc>
      </w:tr>
      <w:tr>
        <w:tc>
          <w:tcPr>
            <w:tcW w:w="567" w:type="dxa"/>
            <w:vAlign w:val="center"/>
          </w:tcPr>
          <w:p>
            <w:pPr>
              <w:pStyle w:val="0"/>
              <w:jc w:val="both"/>
            </w:pPr>
            <w:r>
              <w:rPr>
                <w:sz w:val="24"/>
              </w:rPr>
              <w:t xml:space="preserve">5</w:t>
            </w:r>
          </w:p>
        </w:tc>
        <w:tc>
          <w:tcPr>
            <w:tcW w:w="3175" w:type="dxa"/>
          </w:tcPr>
          <w:p>
            <w:pPr>
              <w:pStyle w:val="0"/>
            </w:pPr>
            <w:r>
              <w:rPr>
                <w:sz w:val="24"/>
              </w:rPr>
              <w:t xml:space="preserve">Федеральный </w:t>
            </w:r>
            <w:hyperlink w:history="0" r:id="rId222" w:tooltip="Федеральный закон от 27.07.2010 N 225-ФЗ (ред. от 29.12.2022) &quot;Об обязательном страховании гражданской ответственности владельца опасного объекта за причинение вреда в результате аварии на опасном объекте&quot; (с изм. и доп., вступ. в силу с 01.01.2025) {КонсультантПлюс}">
              <w:r>
                <w:rPr>
                  <w:sz w:val="24"/>
                  <w:color w:val="0000ff"/>
                </w:rPr>
                <w:t xml:space="preserve">закон</w:t>
              </w:r>
            </w:hyperlink>
            <w:r>
              <w:rPr>
                <w:sz w:val="24"/>
              </w:rPr>
              <w:t xml:space="preserve"> "Об обязательном страховании гражданской ответственности владельца опасного объекта за причинение вреда в результате аварии на опасном объекте"</w:t>
            </w:r>
          </w:p>
        </w:tc>
        <w:tc>
          <w:tcPr>
            <w:tcW w:w="1417" w:type="dxa"/>
          </w:tcPr>
          <w:p>
            <w:pPr>
              <w:pStyle w:val="0"/>
            </w:pPr>
            <w:r>
              <w:rPr>
                <w:sz w:val="24"/>
              </w:rPr>
              <w:t xml:space="preserve">27.07.2010 N 225-ФЗ</w:t>
            </w:r>
          </w:p>
        </w:tc>
        <w:tc>
          <w:tcPr>
            <w:tcW w:w="2381" w:type="dxa"/>
          </w:tcPr>
          <w:p>
            <w:pPr>
              <w:pStyle w:val="0"/>
              <w:jc w:val="both"/>
            </w:pPr>
            <w:hyperlink w:history="0" r:id="rId223">
              <w:r>
                <w:rPr>
                  <w:sz w:val="24"/>
                  <w:color w:val="0000ff"/>
                </w:rPr>
                <w:t xml:space="preserve">http://pravo.gov.ru/proxy/ips/?searchres=&amp;bpas=cd00000&amp;a3=102000505&amp;a3type=1&amp;a3value=%D4%E5%E4%E5%F0%E0%EB%FC%ED%FB%E9+%E7%E0%EA%EE%ED&amp;a6=&amp;a6type=1&amp;a6value=&amp;a15=&amp;a15type=1&amp;a15value=&amp;a7type=1&amp;a7from=&amp;a7to=&amp;a7date=&amp;a8=&amp;a8type=1&amp;a1=%CE%E1+%EE%E1%FF%E7%E0%F2%E5%EB%FC%ED%EE%EC+%F1%F2%F0%E0%F5%EE%E2%E0%ED%E8%E8+%E3%F0%E0%E6%E4%E0%ED%F1%EA%EE%E9+%EE%F2%E2%E5%F2%F1%F2%E2%E5%ED%ED%EE%F1%F2%E8+%E2%EB%E0%E4%E5%EB%FC%F6%E0+%EE%EF%E0%F1%ED%EE%E3%EE+%EE%E1%FA%E5%EA%F2%E0+%E7%E0+%EF%F0%E8%F7%E8%ED%E5%ED%E8%E5+%E2%F0%E5%E4%E0+%E2+%F0%E5%E7%F3%EB%FC%F2%E0%F2%E5+%E0%E2%E0%F0%E8%E8+%ED%E0+%EE%EF%E0%F1%ED%EE%EC+%EE%E1%FA%E5%EA%F2%E5&amp;a0=&amp;a16=&amp;a16type=1&amp;a16value=&amp;a17=&amp;a17type=1&amp;a17value=&amp;a4=&amp;a4type=1&amp;a4value=&amp;a23=&amp;a23type=1&amp;a23value=&amp;textpres=&amp;sort=7&amp;x=46&amp;y=12</w:t>
              </w:r>
            </w:hyperlink>
          </w:p>
        </w:tc>
        <w:tc>
          <w:tcPr>
            <w:tcW w:w="1984" w:type="dxa"/>
          </w:tcPr>
          <w:p>
            <w:pPr>
              <w:pStyle w:val="0"/>
            </w:pPr>
            <w:hyperlink w:history="0" r:id="rId224" w:tooltip="Федеральный закон от 27.07.2010 N 225-ФЗ (ред. от 29.12.2022) &quot;Об обязательном страховании гражданской ответственности владельца опасного объекта за причинение вреда в результате аварии на опасном объекте&quot; (с изм. и доп., вступ. в силу с 01.01.2025) {КонсультантПлюс}">
              <w:r>
                <w:rPr>
                  <w:sz w:val="24"/>
                  <w:color w:val="0000ff"/>
                </w:rPr>
                <w:t xml:space="preserve">ч. 1 статьи 4</w:t>
              </w:r>
            </w:hyperlink>
            <w:r>
              <w:rPr>
                <w:sz w:val="24"/>
              </w:rPr>
              <w:t xml:space="preserve">, </w:t>
            </w:r>
            <w:hyperlink w:history="0" r:id="rId225" w:tooltip="Федеральный закон от 27.07.2010 N 225-ФЗ (ред. от 29.12.2022) &quot;Об обязательном страховании гражданской ответственности владельца опасного объекта за причинение вреда в результате аварии на опасном объекте&quot; (с изм. и доп., вступ. в силу с 01.01.2025) {КонсультантПлюс}">
              <w:r>
                <w:rPr>
                  <w:sz w:val="24"/>
                  <w:color w:val="0000ff"/>
                </w:rPr>
                <w:t xml:space="preserve">часть 1 статьи 10</w:t>
              </w:r>
            </w:hyperlink>
          </w:p>
        </w:tc>
        <w:tc>
          <w:tcPr>
            <w:tcW w:w="1276" w:type="dxa"/>
          </w:tcPr>
          <w:p>
            <w:pPr>
              <w:pStyle w:val="0"/>
              <w:jc w:val="both"/>
            </w:pPr>
            <w:r>
              <w:rPr>
                <w:sz w:val="24"/>
              </w:rPr>
              <w:t xml:space="preserve">да</w:t>
            </w:r>
          </w:p>
        </w:tc>
        <w:tc>
          <w:tcPr>
            <w:tcW w:w="1559" w:type="dxa"/>
          </w:tcPr>
          <w:p>
            <w:pPr>
              <w:pStyle w:val="0"/>
              <w:jc w:val="both"/>
            </w:pPr>
            <w:r>
              <w:rPr>
                <w:sz w:val="24"/>
              </w:rPr>
              <w:t xml:space="preserve">да</w:t>
            </w:r>
          </w:p>
        </w:tc>
        <w:tc>
          <w:tcPr>
            <w:tcW w:w="1276" w:type="dxa"/>
          </w:tcPr>
          <w:p>
            <w:pPr>
              <w:pStyle w:val="0"/>
              <w:jc w:val="both"/>
            </w:pPr>
            <w:r>
              <w:rPr>
                <w:sz w:val="24"/>
              </w:rPr>
              <w:t xml:space="preserve">да</w:t>
            </w:r>
          </w:p>
        </w:tc>
        <w:tc>
          <w:tcPr>
            <w:tcW w:w="5499" w:type="dxa"/>
          </w:tcPr>
          <w:p>
            <w:pPr>
              <w:pStyle w:val="0"/>
            </w:pPr>
            <w:r>
              <w:rPr>
                <w:sz w:val="24"/>
              </w:rPr>
              <w:t xml:space="preserve">организации, эксплуатирующие опасные производственные объекты</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надзор в области промышленной безопасности</w:t>
            </w:r>
          </w:p>
        </w:tc>
        <w:tc>
          <w:tcPr>
            <w:tcW w:w="1560" w:type="dxa"/>
          </w:tcPr>
          <w:p>
            <w:pPr>
              <w:pStyle w:val="0"/>
            </w:pPr>
            <w:hyperlink w:history="0" r:id="rId226"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9.19</w:t>
              </w:r>
            </w:hyperlink>
          </w:p>
        </w:tc>
        <w:tc>
          <w:tcPr>
            <w:tcW w:w="1417" w:type="dxa"/>
          </w:tcPr>
          <w:p>
            <w:pPr>
              <w:pStyle w:val="0"/>
              <w:jc w:val="both"/>
            </w:pPr>
            <w:r>
              <w:rPr>
                <w:sz w:val="24"/>
              </w:rPr>
              <w:t xml:space="preserve">отсутствуют</w:t>
            </w:r>
          </w:p>
        </w:tc>
        <w:tc>
          <w:tcPr>
            <w:tcW w:w="1418" w:type="dxa"/>
          </w:tcPr>
          <w:p>
            <w:pPr>
              <w:pStyle w:val="0"/>
              <w:jc w:val="both"/>
            </w:pPr>
            <w:r>
              <w:rPr>
                <w:sz w:val="24"/>
              </w:rPr>
              <w:t xml:space="preserve">отсутствуют</w:t>
            </w:r>
          </w:p>
        </w:tc>
        <w:tc>
          <w:tcPr>
            <w:tcW w:w="1587" w:type="dxa"/>
          </w:tcPr>
          <w:p>
            <w:pPr>
              <w:pStyle w:val="0"/>
              <w:jc w:val="both"/>
            </w:pPr>
            <w:r>
              <w:rPr>
                <w:sz w:val="24"/>
              </w:rPr>
              <w:t xml:space="preserve">отсутствуют</w:t>
            </w:r>
          </w:p>
        </w:tc>
      </w:tr>
      <w:tr>
        <w:tblPrEx>
          <w:tblBorders>
            <w:insideH w:val="nil"/>
          </w:tblBorders>
        </w:tblPrEx>
        <w:tc>
          <w:tcPr>
            <w:tcW w:w="567" w:type="dxa"/>
            <w:vAlign w:val="center"/>
            <w:tcBorders>
              <w:bottom w:val="nil"/>
            </w:tcBorders>
          </w:tcPr>
          <w:p>
            <w:pPr>
              <w:pStyle w:val="0"/>
            </w:pPr>
            <w:r>
              <w:rPr>
                <w:sz w:val="24"/>
              </w:rPr>
              <w:t xml:space="preserve">6.</w:t>
            </w:r>
          </w:p>
        </w:tc>
        <w:tc>
          <w:tcPr>
            <w:tcW w:w="3175" w:type="dxa"/>
            <w:tcBorders>
              <w:bottom w:val="nil"/>
            </w:tcBorders>
          </w:tcPr>
          <w:p>
            <w:pPr>
              <w:pStyle w:val="0"/>
            </w:pPr>
            <w:r>
              <w:rPr>
                <w:sz w:val="24"/>
              </w:rPr>
              <w:t xml:space="preserve">Федеральный </w:t>
            </w:r>
            <w:hyperlink w:history="0" r:id="rId227" w:tooltip="Федеральный закон от 31.03.1999 N 69-ФЗ (ред. от 08.08.2024) &quot;О газоснабжении в Российской Федерации&quot; (с изм. и доп., вступ. в силу с 01.09.2024) {КонсультантПлюс}">
              <w:r>
                <w:rPr>
                  <w:sz w:val="24"/>
                  <w:color w:val="0000ff"/>
                </w:rPr>
                <w:t xml:space="preserve">закон</w:t>
              </w:r>
            </w:hyperlink>
            <w:r>
              <w:rPr>
                <w:sz w:val="24"/>
              </w:rPr>
              <w:t xml:space="preserve"> "О газоснабжении в Российской Федерации"</w:t>
            </w:r>
          </w:p>
        </w:tc>
        <w:tc>
          <w:tcPr>
            <w:tcW w:w="1417" w:type="dxa"/>
            <w:tcBorders>
              <w:bottom w:val="nil"/>
            </w:tcBorders>
          </w:tcPr>
          <w:p>
            <w:pPr>
              <w:pStyle w:val="0"/>
            </w:pPr>
            <w:r>
              <w:rPr>
                <w:sz w:val="24"/>
              </w:rPr>
              <w:t xml:space="preserve">31.03.1999 N 69-ФЗ</w:t>
            </w:r>
          </w:p>
        </w:tc>
        <w:tc>
          <w:tcPr>
            <w:tcW w:w="2381" w:type="dxa"/>
            <w:tcBorders>
              <w:bottom w:val="nil"/>
            </w:tcBorders>
          </w:tcPr>
          <w:p>
            <w:pPr>
              <w:pStyle w:val="0"/>
              <w:jc w:val="both"/>
            </w:pPr>
            <w:r>
              <w:rPr>
                <w:sz w:val="24"/>
              </w:rPr>
              <w:t xml:space="preserve">Указывается при размещении на сайте</w:t>
            </w:r>
          </w:p>
        </w:tc>
        <w:tc>
          <w:tcPr>
            <w:tcW w:w="1984" w:type="dxa"/>
            <w:tcBorders>
              <w:bottom w:val="nil"/>
            </w:tcBorders>
          </w:tcPr>
          <w:p>
            <w:pPr>
              <w:pStyle w:val="0"/>
            </w:pPr>
            <w:hyperlink w:history="0" r:id="rId228" w:tooltip="Федеральный закон от 31.03.1999 N 69-ФЗ (ред. от 08.08.2024) &quot;О газоснабжении в Российской Федерации&quot; (с изм. и доп., вступ. в силу с 01.09.2024) {КонсультантПлюс}">
              <w:r>
                <w:rPr>
                  <w:sz w:val="24"/>
                  <w:color w:val="0000ff"/>
                </w:rPr>
                <w:t xml:space="preserve">статьи 31</w:t>
              </w:r>
            </w:hyperlink>
            <w:r>
              <w:rPr>
                <w:sz w:val="24"/>
              </w:rPr>
              <w:t xml:space="preserve"> - </w:t>
            </w:r>
            <w:hyperlink w:history="0" r:id="rId229" w:tooltip="Федеральный закон от 31.03.1999 N 69-ФЗ (ред. от 08.08.2024) &quot;О газоснабжении в Российской Федерации&quot; (с изм. и доп., вступ. в силу с 01.09.2024) {КонсультантПлюс}">
              <w:r>
                <w:rPr>
                  <w:sz w:val="24"/>
                  <w:color w:val="0000ff"/>
                </w:rPr>
                <w:t xml:space="preserve">33</w:t>
              </w:r>
            </w:hyperlink>
          </w:p>
        </w:tc>
        <w:tc>
          <w:tcPr>
            <w:tcW w:w="1276" w:type="dxa"/>
            <w:tcBorders>
              <w:bottom w:val="nil"/>
            </w:tcBorders>
          </w:tcPr>
          <w:p>
            <w:pPr>
              <w:pStyle w:val="0"/>
            </w:pPr>
            <w:r>
              <w:rPr>
                <w:sz w:val="24"/>
              </w:rPr>
              <w:t xml:space="preserve">да</w:t>
            </w:r>
          </w:p>
        </w:tc>
        <w:tc>
          <w:tcPr>
            <w:tcW w:w="1559" w:type="dxa"/>
            <w:tcBorders>
              <w:bottom w:val="nil"/>
            </w:tcBorders>
          </w:tcPr>
          <w:p>
            <w:pPr>
              <w:pStyle w:val="0"/>
            </w:pPr>
            <w:r>
              <w:rPr>
                <w:sz w:val="24"/>
              </w:rPr>
              <w:t xml:space="preserve">да</w:t>
            </w:r>
          </w:p>
        </w:tc>
        <w:tc>
          <w:tcPr>
            <w:tcW w:w="1276" w:type="dxa"/>
            <w:tcBorders>
              <w:bottom w:val="nil"/>
            </w:tcBorders>
          </w:tcPr>
          <w:p>
            <w:pPr>
              <w:pStyle w:val="0"/>
            </w:pPr>
            <w:r>
              <w:rPr>
                <w:sz w:val="24"/>
              </w:rPr>
              <w:t xml:space="preserve">да</w:t>
            </w:r>
          </w:p>
        </w:tc>
        <w:tc>
          <w:tcPr>
            <w:tcW w:w="5499" w:type="dxa"/>
            <w:tcBorders>
              <w:bottom w:val="nil"/>
            </w:tcBorders>
          </w:tcPr>
          <w:p>
            <w:pPr>
              <w:pStyle w:val="0"/>
            </w:pPr>
            <w:r>
              <w:rPr>
                <w:sz w:val="24"/>
              </w:rPr>
              <w:t xml:space="preserve">организации, эксплуатирующие опасные производственные объекты</w:t>
            </w:r>
          </w:p>
        </w:tc>
        <w:tc>
          <w:tcPr>
            <w:tcW w:w="3515" w:type="dxa"/>
            <w:tcBorders>
              <w:bottom w:val="nil"/>
            </w:tcBorders>
          </w:tcPr>
          <w:p>
            <w:pPr>
              <w:pStyle w:val="0"/>
            </w:pPr>
            <w:r>
              <w:rPr>
                <w:sz w:val="24"/>
              </w:rPr>
              <w:t xml:space="preserve">все виды деятельности</w:t>
            </w:r>
          </w:p>
        </w:tc>
        <w:tc>
          <w:tcPr>
            <w:tcW w:w="1842" w:type="dxa"/>
            <w:tcBorders>
              <w:bottom w:val="nil"/>
            </w:tcBorders>
          </w:tcPr>
          <w:p>
            <w:pPr>
              <w:pStyle w:val="0"/>
            </w:pPr>
            <w:r>
              <w:rPr>
                <w:sz w:val="24"/>
              </w:rPr>
              <w:t xml:space="preserve">федеральный государственный надзор в области промышленной безопасности</w:t>
            </w:r>
          </w:p>
        </w:tc>
        <w:tc>
          <w:tcPr>
            <w:tcW w:w="1560" w:type="dxa"/>
            <w:tcBorders>
              <w:bottom w:val="nil"/>
            </w:tcBorders>
          </w:tcPr>
          <w:p>
            <w:pPr>
              <w:pStyle w:val="0"/>
            </w:pPr>
            <w:hyperlink w:history="0" r:id="rId230"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w:t>
              </w:r>
            </w:hyperlink>
          </w:p>
        </w:tc>
        <w:tc>
          <w:tcPr>
            <w:tcW w:w="1417" w:type="dxa"/>
            <w:tcBorders>
              <w:bottom w:val="nil"/>
            </w:tcBorders>
          </w:tcPr>
          <w:p>
            <w:pPr>
              <w:pStyle w:val="0"/>
            </w:pPr>
            <w:r>
              <w:rPr>
                <w:sz w:val="24"/>
              </w:rPr>
              <w:t xml:space="preserve">отсутствуют</w:t>
            </w:r>
          </w:p>
        </w:tc>
        <w:tc>
          <w:tcPr>
            <w:tcW w:w="1418" w:type="dxa"/>
            <w:tcBorders>
              <w:bottom w:val="nil"/>
            </w:tcBorders>
          </w:tcPr>
          <w:p>
            <w:pPr>
              <w:pStyle w:val="0"/>
            </w:pPr>
            <w:r>
              <w:rPr>
                <w:sz w:val="24"/>
              </w:rPr>
              <w:t xml:space="preserve">отсутствуют</w:t>
            </w:r>
          </w:p>
        </w:tc>
        <w:tc>
          <w:tcPr>
            <w:tcW w:w="1587" w:type="dxa"/>
            <w:tcBorders>
              <w:bottom w:val="nil"/>
            </w:tcBorders>
          </w:tcPr>
          <w:p>
            <w:pPr>
              <w:pStyle w:val="0"/>
            </w:pPr>
            <w:r>
              <w:rPr>
                <w:sz w:val="24"/>
              </w:rPr>
              <w:t xml:space="preserve">отсутствуют</w:t>
            </w:r>
          </w:p>
        </w:tc>
      </w:tr>
      <w:tr>
        <w:tblPrEx>
          <w:tblBorders>
            <w:insideH w:val="nil"/>
          </w:tblBorders>
        </w:tblPrEx>
        <w:tc>
          <w:tcPr>
            <w:gridSpan w:val="15"/>
            <w:tcW w:w="30473" w:type="dxa"/>
            <w:tcBorders>
              <w:top w:val="nil"/>
            </w:tcBorders>
          </w:tcPr>
          <w:p>
            <w:pPr>
              <w:pStyle w:val="0"/>
              <w:jc w:val="both"/>
            </w:pPr>
            <w:r>
              <w:rPr>
                <w:sz w:val="24"/>
              </w:rPr>
              <w:t xml:space="preserve">(п. 6 в ред. </w:t>
            </w:r>
            <w:hyperlink w:history="0" r:id="rId231" w:tooltip="Приказ Ростехнадзора от 14.02.2025 N 52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Приказа</w:t>
              </w:r>
            </w:hyperlink>
            <w:r>
              <w:rPr>
                <w:sz w:val="24"/>
              </w:rPr>
              <w:t xml:space="preserve"> Ростехнадзора от 14.02.2025 N 52)</w:t>
            </w:r>
          </w:p>
        </w:tc>
      </w:tr>
      <w:tr>
        <w:tc>
          <w:tcPr>
            <w:tcW w:w="567" w:type="dxa"/>
            <w:vAlign w:val="center"/>
          </w:tcPr>
          <w:p>
            <w:pPr>
              <w:pStyle w:val="0"/>
              <w:jc w:val="both"/>
            </w:pPr>
            <w:r>
              <w:rPr>
                <w:sz w:val="24"/>
              </w:rPr>
              <w:t xml:space="preserve">7</w:t>
            </w:r>
          </w:p>
        </w:tc>
        <w:tc>
          <w:tcPr>
            <w:tcW w:w="3175" w:type="dxa"/>
          </w:tcPr>
          <w:p>
            <w:pPr>
              <w:pStyle w:val="0"/>
              <w:jc w:val="both"/>
            </w:pPr>
            <w:r>
              <w:rPr>
                <w:sz w:val="24"/>
              </w:rPr>
              <w:t xml:space="preserve">Градостроительный </w:t>
            </w:r>
            <w:hyperlink w:history="0" r:id="rId232" w:tooltip="&quot;Градостроительный кодекс Российской Федерации&quot; от 29.12.2004 N 190-ФЗ (ред. от 24.06.2025) {КонсультантПлюс}">
              <w:r>
                <w:rPr>
                  <w:sz w:val="24"/>
                  <w:color w:val="0000ff"/>
                </w:rPr>
                <w:t xml:space="preserve">кодекс</w:t>
              </w:r>
            </w:hyperlink>
            <w:r>
              <w:rPr>
                <w:sz w:val="24"/>
              </w:rPr>
              <w:t xml:space="preserve"> Российской Федерации</w:t>
            </w:r>
          </w:p>
        </w:tc>
        <w:tc>
          <w:tcPr>
            <w:tcW w:w="1417" w:type="dxa"/>
          </w:tcPr>
          <w:p>
            <w:pPr>
              <w:pStyle w:val="0"/>
            </w:pPr>
            <w:r>
              <w:rPr>
                <w:sz w:val="24"/>
              </w:rPr>
              <w:t xml:space="preserve">29.12.2004 N 190-ФЗ</w:t>
            </w:r>
          </w:p>
        </w:tc>
        <w:tc>
          <w:tcPr>
            <w:tcW w:w="2381" w:type="dxa"/>
          </w:tcPr>
          <w:p>
            <w:pPr>
              <w:pStyle w:val="0"/>
              <w:jc w:val="both"/>
            </w:pPr>
            <w:hyperlink w:history="0" r:id="rId233">
              <w:r>
                <w:rPr>
                  <w:sz w:val="24"/>
                  <w:color w:val="0000ff"/>
                </w:rPr>
                <w:t xml:space="preserve">http://pravo.gov.ru/proxy/ips/?searchres=&amp;bpas=cd00000&amp;a3=102000505&amp;a3type=1&amp;a3value=%D4%E5%E4%E5%F0%E0%EB%FC%ED%FB%E9+%E7%E0%EA%EE%ED&amp;a6=&amp;a6type=1&amp;a6value=&amp;a15=&amp;a15type=1&amp;a15value=&amp;a7type=1&amp;a7from=&amp;a7to=&amp;a7date=&amp;a8=&amp;a8type=1&amp;a1=%C3%F0%E0%E4%EE%F1%F2%F0%EE%E8%F2%E5%EB%FC%ED%FB%E9+%EA%EE%E4%E5%EA%F1+%D0%EE%F1%F1%E8%E9%F1%EA%EE%E9+%D4%E5%E4%E5%F0%E0%F6%E8%E8+&amp;a0=&amp;a16=&amp;a16type=1&amp;a16value=&amp;a17=&amp;a17type=1&amp;a17value=&amp;a4=&amp;a4type=1&amp;a4value=&amp;a23=&amp;a23type=1&amp;a23value=&amp;textpres=&amp;sort=7&amp;x=97&amp;y=11</w:t>
              </w:r>
            </w:hyperlink>
          </w:p>
        </w:tc>
        <w:tc>
          <w:tcPr>
            <w:tcW w:w="1984" w:type="dxa"/>
          </w:tcPr>
          <w:p>
            <w:pPr>
              <w:pStyle w:val="0"/>
            </w:pPr>
            <w:hyperlink w:history="0" r:id="rId234" w:tooltip="&quot;Градостроительный кодекс Российской Федерации&quot; от 29.12.2004 N 190-ФЗ (ред. от 24.06.2025) {КонсультантПлюс}">
              <w:r>
                <w:rPr>
                  <w:sz w:val="24"/>
                  <w:color w:val="0000ff"/>
                </w:rPr>
                <w:t xml:space="preserve">ст. 48.1</w:t>
              </w:r>
            </w:hyperlink>
            <w:r>
              <w:rPr>
                <w:sz w:val="24"/>
              </w:rPr>
              <w:t xml:space="preserve">, </w:t>
            </w:r>
            <w:hyperlink w:history="0" r:id="rId235" w:tooltip="&quot;Градостроительный кодекс Российской Федерации&quot; от 29.12.2004 N 190-ФЗ (ред. от 24.06.2025) {КонсультантПлюс}">
              <w:r>
                <w:rPr>
                  <w:sz w:val="24"/>
                  <w:color w:val="0000ff"/>
                </w:rPr>
                <w:t xml:space="preserve">ст. 49, глава 6</w:t>
              </w:r>
            </w:hyperlink>
            <w:r>
              <w:rPr>
                <w:sz w:val="24"/>
              </w:rPr>
              <w:t xml:space="preserve">.</w:t>
            </w:r>
          </w:p>
          <w:p>
            <w:pPr>
              <w:pStyle w:val="0"/>
            </w:pPr>
            <w:hyperlink w:history="0" r:id="rId236" w:tooltip="&quot;Градостроительный кодекс Российской Федерации&quot; от 29.12.2004 N 190-ФЗ (ред. от 24.06.2025) {КонсультантПлюс}">
              <w:r>
                <w:rPr>
                  <w:sz w:val="24"/>
                  <w:color w:val="0000ff"/>
                </w:rPr>
                <w:t xml:space="preserve">ст. 52 Глава 6</w:t>
              </w:r>
            </w:hyperlink>
            <w:r>
              <w:rPr>
                <w:sz w:val="24"/>
              </w:rPr>
              <w:t xml:space="preserve">.</w:t>
            </w:r>
          </w:p>
          <w:p>
            <w:pPr>
              <w:pStyle w:val="0"/>
            </w:pPr>
            <w:r>
              <w:rPr>
                <w:sz w:val="24"/>
              </w:rPr>
              <w:t xml:space="preserve">- </w:t>
            </w:r>
            <w:hyperlink w:history="0" r:id="rId237" w:tooltip="&quot;Градостроительный кодекс Российской Федерации&quot; от 29.12.2004 N 190-ФЗ (ред. от 24.06.2025) {КонсультантПлюс}">
              <w:r>
                <w:rPr>
                  <w:sz w:val="24"/>
                  <w:color w:val="0000ff"/>
                </w:rPr>
                <w:t xml:space="preserve">ст. 55.24, глава 6.2</w:t>
              </w:r>
            </w:hyperlink>
          </w:p>
        </w:tc>
        <w:tc>
          <w:tcPr>
            <w:tcW w:w="1276" w:type="dxa"/>
          </w:tcPr>
          <w:p>
            <w:pPr>
              <w:pStyle w:val="0"/>
              <w:jc w:val="both"/>
            </w:pPr>
            <w:r>
              <w:rPr>
                <w:sz w:val="24"/>
              </w:rPr>
              <w:t xml:space="preserve">да</w:t>
            </w:r>
          </w:p>
        </w:tc>
        <w:tc>
          <w:tcPr>
            <w:tcW w:w="1559" w:type="dxa"/>
          </w:tcPr>
          <w:p>
            <w:pPr>
              <w:pStyle w:val="0"/>
              <w:jc w:val="both"/>
            </w:pPr>
            <w:r>
              <w:rPr>
                <w:sz w:val="24"/>
              </w:rPr>
              <w:t xml:space="preserve">да</w:t>
            </w:r>
          </w:p>
        </w:tc>
        <w:tc>
          <w:tcPr>
            <w:tcW w:w="1276" w:type="dxa"/>
          </w:tcPr>
          <w:p>
            <w:pPr>
              <w:pStyle w:val="0"/>
              <w:jc w:val="both"/>
            </w:pPr>
            <w:r>
              <w:rPr>
                <w:sz w:val="24"/>
              </w:rPr>
              <w:t xml:space="preserve">да</w:t>
            </w:r>
          </w:p>
        </w:tc>
        <w:tc>
          <w:tcPr>
            <w:tcW w:w="5499" w:type="dxa"/>
          </w:tcPr>
          <w:p>
            <w:pPr>
              <w:pStyle w:val="0"/>
            </w:pPr>
            <w:r>
              <w:rPr>
                <w:sz w:val="24"/>
              </w:rPr>
              <w:t xml:space="preserve">организации, эксплуатирующие опасные производственные объекты</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надзор в области промышленной безопасности</w:t>
            </w:r>
          </w:p>
        </w:tc>
        <w:tc>
          <w:tcPr>
            <w:tcW w:w="1560" w:type="dxa"/>
          </w:tcPr>
          <w:p>
            <w:pPr>
              <w:pStyle w:val="0"/>
            </w:pPr>
            <w:hyperlink w:history="0" r:id="rId238"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w:t>
              </w:r>
            </w:hyperlink>
          </w:p>
        </w:tc>
        <w:tc>
          <w:tcPr>
            <w:tcW w:w="1417" w:type="dxa"/>
          </w:tcPr>
          <w:p>
            <w:pPr>
              <w:pStyle w:val="0"/>
              <w:jc w:val="both"/>
            </w:pPr>
            <w:r>
              <w:rPr>
                <w:sz w:val="24"/>
              </w:rPr>
              <w:t xml:space="preserve">отсутствуют</w:t>
            </w:r>
          </w:p>
        </w:tc>
        <w:tc>
          <w:tcPr>
            <w:tcW w:w="1418" w:type="dxa"/>
          </w:tcPr>
          <w:p>
            <w:pPr>
              <w:pStyle w:val="0"/>
              <w:jc w:val="both"/>
            </w:pPr>
            <w:r>
              <w:rPr>
                <w:sz w:val="24"/>
              </w:rPr>
              <w:t xml:space="preserve">отсутствуют</w:t>
            </w:r>
          </w:p>
        </w:tc>
        <w:tc>
          <w:tcPr>
            <w:tcW w:w="1587" w:type="dxa"/>
          </w:tcPr>
          <w:p>
            <w:pPr>
              <w:pStyle w:val="0"/>
              <w:jc w:val="both"/>
            </w:pPr>
            <w:r>
              <w:rPr>
                <w:sz w:val="24"/>
              </w:rPr>
              <w:t xml:space="preserve">отсутствуют</w:t>
            </w:r>
          </w:p>
        </w:tc>
      </w:tr>
      <w:tr>
        <w:tblPrEx>
          <w:tblBorders>
            <w:insideH w:val="nil"/>
          </w:tblBorders>
        </w:tblPrEx>
        <w:tc>
          <w:tcPr>
            <w:tcW w:w="567" w:type="dxa"/>
            <w:vAlign w:val="center"/>
            <w:tcBorders>
              <w:bottom w:val="nil"/>
            </w:tcBorders>
          </w:tcPr>
          <w:p>
            <w:pPr>
              <w:pStyle w:val="0"/>
              <w:jc w:val="both"/>
            </w:pPr>
            <w:r>
              <w:rPr>
                <w:sz w:val="24"/>
              </w:rPr>
              <w:t xml:space="preserve">8.</w:t>
            </w:r>
          </w:p>
        </w:tc>
        <w:tc>
          <w:tcPr>
            <w:tcW w:w="3175" w:type="dxa"/>
            <w:tcBorders>
              <w:bottom w:val="nil"/>
            </w:tcBorders>
          </w:tcPr>
          <w:p>
            <w:pPr>
              <w:pStyle w:val="0"/>
              <w:jc w:val="both"/>
            </w:pPr>
            <w:r>
              <w:rPr>
                <w:sz w:val="24"/>
              </w:rPr>
              <w:t xml:space="preserve">Федеральный </w:t>
            </w:r>
            <w:hyperlink w:history="0" r:id="rId239" w:tooltip="Федеральный закон от 30.12.2009 N 384-ФЗ (ред. от 25.12.2023) &quot;Технический регламент о безопасности зданий и сооружений&quot; {КонсультантПлюс}">
              <w:r>
                <w:rPr>
                  <w:sz w:val="24"/>
                  <w:color w:val="0000ff"/>
                </w:rPr>
                <w:t xml:space="preserve">закон</w:t>
              </w:r>
            </w:hyperlink>
            <w:r>
              <w:rPr>
                <w:sz w:val="24"/>
              </w:rPr>
              <w:t xml:space="preserve"> "Технический регламент о безопасности зданий и сооружений"</w:t>
            </w:r>
          </w:p>
        </w:tc>
        <w:tc>
          <w:tcPr>
            <w:tcW w:w="1417" w:type="dxa"/>
            <w:tcBorders>
              <w:bottom w:val="nil"/>
            </w:tcBorders>
          </w:tcPr>
          <w:p>
            <w:pPr>
              <w:pStyle w:val="0"/>
              <w:jc w:val="both"/>
            </w:pPr>
            <w:r>
              <w:rPr>
                <w:sz w:val="24"/>
              </w:rPr>
              <w:t xml:space="preserve">30.12.2009 N 384-ФЗ</w:t>
            </w:r>
          </w:p>
        </w:tc>
        <w:tc>
          <w:tcPr>
            <w:tcW w:w="2381" w:type="dxa"/>
            <w:tcBorders>
              <w:bottom w:val="nil"/>
            </w:tcBorders>
          </w:tcPr>
          <w:p>
            <w:pPr>
              <w:pStyle w:val="0"/>
              <w:jc w:val="both"/>
            </w:pPr>
            <w:r>
              <w:rPr>
                <w:sz w:val="24"/>
              </w:rPr>
              <w:t xml:space="preserve">Указывается при размещении на сайте</w:t>
            </w:r>
          </w:p>
        </w:tc>
        <w:tc>
          <w:tcPr>
            <w:tcW w:w="1984" w:type="dxa"/>
            <w:tcBorders>
              <w:bottom w:val="nil"/>
            </w:tcBorders>
          </w:tcPr>
          <w:p>
            <w:pPr>
              <w:pStyle w:val="0"/>
              <w:jc w:val="both"/>
            </w:pPr>
            <w:hyperlink w:history="0" r:id="rId240" w:tooltip="Федеральный закон от 30.12.2009 N 384-ФЗ (ред. от 25.12.2023) &quot;Технический регламент о безопасности зданий и сооружений&quot; {КонсультантПлюс}">
              <w:r>
                <w:rPr>
                  <w:sz w:val="24"/>
                  <w:color w:val="0000ff"/>
                </w:rPr>
                <w:t xml:space="preserve">части 1</w:t>
              </w:r>
            </w:hyperlink>
            <w:r>
              <w:rPr>
                <w:sz w:val="24"/>
              </w:rPr>
              <w:t xml:space="preserve"> - </w:t>
            </w:r>
            <w:hyperlink w:history="0" r:id="rId241" w:tooltip="Федеральный закон от 30.12.2009 N 384-ФЗ (ред. от 25.12.2023) &quot;Технический регламент о безопасности зданий и сооружений&quot; {КонсультантПлюс}">
              <w:r>
                <w:rPr>
                  <w:sz w:val="24"/>
                  <w:color w:val="0000ff"/>
                </w:rPr>
                <w:t xml:space="preserve">3 статьи 36</w:t>
              </w:r>
            </w:hyperlink>
            <w:r>
              <w:rPr>
                <w:sz w:val="24"/>
              </w:rPr>
              <w:t xml:space="preserve">, </w:t>
            </w:r>
            <w:hyperlink w:history="0" r:id="rId242" w:tooltip="Федеральный закон от 30.12.2009 N 384-ФЗ (ред. от 25.12.2023) &quot;Технический регламент о безопасности зданий и сооружений&quot; {КонсультантПлюс}">
              <w:r>
                <w:rPr>
                  <w:sz w:val="24"/>
                  <w:color w:val="0000ff"/>
                </w:rPr>
                <w:t xml:space="preserve">части 1</w:t>
              </w:r>
            </w:hyperlink>
            <w:r>
              <w:rPr>
                <w:sz w:val="24"/>
              </w:rPr>
              <w:t xml:space="preserve"> - </w:t>
            </w:r>
            <w:hyperlink w:history="0" r:id="rId243" w:tooltip="Федеральный закон от 30.12.2009 N 384-ФЗ (ред. от 25.12.2023) &quot;Технический регламент о безопасности зданий и сооружений&quot; {КонсультантПлюс}">
              <w:r>
                <w:rPr>
                  <w:sz w:val="24"/>
                  <w:color w:val="0000ff"/>
                </w:rPr>
                <w:t xml:space="preserve">2 статьи 37</w:t>
              </w:r>
            </w:hyperlink>
          </w:p>
        </w:tc>
        <w:tc>
          <w:tcPr>
            <w:tcW w:w="1276" w:type="dxa"/>
            <w:tcBorders>
              <w:bottom w:val="nil"/>
            </w:tcBorders>
          </w:tcPr>
          <w:p>
            <w:pPr>
              <w:pStyle w:val="0"/>
              <w:jc w:val="both"/>
            </w:pPr>
            <w:r>
              <w:rPr>
                <w:sz w:val="24"/>
              </w:rPr>
              <w:t xml:space="preserve">да</w:t>
            </w:r>
          </w:p>
        </w:tc>
        <w:tc>
          <w:tcPr>
            <w:tcW w:w="1559" w:type="dxa"/>
            <w:tcBorders>
              <w:bottom w:val="nil"/>
            </w:tcBorders>
          </w:tcPr>
          <w:p>
            <w:pPr>
              <w:pStyle w:val="0"/>
              <w:jc w:val="both"/>
            </w:pPr>
            <w:r>
              <w:rPr>
                <w:sz w:val="24"/>
              </w:rPr>
              <w:t xml:space="preserve">да</w:t>
            </w:r>
          </w:p>
        </w:tc>
        <w:tc>
          <w:tcPr>
            <w:tcW w:w="1276" w:type="dxa"/>
            <w:tcBorders>
              <w:bottom w:val="nil"/>
            </w:tcBorders>
          </w:tcPr>
          <w:p>
            <w:pPr>
              <w:pStyle w:val="0"/>
              <w:jc w:val="both"/>
            </w:pPr>
            <w:r>
              <w:rPr>
                <w:sz w:val="24"/>
              </w:rPr>
              <w:t xml:space="preserve">да</w:t>
            </w:r>
          </w:p>
        </w:tc>
        <w:tc>
          <w:tcPr>
            <w:tcW w:w="5499" w:type="dxa"/>
            <w:tcBorders>
              <w:bottom w:val="nil"/>
            </w:tcBorders>
          </w:tcPr>
          <w:p>
            <w:pPr>
              <w:pStyle w:val="0"/>
              <w:jc w:val="both"/>
            </w:pPr>
            <w:r>
              <w:rPr>
                <w:sz w:val="24"/>
              </w:rPr>
              <w:t xml:space="preserve">организации, эксплуатирующие опасные производстве иные объекты</w:t>
            </w:r>
          </w:p>
        </w:tc>
        <w:tc>
          <w:tcPr>
            <w:tcW w:w="3515" w:type="dxa"/>
            <w:tcBorders>
              <w:bottom w:val="nil"/>
            </w:tcBorders>
          </w:tcPr>
          <w:p>
            <w:pPr>
              <w:pStyle w:val="0"/>
              <w:jc w:val="both"/>
            </w:pPr>
            <w:r>
              <w:rPr>
                <w:sz w:val="24"/>
              </w:rPr>
              <w:t xml:space="preserve">все виды деятельности</w:t>
            </w:r>
          </w:p>
        </w:tc>
        <w:tc>
          <w:tcPr>
            <w:tcW w:w="1842" w:type="dxa"/>
            <w:tcBorders>
              <w:bottom w:val="nil"/>
            </w:tcBorders>
          </w:tcPr>
          <w:p>
            <w:pPr>
              <w:pStyle w:val="0"/>
              <w:jc w:val="both"/>
            </w:pPr>
            <w:r>
              <w:rPr>
                <w:sz w:val="24"/>
              </w:rPr>
              <w:t xml:space="preserve">федеральный государственный надзор в области промышленной безопасности</w:t>
            </w:r>
          </w:p>
        </w:tc>
        <w:tc>
          <w:tcPr>
            <w:tcW w:w="1560" w:type="dxa"/>
            <w:tcBorders>
              <w:bottom w:val="nil"/>
            </w:tcBorders>
          </w:tcPr>
          <w:p>
            <w:pPr>
              <w:pStyle w:val="0"/>
              <w:jc w:val="both"/>
            </w:pPr>
            <w:hyperlink w:history="0" r:id="rId244"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w:t>
              </w:r>
            </w:hyperlink>
            <w:r>
              <w:rPr>
                <w:sz w:val="24"/>
              </w:rPr>
              <w:t xml:space="preserve">, ст. </w:t>
            </w:r>
            <w:hyperlink w:history="0" r:id="rId245" w:tooltip="&quot;Кодекс Российской Федерации об административных правонарушениях&quot; от 30.12.2001 N 195-ФЗ (ред. от 31.07.2025) {КонсультантПлюс}">
              <w:r>
                <w:rPr>
                  <w:sz w:val="24"/>
                  <w:color w:val="0000ff"/>
                </w:rPr>
                <w:t xml:space="preserve">14.43</w:t>
              </w:r>
            </w:hyperlink>
            <w:r>
              <w:rPr>
                <w:sz w:val="24"/>
              </w:rPr>
              <w:t xml:space="preserve">, ст. </w:t>
            </w:r>
            <w:hyperlink w:history="0" r:id="rId246" w:tooltip="&quot;Кодекс Российской Федерации об административных правонарушениях&quot; от 30.12.2001 N 195-ФЗ (ред. от 31.07.2025) {КонсультантПлюс}">
              <w:r>
                <w:rPr>
                  <w:sz w:val="24"/>
                  <w:color w:val="0000ff"/>
                </w:rPr>
                <w:t xml:space="preserve">14.46.2</w:t>
              </w:r>
            </w:hyperlink>
          </w:p>
        </w:tc>
        <w:tc>
          <w:tcPr>
            <w:tcW w:w="1417" w:type="dxa"/>
            <w:tcBorders>
              <w:bottom w:val="nil"/>
            </w:tcBorders>
          </w:tcPr>
          <w:p>
            <w:pPr>
              <w:pStyle w:val="0"/>
              <w:jc w:val="both"/>
            </w:pPr>
            <w:r>
              <w:rPr>
                <w:sz w:val="24"/>
              </w:rPr>
              <w:t xml:space="preserve">отсутствуют</w:t>
            </w:r>
          </w:p>
        </w:tc>
        <w:tc>
          <w:tcPr>
            <w:tcW w:w="1418" w:type="dxa"/>
            <w:tcBorders>
              <w:bottom w:val="nil"/>
            </w:tcBorders>
          </w:tcPr>
          <w:p>
            <w:pPr>
              <w:pStyle w:val="0"/>
              <w:jc w:val="both"/>
            </w:pPr>
            <w:r>
              <w:rPr>
                <w:sz w:val="24"/>
              </w:rPr>
              <w:t xml:space="preserve">отсутствуют</w:t>
            </w:r>
          </w:p>
        </w:tc>
        <w:tc>
          <w:tcPr>
            <w:tcW w:w="1587" w:type="dxa"/>
            <w:tcBorders>
              <w:bottom w:val="nil"/>
            </w:tcBorders>
          </w:tcPr>
          <w:p>
            <w:pPr>
              <w:pStyle w:val="0"/>
              <w:jc w:val="both"/>
            </w:pPr>
            <w:r>
              <w:rPr>
                <w:sz w:val="24"/>
              </w:rPr>
              <w:t xml:space="preserve">отсутствуют</w:t>
            </w:r>
          </w:p>
        </w:tc>
      </w:tr>
      <w:tr>
        <w:tblPrEx>
          <w:tblBorders>
            <w:insideH w:val="nil"/>
          </w:tblBorders>
        </w:tblPrEx>
        <w:tc>
          <w:tcPr>
            <w:gridSpan w:val="15"/>
            <w:tcW w:w="30473" w:type="dxa"/>
            <w:tcBorders>
              <w:top w:val="nil"/>
            </w:tcBorders>
          </w:tcPr>
          <w:p>
            <w:pPr>
              <w:pStyle w:val="0"/>
              <w:jc w:val="both"/>
            </w:pPr>
            <w:r>
              <w:rPr>
                <w:sz w:val="24"/>
              </w:rPr>
              <w:t xml:space="preserve">(п. 8 в ред. </w:t>
            </w:r>
            <w:hyperlink w:history="0" r:id="rId247" w:tooltip="Приказ Ростехнадзора от 14.02.2025 N 52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Приказа</w:t>
              </w:r>
            </w:hyperlink>
            <w:r>
              <w:rPr>
                <w:sz w:val="24"/>
              </w:rPr>
              <w:t xml:space="preserve"> Ростехнадзора от 14.02.2025 N 52)</w:t>
            </w:r>
          </w:p>
        </w:tc>
      </w:tr>
    </w:tbl>
    <w:p>
      <w:pPr>
        <w:pStyle w:val="0"/>
        <w:jc w:val="both"/>
      </w:pPr>
      <w:r>
        <w:rPr>
          <w:sz w:val="24"/>
        </w:rPr>
      </w:r>
    </w:p>
    <w:p>
      <w:pPr>
        <w:pStyle w:val="2"/>
        <w:outlineLvl w:val="1"/>
        <w:jc w:val="center"/>
      </w:pPr>
      <w:r>
        <w:rPr>
          <w:sz w:val="24"/>
        </w:rPr>
        <w:t xml:space="preserve">Раздел III. Указы Президента Российской</w:t>
      </w:r>
    </w:p>
    <w:p>
      <w:pPr>
        <w:pStyle w:val="2"/>
        <w:jc w:val="center"/>
      </w:pPr>
      <w:r>
        <w:rPr>
          <w:sz w:val="24"/>
        </w:rPr>
        <w:t xml:space="preserve">Федерации, постановления и распоряжения Правительства</w:t>
      </w:r>
    </w:p>
    <w:p>
      <w:pPr>
        <w:pStyle w:val="2"/>
        <w:jc w:val="center"/>
      </w:pPr>
      <w:r>
        <w:rPr>
          <w:sz w:val="24"/>
        </w:rPr>
        <w:t xml:space="preserve">Российской Федерации</w:t>
      </w:r>
    </w:p>
    <w:p>
      <w:pPr>
        <w:pStyle w:val="0"/>
        <w:jc w:val="both"/>
      </w:pPr>
      <w:r>
        <w:rPr>
          <w:sz w:val="24"/>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175"/>
        <w:gridCol w:w="1417"/>
        <w:gridCol w:w="2381"/>
        <w:gridCol w:w="1984"/>
        <w:gridCol w:w="1276"/>
        <w:gridCol w:w="1559"/>
        <w:gridCol w:w="1276"/>
        <w:gridCol w:w="5499"/>
        <w:gridCol w:w="3515"/>
        <w:gridCol w:w="1842"/>
        <w:gridCol w:w="1560"/>
        <w:gridCol w:w="1417"/>
        <w:gridCol w:w="1418"/>
        <w:gridCol w:w="1587"/>
      </w:tblGrid>
      <w:tr>
        <w:tblPrEx>
          <w:tblBorders>
            <w:insideH w:val="nil"/>
          </w:tblBorders>
        </w:tblPrEx>
        <w:tc>
          <w:tcPr>
            <w:tcW w:w="567" w:type="dxa"/>
            <w:vMerge w:val="restart"/>
          </w:tcPr>
          <w:p>
            <w:pPr>
              <w:pStyle w:val="0"/>
              <w:jc w:val="center"/>
            </w:pPr>
            <w:r>
              <w:rPr>
                <w:sz w:val="24"/>
              </w:rPr>
              <w:t xml:space="preserve">N</w:t>
            </w:r>
          </w:p>
        </w:tc>
        <w:tc>
          <w:tcPr>
            <w:tcW w:w="3175" w:type="dxa"/>
            <w:vMerge w:val="restart"/>
          </w:tcPr>
          <w:p>
            <w:pPr>
              <w:pStyle w:val="0"/>
              <w:jc w:val="center"/>
            </w:pPr>
            <w:r>
              <w:rPr>
                <w:sz w:val="24"/>
              </w:rPr>
              <w:t xml:space="preserve">Наименование вида нормативного правового акта, полное наименование нормативного правового акта</w:t>
            </w:r>
          </w:p>
        </w:tc>
        <w:tc>
          <w:tcPr>
            <w:tcW w:w="1417" w:type="dxa"/>
            <w:vMerge w:val="restart"/>
          </w:tcPr>
          <w:p>
            <w:pPr>
              <w:pStyle w:val="0"/>
              <w:jc w:val="center"/>
            </w:pPr>
            <w:r>
              <w:rPr>
                <w:sz w:val="24"/>
              </w:rPr>
              <w:t xml:space="preserve">Дата утверждения акта, номер нормативного правового акта</w:t>
            </w:r>
          </w:p>
        </w:tc>
        <w:tc>
          <w:tcPr>
            <w:tcW w:w="2381" w:type="dxa"/>
            <w:vMerge w:val="restart"/>
          </w:tcPr>
          <w:p>
            <w:pPr>
              <w:pStyle w:val="0"/>
              <w:jc w:val="center"/>
            </w:pPr>
            <w:r>
              <w:rPr>
                <w:sz w:val="24"/>
              </w:rPr>
              <w:t xml:space="preserve">Документ, содержащий текст нормативного правового акта</w:t>
            </w:r>
          </w:p>
          <w:p>
            <w:pPr>
              <w:pStyle w:val="0"/>
              <w:jc w:val="center"/>
            </w:pPr>
            <w:r>
              <w:rPr>
                <w:sz w:val="24"/>
              </w:rPr>
              <w:t xml:space="preserve">(указывается гиперссылка для скачивания файла в формате docx или pdf)</w:t>
            </w:r>
          </w:p>
          <w:p>
            <w:pPr>
              <w:pStyle w:val="0"/>
              <w:jc w:val="center"/>
            </w:pPr>
            <w:r>
              <w:rPr>
                <w:sz w:val="24"/>
              </w:rPr>
              <w:t xml:space="preserve">Гиперссылка на текст нормативного правового акта на официальном интернет-портале правовой информации (</w:t>
            </w:r>
            <w:hyperlink w:history="0" r:id="rId248">
              <w:r>
                <w:rPr>
                  <w:sz w:val="24"/>
                  <w:color w:val="0000ff"/>
                </w:rPr>
                <w:t xml:space="preserve">www.pravo.gov.ru</w:t>
              </w:r>
            </w:hyperlink>
            <w:r>
              <w:rPr>
                <w:sz w:val="24"/>
              </w:rPr>
              <w:t xml:space="preserve">)</w:t>
            </w:r>
          </w:p>
        </w:tc>
        <w:tc>
          <w:tcPr>
            <w:tcW w:w="1984" w:type="dxa"/>
            <w:vMerge w:val="restart"/>
          </w:tcPr>
          <w:p>
            <w:pPr>
              <w:pStyle w:val="0"/>
              <w:jc w:val="center"/>
            </w:pPr>
            <w:r>
              <w:rPr>
                <w:sz w:val="24"/>
              </w:rPr>
              <w:t xml:space="preserve">Реквизиты структурных единиц нормативного правового акта, содержащих обязательные требования</w:t>
            </w:r>
          </w:p>
        </w:tc>
        <w:tc>
          <w:tcPr>
            <w:tcW w:w="1276" w:type="dxa"/>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w:t>
            </w:r>
          </w:p>
          <w:p>
            <w:pPr>
              <w:pStyle w:val="0"/>
              <w:jc w:val="center"/>
            </w:pPr>
            <w:r>
              <w:rPr>
                <w:sz w:val="24"/>
              </w:rPr>
              <w:t xml:space="preserve">(указывается один из вариантов: Да/Нет)</w:t>
            </w:r>
          </w:p>
        </w:tc>
        <w:tc>
          <w:tcPr>
            <w:tcW w:w="1559" w:type="dxa"/>
            <w:tcBorders>
              <w:bottom w:val="nil"/>
            </w:tcBorders>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 зарегистрированные как индивидуальные предприниматели</w:t>
            </w:r>
          </w:p>
        </w:tc>
        <w:tc>
          <w:tcPr>
            <w:tcW w:w="1276" w:type="dxa"/>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юридические лица</w:t>
            </w:r>
          </w:p>
          <w:p>
            <w:pPr>
              <w:pStyle w:val="0"/>
              <w:jc w:val="center"/>
            </w:pPr>
            <w:r>
              <w:rPr>
                <w:sz w:val="24"/>
              </w:rPr>
              <w:t xml:space="preserve">(указывается один из вариантов: Да/Нет)</w:t>
            </w:r>
          </w:p>
        </w:tc>
        <w:tc>
          <w:tcPr>
            <w:tcW w:w="5499" w:type="dxa"/>
            <w:vMerge w:val="restart"/>
          </w:tcPr>
          <w:p>
            <w:pPr>
              <w:pStyle w:val="0"/>
              <w:jc w:val="center"/>
            </w:pPr>
            <w:r>
              <w:rPr>
                <w:sz w:val="24"/>
              </w:rPr>
              <w:t xml:space="preserve">Иные категории лиц</w:t>
            </w:r>
          </w:p>
          <w:p>
            <w:pPr>
              <w:pStyle w:val="0"/>
              <w:jc w:val="center"/>
            </w:pPr>
            <w:r>
              <w:rPr>
                <w:sz w:val="24"/>
              </w:rPr>
              <w:t xml:space="preserve">(Указываются специальные категории физических и юридических лиц в случае, если обязательные требования направлены на регулирование исключительно их деятельности)</w:t>
            </w:r>
          </w:p>
        </w:tc>
        <w:tc>
          <w:tcPr>
            <w:tcW w:w="3515" w:type="dxa"/>
            <w:vMerge w:val="restart"/>
          </w:tcPr>
          <w:p>
            <w:pPr>
              <w:pStyle w:val="0"/>
              <w:jc w:val="center"/>
            </w:pPr>
            <w:r>
              <w:rPr>
                <w:sz w:val="24"/>
              </w:rP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w:t>
            </w:r>
            <w:hyperlink w:history="0" r:id="rId249"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p>
          <w:p>
            <w:pPr>
              <w:pStyle w:val="0"/>
              <w:jc w:val="center"/>
            </w:pPr>
            <w:r>
              <w:rPr>
                <w:sz w:val="24"/>
              </w:rPr>
              <w:t xml:space="preserve">(В случае если обязательное требование устанавливается в отношении деятельности лиц указывается один из вариантов:</w:t>
            </w:r>
          </w:p>
          <w:p>
            <w:pPr>
              <w:pStyle w:val="0"/>
              <w:jc w:val="center"/>
            </w:pPr>
            <w:r>
              <w:rPr>
                <w:sz w:val="24"/>
              </w:rPr>
              <w:t xml:space="preserve">1) Все виды экономической деятельности;</w:t>
            </w:r>
          </w:p>
          <w:p>
            <w:pPr>
              <w:pStyle w:val="0"/>
              <w:jc w:val="center"/>
            </w:pPr>
            <w:r>
              <w:rPr>
                <w:sz w:val="24"/>
              </w:rPr>
              <w:t xml:space="preserve">2) Коды </w:t>
            </w:r>
            <w:hyperlink w:history="0" r:id="rId250"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(указывается максимально точный код </w:t>
            </w:r>
            <w:hyperlink w:history="0" r:id="rId251"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(класс, подкласс, группа, подгруппа, вид), в случае, если нормативным правовым актом устанавливаются обязательные требования для подгруппы/ группы/подкласса/класса в целом, может указываться код </w:t>
            </w:r>
            <w:hyperlink w:history="0" r:id="rId252"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верхнего уровня)</w:t>
            </w:r>
          </w:p>
        </w:tc>
        <w:tc>
          <w:tcPr>
            <w:tcW w:w="1842" w:type="dxa"/>
            <w:vMerge w:val="restart"/>
          </w:tcPr>
          <w:p>
            <w:pPr>
              <w:pStyle w:val="0"/>
              <w:jc w:val="center"/>
            </w:pPr>
            <w:r>
              <w:rPr>
                <w:sz w:val="24"/>
              </w:rPr>
              <w:t xml:space="preserve">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w:t>
            </w:r>
          </w:p>
          <w:p>
            <w:pPr>
              <w:pStyle w:val="0"/>
              <w:jc w:val="center"/>
            </w:pPr>
            <w:r>
              <w:rPr>
                <w:sz w:val="24"/>
              </w:rPr>
              <w:t xml:space="preserve">(указывается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560" w:type="dxa"/>
            <w:vMerge w:val="restart"/>
          </w:tcPr>
          <w:p>
            <w:pPr>
              <w:pStyle w:val="0"/>
              <w:jc w:val="center"/>
            </w:pPr>
            <w:r>
              <w:rPr>
                <w:sz w:val="24"/>
              </w:rPr>
              <w:t xml:space="preserve">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tc>
        <w:tc>
          <w:tcPr>
            <w:tcW w:w="1417" w:type="dxa"/>
            <w:vMerge w:val="restart"/>
          </w:tcPr>
          <w:p>
            <w:pPr>
              <w:pStyle w:val="0"/>
              <w:jc w:val="center"/>
            </w:pPr>
            <w:r>
              <w:rPr>
                <w:sz w:val="24"/>
              </w:rPr>
              <w:t xml:space="preserve">Гиперссылки на утвержденные проверочные листы в формате, допускающем их использование для самообследования</w:t>
            </w:r>
          </w:p>
          <w:p>
            <w:pPr>
              <w:pStyle w:val="0"/>
              <w:jc w:val="center"/>
            </w:pPr>
            <w:r>
              <w:rPr>
                <w:sz w:val="24"/>
              </w:rPr>
              <w:t xml:space="preserve">(при их наличии)</w:t>
            </w:r>
          </w:p>
        </w:tc>
        <w:tc>
          <w:tcPr>
            <w:tcW w:w="1418" w:type="dxa"/>
            <w:vMerge w:val="restart"/>
          </w:tcPr>
          <w:p>
            <w:pPr>
              <w:pStyle w:val="0"/>
              <w:jc w:val="center"/>
            </w:pPr>
            <w:r>
              <w:rPr>
                <w:sz w:val="24"/>
              </w:rPr>
              <w:t xml:space="preserve">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 (при ее наличии)</w:t>
            </w:r>
          </w:p>
        </w:tc>
        <w:tc>
          <w:tcPr>
            <w:tcW w:w="1587" w:type="dxa"/>
            <w:vMerge w:val="restart"/>
          </w:tcPr>
          <w:p>
            <w:pPr>
              <w:pStyle w:val="0"/>
              <w:jc w:val="center"/>
            </w:pPr>
            <w:r>
              <w:rPr>
                <w:sz w:val="24"/>
              </w:rPr>
              <w:t xml:space="preserve">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559" w:type="dxa"/>
            <w:tcBorders>
              <w:top w:val="nil"/>
            </w:tcBorders>
          </w:tcPr>
          <w:p>
            <w:pPr>
              <w:pStyle w:val="0"/>
              <w:jc w:val="center"/>
            </w:pPr>
            <w:r>
              <w:rPr>
                <w:sz w:val="24"/>
              </w:rPr>
              <w:t xml:space="preserve">(указывается один из вариантов: Да/Нет)</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67" w:type="dxa"/>
          </w:tcPr>
          <w:p>
            <w:pPr>
              <w:pStyle w:val="0"/>
              <w:jc w:val="center"/>
            </w:pPr>
            <w:r>
              <w:rPr>
                <w:sz w:val="24"/>
              </w:rPr>
              <w:t xml:space="preserve">1</w:t>
            </w:r>
          </w:p>
        </w:tc>
        <w:tc>
          <w:tcPr>
            <w:tcW w:w="3175" w:type="dxa"/>
          </w:tcPr>
          <w:p>
            <w:pPr>
              <w:pStyle w:val="0"/>
              <w:jc w:val="center"/>
            </w:pPr>
            <w:r>
              <w:rPr>
                <w:sz w:val="24"/>
              </w:rPr>
              <w:t xml:space="preserve">2</w:t>
            </w:r>
          </w:p>
        </w:tc>
        <w:tc>
          <w:tcPr>
            <w:tcW w:w="1417" w:type="dxa"/>
          </w:tcPr>
          <w:p>
            <w:pPr>
              <w:pStyle w:val="0"/>
              <w:jc w:val="center"/>
            </w:pPr>
            <w:r>
              <w:rPr>
                <w:sz w:val="24"/>
              </w:rPr>
              <w:t xml:space="preserve">3</w:t>
            </w:r>
          </w:p>
        </w:tc>
        <w:tc>
          <w:tcPr>
            <w:tcW w:w="2381" w:type="dxa"/>
          </w:tcPr>
          <w:p>
            <w:pPr>
              <w:pStyle w:val="0"/>
              <w:jc w:val="center"/>
            </w:pPr>
            <w:r>
              <w:rPr>
                <w:sz w:val="24"/>
              </w:rPr>
              <w:t xml:space="preserve">4</w:t>
            </w:r>
          </w:p>
        </w:tc>
        <w:tc>
          <w:tcPr>
            <w:tcW w:w="1984" w:type="dxa"/>
          </w:tcPr>
          <w:p>
            <w:pPr>
              <w:pStyle w:val="0"/>
              <w:jc w:val="center"/>
            </w:pPr>
            <w:r>
              <w:rPr>
                <w:sz w:val="24"/>
              </w:rPr>
              <w:t xml:space="preserve">5</w:t>
            </w:r>
          </w:p>
        </w:tc>
        <w:tc>
          <w:tcPr>
            <w:tcW w:w="1276" w:type="dxa"/>
          </w:tcPr>
          <w:p>
            <w:pPr>
              <w:pStyle w:val="0"/>
              <w:jc w:val="center"/>
            </w:pPr>
            <w:r>
              <w:rPr>
                <w:sz w:val="24"/>
              </w:rPr>
              <w:t xml:space="preserve">6</w:t>
            </w:r>
          </w:p>
        </w:tc>
        <w:tc>
          <w:tcPr>
            <w:tcW w:w="1559" w:type="dxa"/>
          </w:tcPr>
          <w:p>
            <w:pPr>
              <w:pStyle w:val="0"/>
              <w:jc w:val="center"/>
            </w:pPr>
            <w:r>
              <w:rPr>
                <w:sz w:val="24"/>
              </w:rPr>
              <w:t xml:space="preserve">7</w:t>
            </w:r>
          </w:p>
        </w:tc>
        <w:tc>
          <w:tcPr>
            <w:tcW w:w="1276" w:type="dxa"/>
          </w:tcPr>
          <w:p>
            <w:pPr>
              <w:pStyle w:val="0"/>
              <w:jc w:val="center"/>
            </w:pPr>
            <w:r>
              <w:rPr>
                <w:sz w:val="24"/>
              </w:rPr>
              <w:t xml:space="preserve">8</w:t>
            </w:r>
          </w:p>
        </w:tc>
        <w:tc>
          <w:tcPr>
            <w:tcW w:w="5499" w:type="dxa"/>
          </w:tcPr>
          <w:p>
            <w:pPr>
              <w:pStyle w:val="0"/>
              <w:jc w:val="center"/>
            </w:pPr>
            <w:r>
              <w:rPr>
                <w:sz w:val="24"/>
              </w:rPr>
              <w:t xml:space="preserve">9</w:t>
            </w:r>
          </w:p>
        </w:tc>
        <w:tc>
          <w:tcPr>
            <w:tcW w:w="3515" w:type="dxa"/>
          </w:tcPr>
          <w:p>
            <w:pPr>
              <w:pStyle w:val="0"/>
              <w:jc w:val="center"/>
            </w:pPr>
            <w:r>
              <w:rPr>
                <w:sz w:val="24"/>
              </w:rPr>
              <w:t xml:space="preserve">10</w:t>
            </w:r>
          </w:p>
        </w:tc>
        <w:tc>
          <w:tcPr>
            <w:tcW w:w="1842" w:type="dxa"/>
          </w:tcPr>
          <w:p>
            <w:pPr>
              <w:pStyle w:val="0"/>
              <w:jc w:val="center"/>
            </w:pPr>
            <w:r>
              <w:rPr>
                <w:sz w:val="24"/>
              </w:rPr>
              <w:t xml:space="preserve">11</w:t>
            </w:r>
          </w:p>
        </w:tc>
        <w:tc>
          <w:tcPr>
            <w:tcW w:w="1560" w:type="dxa"/>
          </w:tcPr>
          <w:p>
            <w:pPr>
              <w:pStyle w:val="0"/>
              <w:jc w:val="center"/>
            </w:pPr>
            <w:r>
              <w:rPr>
                <w:sz w:val="24"/>
              </w:rPr>
              <w:t xml:space="preserve">12</w:t>
            </w:r>
          </w:p>
        </w:tc>
        <w:tc>
          <w:tcPr>
            <w:tcW w:w="1417" w:type="dxa"/>
          </w:tcPr>
          <w:p>
            <w:pPr>
              <w:pStyle w:val="0"/>
              <w:jc w:val="center"/>
            </w:pPr>
            <w:r>
              <w:rPr>
                <w:sz w:val="24"/>
              </w:rPr>
              <w:t xml:space="preserve">13</w:t>
            </w:r>
          </w:p>
        </w:tc>
        <w:tc>
          <w:tcPr>
            <w:tcW w:w="1418" w:type="dxa"/>
          </w:tcPr>
          <w:p>
            <w:pPr>
              <w:pStyle w:val="0"/>
              <w:jc w:val="center"/>
            </w:pPr>
            <w:r>
              <w:rPr>
                <w:sz w:val="24"/>
              </w:rPr>
              <w:t xml:space="preserve">14</w:t>
            </w:r>
          </w:p>
        </w:tc>
        <w:tc>
          <w:tcPr>
            <w:tcW w:w="1587" w:type="dxa"/>
          </w:tcPr>
          <w:p>
            <w:pPr>
              <w:pStyle w:val="0"/>
              <w:jc w:val="center"/>
            </w:pPr>
            <w:r>
              <w:rPr>
                <w:sz w:val="24"/>
              </w:rPr>
              <w:t xml:space="preserve">15</w:t>
            </w:r>
          </w:p>
        </w:tc>
      </w:tr>
      <w:tr>
        <w:tc>
          <w:tcPr>
            <w:tcW w:w="567" w:type="dxa"/>
            <w:vAlign w:val="center"/>
          </w:tcPr>
          <w:p>
            <w:pPr>
              <w:pStyle w:val="0"/>
              <w:jc w:val="both"/>
            </w:pPr>
            <w:r>
              <w:rPr>
                <w:sz w:val="24"/>
              </w:rPr>
              <w:t xml:space="preserve">1</w:t>
            </w:r>
          </w:p>
        </w:tc>
        <w:tc>
          <w:tcPr>
            <w:tcW w:w="3175" w:type="dxa"/>
          </w:tcPr>
          <w:p>
            <w:pPr>
              <w:pStyle w:val="0"/>
            </w:pPr>
            <w:hyperlink w:history="0" r:id="rId253" w:tooltip="Постановление Правительства РФ от 16.09.2020 N 1465 (ред. от 30.05.2023) &quot;Об утверждении Правил подготовки и оформления документов, удостоверяющих уточненные границы горного отвода&quot; {КонсультантПлюс}">
              <w:r>
                <w:rPr>
                  <w:sz w:val="24"/>
                  <w:color w:val="0000ff"/>
                </w:rPr>
                <w:t xml:space="preserve">постановление</w:t>
              </w:r>
            </w:hyperlink>
            <w:r>
              <w:rPr>
                <w:sz w:val="24"/>
              </w:rPr>
              <w:t xml:space="preserve"> Правительства Российской Федерации "Об утверждении Правил подготовки и оформления документов, удостоверяющих уточненные границы горного отвода"</w:t>
            </w:r>
          </w:p>
        </w:tc>
        <w:tc>
          <w:tcPr>
            <w:tcW w:w="1417" w:type="dxa"/>
          </w:tcPr>
          <w:p>
            <w:pPr>
              <w:pStyle w:val="0"/>
            </w:pPr>
            <w:r>
              <w:rPr>
                <w:sz w:val="24"/>
              </w:rPr>
              <w:t xml:space="preserve">16.09.2020 N 1465</w:t>
            </w:r>
          </w:p>
        </w:tc>
        <w:tc>
          <w:tcPr>
            <w:tcW w:w="2381" w:type="dxa"/>
          </w:tcPr>
          <w:p>
            <w:pPr>
              <w:pStyle w:val="0"/>
              <w:jc w:val="both"/>
            </w:pPr>
            <w:hyperlink w:history="0" r:id="rId254">
              <w:r>
                <w:rPr>
                  <w:sz w:val="24"/>
                  <w:color w:val="0000ff"/>
                </w:rPr>
                <w:t xml:space="preserve">http://pravo.gov.ru/proxy/ips/?searchres=&amp;bpas=cd00000&amp;a3=102000496&amp;a3type=1&amp;a3value=%CF%EE%F1%F2%E0%ED%EE%E2%EB%E5%ED%E8%E5&amp;a6=102000066&amp;a6type=1&amp;a6value=%CF%F0%E0%E2%E8%F2%E5%EB%FC%F1%F2%E2%EE&amp;a15=&amp;a15type=1&amp;a15value=&amp;a7type=1&amp;a7from=&amp;a7to=&amp;a7date=&amp;a8=&amp;a8type=1&amp;a1=%CE%E1+%F3%F2%E2%E5%F0%E6%E4%E5%ED%E8%E8+%CF%F0%E0%E2%E8%EB+%EF%EE%E4%E3%EE%F2%EE%E2%EA%E8+%E8+%EE%F4%EE%F0%EC%EB%E5%ED%E8%FF+%E4%EE%EA%F3%EC%E5%ED%F2%EE%E2%2C+%F3%E4%EE%F1%F2%EE%E2%E5%F0%FF%FE%F9%E8%F5+%F3%F2%EE%F7%ED%E5%ED%ED%FB%E5+%E3%F0%E0%ED%E8%F6%FB+%E3%EE%F0%ED%EE%E3%EE+%EE%F2%E2%EE%E4%E0&amp;a0=&amp;a16=&amp;a16type=1&amp;a16value=&amp;a17=&amp;a17type=1&amp;a17value=&amp;a4=&amp;a4type=1&amp;a4value=&amp;a23=&amp;a23type=1&amp;a23value=&amp;textpres=&amp;sort=7&amp;x=75&amp;y=4</w:t>
              </w:r>
            </w:hyperlink>
          </w:p>
        </w:tc>
        <w:tc>
          <w:tcPr>
            <w:tcW w:w="1984" w:type="dxa"/>
          </w:tcPr>
          <w:p>
            <w:pPr>
              <w:pStyle w:val="0"/>
              <w:jc w:val="both"/>
            </w:pPr>
            <w:hyperlink w:history="0" r:id="rId255" w:tooltip="Постановление Правительства РФ от 16.09.2020 N 1465 (ред. от 30.05.2023) &quot;Об утверждении Правил подготовки и оформления документов, удостоверяющих уточненные границы горного отвода&quot; {КонсультантПлюс}">
              <w:r>
                <w:rPr>
                  <w:sz w:val="24"/>
                  <w:color w:val="0000ff"/>
                </w:rPr>
                <w:t xml:space="preserve">пункты 11</w:t>
              </w:r>
            </w:hyperlink>
            <w:r>
              <w:rPr>
                <w:sz w:val="24"/>
              </w:rPr>
              <w:t xml:space="preserve">, </w:t>
            </w:r>
            <w:hyperlink w:history="0" r:id="rId256" w:tooltip="Постановление Правительства РФ от 16.09.2020 N 1465 (ред. от 30.05.2023) &quot;Об утверждении Правил подготовки и оформления документов, удостоверяющих уточненные границы горного отвода&quot; {КонсультантПлюс}">
              <w:r>
                <w:rPr>
                  <w:sz w:val="24"/>
                  <w:color w:val="0000ff"/>
                </w:rPr>
                <w:t xml:space="preserve">15</w:t>
              </w:r>
            </w:hyperlink>
            <w:r>
              <w:rPr>
                <w:sz w:val="24"/>
              </w:rPr>
              <w:t xml:space="preserve">, </w:t>
            </w:r>
            <w:hyperlink w:history="0" r:id="rId257" w:tooltip="Постановление Правительства РФ от 16.09.2020 N 1465 (ред. от 30.05.2023) &quot;Об утверждении Правил подготовки и оформления документов, удостоверяющих уточненные границы горного отвода&quot; {КонсультантПлюс}">
              <w:r>
                <w:rPr>
                  <w:sz w:val="24"/>
                  <w:color w:val="0000ff"/>
                </w:rPr>
                <w:t xml:space="preserve">17</w:t>
              </w:r>
            </w:hyperlink>
          </w:p>
        </w:tc>
        <w:tc>
          <w:tcPr>
            <w:tcW w:w="1276" w:type="dxa"/>
          </w:tcPr>
          <w:p>
            <w:pPr>
              <w:pStyle w:val="0"/>
              <w:jc w:val="both"/>
            </w:pPr>
            <w:r>
              <w:rPr>
                <w:sz w:val="24"/>
              </w:rPr>
              <w:t xml:space="preserve">да</w:t>
            </w:r>
          </w:p>
        </w:tc>
        <w:tc>
          <w:tcPr>
            <w:tcW w:w="1559" w:type="dxa"/>
          </w:tcPr>
          <w:p>
            <w:pPr>
              <w:pStyle w:val="0"/>
              <w:jc w:val="both"/>
            </w:pPr>
            <w:r>
              <w:rPr>
                <w:sz w:val="24"/>
              </w:rPr>
              <w:t xml:space="preserve">да</w:t>
            </w:r>
          </w:p>
        </w:tc>
        <w:tc>
          <w:tcPr>
            <w:tcW w:w="1276" w:type="dxa"/>
          </w:tcPr>
          <w:p>
            <w:pPr>
              <w:pStyle w:val="0"/>
              <w:jc w:val="both"/>
            </w:pPr>
            <w:r>
              <w:rPr>
                <w:sz w:val="24"/>
              </w:rPr>
              <w:t xml:space="preserve">да</w:t>
            </w:r>
          </w:p>
        </w:tc>
        <w:tc>
          <w:tcPr>
            <w:tcW w:w="5499" w:type="dxa"/>
          </w:tcPr>
          <w:p>
            <w:pPr>
              <w:pStyle w:val="0"/>
              <w:jc w:val="both"/>
            </w:pPr>
            <w:r>
              <w:rPr>
                <w:sz w:val="24"/>
              </w:rPr>
              <w:t xml:space="preserve">пользователи недр</w:t>
            </w:r>
          </w:p>
        </w:tc>
        <w:tc>
          <w:tcPr>
            <w:tcW w:w="3515" w:type="dxa"/>
          </w:tcPr>
          <w:p>
            <w:pPr>
              <w:pStyle w:val="0"/>
            </w:pPr>
            <w:r>
              <w:rPr>
                <w:sz w:val="24"/>
              </w:rPr>
              <w:t xml:space="preserve">все виды деятельности</w:t>
            </w:r>
          </w:p>
        </w:tc>
        <w:tc>
          <w:tcPr>
            <w:tcW w:w="1842" w:type="dxa"/>
          </w:tcPr>
          <w:p>
            <w:pPr>
              <w:pStyle w:val="0"/>
              <w:jc w:val="both"/>
            </w:pPr>
            <w:r>
              <w:rPr>
                <w:sz w:val="24"/>
              </w:rPr>
              <w:t xml:space="preserve">федеральный государственный надзор в области промышленной безопасности</w:t>
            </w:r>
          </w:p>
        </w:tc>
        <w:tc>
          <w:tcPr>
            <w:tcW w:w="1560" w:type="dxa"/>
          </w:tcPr>
          <w:p>
            <w:pPr>
              <w:pStyle w:val="0"/>
              <w:jc w:val="both"/>
            </w:pPr>
            <w:hyperlink w:history="0" r:id="rId258"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7.3</w:t>
              </w:r>
            </w:hyperlink>
            <w:r>
              <w:rPr>
                <w:sz w:val="24"/>
              </w:rPr>
              <w:t xml:space="preserve">,</w:t>
            </w:r>
          </w:p>
          <w:p>
            <w:pPr>
              <w:pStyle w:val="0"/>
              <w:jc w:val="both"/>
            </w:pPr>
            <w:hyperlink w:history="0" r:id="rId259"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w:t>
              </w:r>
            </w:hyperlink>
          </w:p>
        </w:tc>
        <w:tc>
          <w:tcPr>
            <w:tcW w:w="1417" w:type="dxa"/>
          </w:tcPr>
          <w:p>
            <w:pPr>
              <w:pStyle w:val="0"/>
              <w:jc w:val="both"/>
            </w:pPr>
            <w:r>
              <w:rPr>
                <w:sz w:val="24"/>
              </w:rPr>
              <w:t xml:space="preserve">отсутствуют</w:t>
            </w:r>
          </w:p>
        </w:tc>
        <w:tc>
          <w:tcPr>
            <w:tcW w:w="1418" w:type="dxa"/>
          </w:tcPr>
          <w:p>
            <w:pPr>
              <w:pStyle w:val="0"/>
              <w:jc w:val="both"/>
            </w:pPr>
            <w:r>
              <w:rPr>
                <w:sz w:val="24"/>
              </w:rPr>
              <w:t xml:space="preserve">отсутствуют</w:t>
            </w:r>
          </w:p>
        </w:tc>
        <w:tc>
          <w:tcPr>
            <w:tcW w:w="1587" w:type="dxa"/>
          </w:tcPr>
          <w:p>
            <w:pPr>
              <w:pStyle w:val="0"/>
              <w:jc w:val="both"/>
            </w:pPr>
            <w:r>
              <w:rPr>
                <w:sz w:val="24"/>
              </w:rPr>
              <w:t xml:space="preserve">отсутствуют</w:t>
            </w:r>
          </w:p>
        </w:tc>
      </w:tr>
      <w:tr>
        <w:tblPrEx>
          <w:tblBorders>
            <w:insideH w:val="nil"/>
          </w:tblBorders>
        </w:tblPrEx>
        <w:tc>
          <w:tcPr>
            <w:tcW w:w="567" w:type="dxa"/>
            <w:tcBorders>
              <w:bottom w:val="nil"/>
            </w:tcBorders>
          </w:tcPr>
          <w:p>
            <w:pPr>
              <w:pStyle w:val="0"/>
              <w:jc w:val="both"/>
            </w:pPr>
            <w:r>
              <w:rPr>
                <w:sz w:val="24"/>
              </w:rPr>
              <w:t xml:space="preserve">2.</w:t>
            </w:r>
          </w:p>
        </w:tc>
        <w:tc>
          <w:tcPr>
            <w:tcW w:w="3175" w:type="dxa"/>
            <w:tcBorders>
              <w:bottom w:val="nil"/>
            </w:tcBorders>
          </w:tcPr>
          <w:p>
            <w:pPr>
              <w:pStyle w:val="0"/>
              <w:jc w:val="both"/>
            </w:pPr>
            <w:hyperlink w:history="0" r:id="rId260" w:tooltip="Постановление Правительства РФ от 15.09.2020 N 1437 &quot;Об утверждении Положения о разработке планов мероприятий по локализации и ликвидации последствий аварий на опасных производственных объектах&quot; {КонсультантПлюс}">
              <w:r>
                <w:rPr>
                  <w:sz w:val="24"/>
                  <w:color w:val="0000ff"/>
                </w:rPr>
                <w:t xml:space="preserve">постановление</w:t>
              </w:r>
            </w:hyperlink>
            <w:r>
              <w:rPr>
                <w:sz w:val="24"/>
              </w:rPr>
              <w:t xml:space="preserve"> Правительства Российской Федерации "Об утверждении Положения о разработке планов мероприятий по локализации и ликвидации последствий аварий на опасных производственных объектах"</w:t>
            </w:r>
          </w:p>
        </w:tc>
        <w:tc>
          <w:tcPr>
            <w:tcW w:w="1417" w:type="dxa"/>
            <w:vAlign w:val="center"/>
            <w:tcBorders>
              <w:bottom w:val="nil"/>
            </w:tcBorders>
          </w:tcPr>
          <w:p>
            <w:pPr>
              <w:pStyle w:val="0"/>
              <w:jc w:val="both"/>
            </w:pPr>
            <w:r>
              <w:rPr>
                <w:sz w:val="24"/>
              </w:rPr>
              <w:t xml:space="preserve">15.09.2020 N 1437</w:t>
            </w:r>
          </w:p>
        </w:tc>
        <w:tc>
          <w:tcPr>
            <w:tcW w:w="2381" w:type="dxa"/>
            <w:tcBorders>
              <w:bottom w:val="nil"/>
            </w:tcBorders>
          </w:tcPr>
          <w:p>
            <w:pPr>
              <w:pStyle w:val="0"/>
              <w:jc w:val="both"/>
            </w:pPr>
            <w:r>
              <w:rPr>
                <w:sz w:val="24"/>
              </w:rPr>
              <w:t xml:space="preserve">Указывается при размещении на сайте</w:t>
            </w:r>
          </w:p>
        </w:tc>
        <w:tc>
          <w:tcPr>
            <w:tcW w:w="1984" w:type="dxa"/>
            <w:tcBorders>
              <w:bottom w:val="nil"/>
            </w:tcBorders>
          </w:tcPr>
          <w:p>
            <w:pPr>
              <w:pStyle w:val="0"/>
            </w:pPr>
            <w:hyperlink w:history="0" r:id="rId261" w:tooltip="Постановление Правительства РФ от 15.09.2020 N 1437 &quot;Об утверждении Положения о разработке планов мероприятий по локализации и ликвидации последствий аварий на опасных производственных объектах&quot; {КонсультантПлюс}">
              <w:r>
                <w:rPr>
                  <w:sz w:val="24"/>
                  <w:color w:val="0000ff"/>
                </w:rPr>
                <w:t xml:space="preserve">пункт 3</w:t>
              </w:r>
            </w:hyperlink>
            <w:r>
              <w:rPr>
                <w:sz w:val="24"/>
              </w:rPr>
              <w:t xml:space="preserve">, </w:t>
            </w:r>
            <w:hyperlink w:history="0" r:id="rId262" w:tooltip="Постановление Правительства РФ от 15.09.2020 N 1437 &quot;Об утверждении Положения о разработке планов мероприятий по локализации и ликвидации последствий аварий на опасных производственных объектах&quot; {КонсультантПлюс}">
              <w:r>
                <w:rPr>
                  <w:sz w:val="24"/>
                  <w:color w:val="0000ff"/>
                </w:rPr>
                <w:t xml:space="preserve">подпункты "а"</w:t>
              </w:r>
            </w:hyperlink>
            <w:r>
              <w:rPr>
                <w:sz w:val="24"/>
              </w:rPr>
              <w:t xml:space="preserve"> - </w:t>
            </w:r>
            <w:hyperlink w:history="0" r:id="rId263" w:tooltip="Постановление Правительства РФ от 15.09.2020 N 1437 &quot;Об утверждении Положения о разработке планов мероприятий по локализации и ликвидации последствий аварий на опасных производственных объектах&quot; {КонсультантПлюс}">
              <w:r>
                <w:rPr>
                  <w:sz w:val="24"/>
                  <w:color w:val="0000ff"/>
                </w:rPr>
                <w:t xml:space="preserve">"в" пункта 5</w:t>
              </w:r>
            </w:hyperlink>
            <w:r>
              <w:rPr>
                <w:sz w:val="24"/>
              </w:rPr>
              <w:t xml:space="preserve">, </w:t>
            </w:r>
            <w:hyperlink w:history="0" r:id="rId264" w:tooltip="Постановление Правительства РФ от 15.09.2020 N 1437 &quot;Об утверждении Положения о разработке планов мероприятий по локализации и ликвидации последствий аварий на опасных производственных объектах&quot; {КонсультантПлюс}">
              <w:r>
                <w:rPr>
                  <w:sz w:val="24"/>
                  <w:color w:val="0000ff"/>
                </w:rPr>
                <w:t xml:space="preserve">пункт 6</w:t>
              </w:r>
            </w:hyperlink>
            <w:r>
              <w:rPr>
                <w:sz w:val="24"/>
              </w:rPr>
              <w:t xml:space="preserve">, </w:t>
            </w:r>
            <w:hyperlink w:history="0" r:id="rId265" w:tooltip="Постановление Правительства РФ от 15.09.2020 N 1437 &quot;Об утверждении Положения о разработке планов мероприятий по локализации и ликвидации последствий аварий на опасных производственных объектах&quot; {КонсультантПлюс}">
              <w:r>
                <w:rPr>
                  <w:sz w:val="24"/>
                  <w:color w:val="0000ff"/>
                </w:rPr>
                <w:t xml:space="preserve">подпункты "а"</w:t>
              </w:r>
            </w:hyperlink>
            <w:r>
              <w:rPr>
                <w:sz w:val="24"/>
              </w:rPr>
              <w:t xml:space="preserve"> - </w:t>
            </w:r>
            <w:hyperlink w:history="0" r:id="rId266" w:tooltip="Постановление Правительства РФ от 15.09.2020 N 1437 &quot;Об утверждении Положения о разработке планов мероприятий по локализации и ликвидации последствий аварий на опасных производственных объектах&quot; {КонсультантПлюс}">
              <w:r>
                <w:rPr>
                  <w:sz w:val="24"/>
                  <w:color w:val="0000ff"/>
                </w:rPr>
                <w:t xml:space="preserve">"д" пункта 7</w:t>
              </w:r>
            </w:hyperlink>
            <w:r>
              <w:rPr>
                <w:sz w:val="24"/>
              </w:rPr>
              <w:t xml:space="preserve">, </w:t>
            </w:r>
            <w:hyperlink w:history="0" r:id="rId267" w:tooltip="Постановление Правительства РФ от 15.09.2020 N 1437 &quot;Об утверждении Положения о разработке планов мероприятий по локализации и ликвидации последствий аварий на опасных производственных объектах&quot; {КонсультантПлюс}">
              <w:r>
                <w:rPr>
                  <w:sz w:val="24"/>
                  <w:color w:val="0000ff"/>
                </w:rPr>
                <w:t xml:space="preserve">пункты 8</w:t>
              </w:r>
            </w:hyperlink>
            <w:r>
              <w:rPr>
                <w:sz w:val="24"/>
              </w:rPr>
              <w:t xml:space="preserve"> - </w:t>
            </w:r>
            <w:hyperlink w:history="0" r:id="rId268" w:tooltip="Постановление Правительства РФ от 15.09.2020 N 1437 &quot;Об утверждении Положения о разработке планов мероприятий по локализации и ликвидации последствий аварий на опасных производственных объектах&quot; {КонсультантПлюс}">
              <w:r>
                <w:rPr>
                  <w:sz w:val="24"/>
                  <w:color w:val="0000ff"/>
                </w:rPr>
                <w:t xml:space="preserve">10</w:t>
              </w:r>
            </w:hyperlink>
            <w:r>
              <w:rPr>
                <w:sz w:val="24"/>
              </w:rPr>
              <w:t xml:space="preserve">, </w:t>
            </w:r>
            <w:hyperlink w:history="0" r:id="rId269" w:tooltip="Постановление Правительства РФ от 15.09.2020 N 1437 &quot;Об утверждении Положения о разработке планов мероприятий по локализации и ликвидации последствий аварий на опасных производственных объектах&quot; {КонсультантПлюс}">
              <w:r>
                <w:rPr>
                  <w:sz w:val="24"/>
                  <w:color w:val="0000ff"/>
                </w:rPr>
                <w:t xml:space="preserve">подпункты "а"</w:t>
              </w:r>
            </w:hyperlink>
            <w:r>
              <w:rPr>
                <w:sz w:val="24"/>
              </w:rPr>
              <w:t xml:space="preserve"> - </w:t>
            </w:r>
            <w:hyperlink w:history="0" r:id="rId270" w:tooltip="Постановление Правительства РФ от 15.09.2020 N 1437 &quot;Об утверждении Положения о разработке планов мероприятий по локализации и ликвидации последствий аварий на опасных производственных объектах&quot; {КонсультантПлюс}">
              <w:r>
                <w:rPr>
                  <w:sz w:val="24"/>
                  <w:color w:val="0000ff"/>
                </w:rPr>
                <w:t xml:space="preserve">"н" пункта 11</w:t>
              </w:r>
            </w:hyperlink>
            <w:r>
              <w:rPr>
                <w:sz w:val="24"/>
              </w:rPr>
              <w:t xml:space="preserve">, </w:t>
            </w:r>
            <w:hyperlink w:history="0" r:id="rId271" w:tooltip="Постановление Правительства РФ от 15.09.2020 N 1437 &quot;Об утверждении Положения о разработке планов мероприятий по локализации и ликвидации последствий аварий на опасных производственных объектах&quot; {КонсультантПлюс}">
              <w:r>
                <w:rPr>
                  <w:sz w:val="24"/>
                  <w:color w:val="0000ff"/>
                </w:rPr>
                <w:t xml:space="preserve">пункт 12</w:t>
              </w:r>
            </w:hyperlink>
          </w:p>
        </w:tc>
        <w:tc>
          <w:tcPr>
            <w:tcW w:w="1276" w:type="dxa"/>
            <w:tcBorders>
              <w:bottom w:val="nil"/>
            </w:tcBorders>
          </w:tcPr>
          <w:p>
            <w:pPr>
              <w:pStyle w:val="0"/>
              <w:jc w:val="both"/>
            </w:pPr>
            <w:r>
              <w:rPr>
                <w:sz w:val="24"/>
              </w:rPr>
              <w:t xml:space="preserve">да</w:t>
            </w:r>
          </w:p>
        </w:tc>
        <w:tc>
          <w:tcPr>
            <w:tcW w:w="1559" w:type="dxa"/>
            <w:tcBorders>
              <w:bottom w:val="nil"/>
            </w:tcBorders>
          </w:tcPr>
          <w:p>
            <w:pPr>
              <w:pStyle w:val="0"/>
              <w:jc w:val="both"/>
            </w:pPr>
            <w:r>
              <w:rPr>
                <w:sz w:val="24"/>
              </w:rPr>
              <w:t xml:space="preserve">да</w:t>
            </w:r>
          </w:p>
        </w:tc>
        <w:tc>
          <w:tcPr>
            <w:tcW w:w="1276" w:type="dxa"/>
            <w:tcBorders>
              <w:bottom w:val="nil"/>
            </w:tcBorders>
          </w:tcPr>
          <w:p>
            <w:pPr>
              <w:pStyle w:val="0"/>
              <w:jc w:val="both"/>
            </w:pPr>
            <w:r>
              <w:rPr>
                <w:sz w:val="24"/>
              </w:rPr>
              <w:t xml:space="preserve">да</w:t>
            </w:r>
          </w:p>
        </w:tc>
        <w:tc>
          <w:tcPr>
            <w:tcW w:w="5499" w:type="dxa"/>
            <w:tcBorders>
              <w:bottom w:val="nil"/>
            </w:tcBorders>
          </w:tcPr>
          <w:p>
            <w:pPr>
              <w:pStyle w:val="0"/>
              <w:jc w:val="both"/>
            </w:pPr>
            <w:r>
              <w:rPr>
                <w:sz w:val="24"/>
              </w:rPr>
              <w:t xml:space="preserve">организации, эксплуатирующие опасные производственные объекты</w:t>
            </w:r>
          </w:p>
        </w:tc>
        <w:tc>
          <w:tcPr>
            <w:tcW w:w="3515" w:type="dxa"/>
            <w:tcBorders>
              <w:bottom w:val="nil"/>
            </w:tcBorders>
          </w:tcPr>
          <w:p>
            <w:pPr>
              <w:pStyle w:val="0"/>
              <w:jc w:val="both"/>
            </w:pPr>
            <w:r>
              <w:rPr>
                <w:sz w:val="24"/>
              </w:rPr>
              <w:t xml:space="preserve">все виды деятельности</w:t>
            </w:r>
          </w:p>
        </w:tc>
        <w:tc>
          <w:tcPr>
            <w:tcW w:w="1842" w:type="dxa"/>
            <w:tcBorders>
              <w:bottom w:val="nil"/>
            </w:tcBorders>
          </w:tcPr>
          <w:p>
            <w:pPr>
              <w:pStyle w:val="0"/>
              <w:jc w:val="both"/>
            </w:pPr>
            <w:r>
              <w:rPr>
                <w:sz w:val="24"/>
              </w:rPr>
              <w:t xml:space="preserve">федеральный государственный надзор в области промышленной безопасности</w:t>
            </w:r>
          </w:p>
        </w:tc>
        <w:tc>
          <w:tcPr>
            <w:tcW w:w="1560" w:type="dxa"/>
            <w:tcBorders>
              <w:bottom w:val="nil"/>
            </w:tcBorders>
          </w:tcPr>
          <w:p>
            <w:pPr>
              <w:pStyle w:val="0"/>
              <w:jc w:val="both"/>
            </w:pPr>
            <w:hyperlink w:history="0" r:id="rId272"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w:t>
              </w:r>
            </w:hyperlink>
          </w:p>
        </w:tc>
        <w:tc>
          <w:tcPr>
            <w:tcW w:w="1417" w:type="dxa"/>
            <w:tcBorders>
              <w:bottom w:val="nil"/>
            </w:tcBorders>
          </w:tcPr>
          <w:p>
            <w:pPr>
              <w:pStyle w:val="0"/>
              <w:jc w:val="both"/>
            </w:pPr>
            <w:r>
              <w:rPr>
                <w:sz w:val="24"/>
              </w:rPr>
              <w:t xml:space="preserve">отсутствуют</w:t>
            </w:r>
          </w:p>
        </w:tc>
        <w:tc>
          <w:tcPr>
            <w:tcW w:w="1418" w:type="dxa"/>
            <w:tcBorders>
              <w:bottom w:val="nil"/>
            </w:tcBorders>
          </w:tcPr>
          <w:p>
            <w:pPr>
              <w:pStyle w:val="0"/>
              <w:jc w:val="both"/>
            </w:pPr>
            <w:r>
              <w:rPr>
                <w:sz w:val="24"/>
              </w:rPr>
              <w:t xml:space="preserve">отсутствуют</w:t>
            </w:r>
          </w:p>
        </w:tc>
        <w:tc>
          <w:tcPr>
            <w:tcW w:w="1587" w:type="dxa"/>
            <w:tcBorders>
              <w:bottom w:val="nil"/>
            </w:tcBorders>
          </w:tcPr>
          <w:p>
            <w:pPr>
              <w:pStyle w:val="0"/>
              <w:jc w:val="both"/>
            </w:pPr>
            <w:r>
              <w:rPr>
                <w:sz w:val="24"/>
              </w:rPr>
              <w:t xml:space="preserve">отсутствуют</w:t>
            </w:r>
          </w:p>
        </w:tc>
      </w:tr>
      <w:tr>
        <w:tblPrEx>
          <w:tblBorders>
            <w:insideH w:val="nil"/>
          </w:tblBorders>
        </w:tblPrEx>
        <w:tc>
          <w:tcPr>
            <w:gridSpan w:val="15"/>
            <w:tcW w:w="30473" w:type="dxa"/>
            <w:tcBorders>
              <w:top w:val="nil"/>
            </w:tcBorders>
          </w:tcPr>
          <w:p>
            <w:pPr>
              <w:pStyle w:val="0"/>
              <w:jc w:val="both"/>
            </w:pPr>
            <w:r>
              <w:rPr>
                <w:sz w:val="24"/>
              </w:rPr>
              <w:t xml:space="preserve">(п. 2 в ред. </w:t>
            </w:r>
            <w:hyperlink w:history="0" r:id="rId273" w:tooltip="Приказ Ростехнадзора от 14.02.2025 N 52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Приказа</w:t>
              </w:r>
            </w:hyperlink>
            <w:r>
              <w:rPr>
                <w:sz w:val="24"/>
              </w:rPr>
              <w:t xml:space="preserve"> Ростехнадзора от 14.02.2025 N 52)</w:t>
            </w:r>
          </w:p>
        </w:tc>
      </w:tr>
      <w:tr>
        <w:tblPrEx>
          <w:tblBorders>
            <w:insideH w:val="nil"/>
          </w:tblBorders>
        </w:tblPrEx>
        <w:tc>
          <w:tcPr>
            <w:tcW w:w="567" w:type="dxa"/>
            <w:tcBorders>
              <w:bottom w:val="nil"/>
            </w:tcBorders>
          </w:tcPr>
          <w:p>
            <w:pPr>
              <w:pStyle w:val="0"/>
            </w:pPr>
            <w:r>
              <w:rPr>
                <w:sz w:val="24"/>
              </w:rPr>
              <w:t xml:space="preserve">3.</w:t>
            </w:r>
          </w:p>
        </w:tc>
        <w:tc>
          <w:tcPr>
            <w:tcW w:w="3175" w:type="dxa"/>
            <w:vAlign w:val="center"/>
            <w:tcBorders>
              <w:bottom w:val="nil"/>
            </w:tcBorders>
          </w:tcPr>
          <w:p>
            <w:pPr>
              <w:pStyle w:val="0"/>
              <w:jc w:val="both"/>
            </w:pPr>
            <w:hyperlink w:history="0" r:id="rId274" w:tooltip="Постановление Правительства РФ от 17.08.2020 N 1243 (ред. от 30.06.2021) &quot;Об утверждении требований к документационному обеспечению систем управления промышленной безопасностью&quot; {КонсультантПлюс}">
              <w:r>
                <w:rPr>
                  <w:sz w:val="24"/>
                  <w:color w:val="0000ff"/>
                </w:rPr>
                <w:t xml:space="preserve">постановление</w:t>
              </w:r>
            </w:hyperlink>
            <w:r>
              <w:rPr>
                <w:sz w:val="24"/>
              </w:rPr>
              <w:t xml:space="preserve"> Правительства Российской Федерации "Об утверждении требований к документационному обеспечению систем управления промышленной безопасностью"</w:t>
            </w:r>
          </w:p>
        </w:tc>
        <w:tc>
          <w:tcPr>
            <w:tcW w:w="1417" w:type="dxa"/>
            <w:vAlign w:val="center"/>
            <w:tcBorders>
              <w:bottom w:val="nil"/>
            </w:tcBorders>
          </w:tcPr>
          <w:p>
            <w:pPr>
              <w:pStyle w:val="0"/>
              <w:jc w:val="both"/>
            </w:pPr>
            <w:r>
              <w:rPr>
                <w:sz w:val="24"/>
              </w:rPr>
              <w:t xml:space="preserve">17.08.2020 N 1243</w:t>
            </w:r>
          </w:p>
        </w:tc>
        <w:tc>
          <w:tcPr>
            <w:tcW w:w="2381" w:type="dxa"/>
            <w:tcBorders>
              <w:bottom w:val="nil"/>
            </w:tcBorders>
          </w:tcPr>
          <w:p>
            <w:pPr>
              <w:pStyle w:val="0"/>
              <w:jc w:val="both"/>
            </w:pPr>
            <w:r>
              <w:rPr>
                <w:sz w:val="24"/>
              </w:rPr>
              <w:t xml:space="preserve">Указывается при размещении на сайте</w:t>
            </w:r>
          </w:p>
        </w:tc>
        <w:tc>
          <w:tcPr>
            <w:tcW w:w="1984" w:type="dxa"/>
            <w:tcBorders>
              <w:bottom w:val="nil"/>
            </w:tcBorders>
          </w:tcPr>
          <w:p>
            <w:pPr>
              <w:pStyle w:val="0"/>
            </w:pPr>
            <w:hyperlink w:history="0" r:id="rId275" w:tooltip="Постановление Правительства РФ от 17.08.2020 N 1243 (ред. от 30.06.2021) &quot;Об утверждении требований к документационному обеспечению систем управления промышленной безопасностью&quot; {КонсультантПлюс}">
              <w:r>
                <w:rPr>
                  <w:sz w:val="24"/>
                  <w:color w:val="0000ff"/>
                </w:rPr>
                <w:t xml:space="preserve">пункт 3</w:t>
              </w:r>
            </w:hyperlink>
            <w:r>
              <w:rPr>
                <w:sz w:val="24"/>
              </w:rPr>
              <w:t xml:space="preserve">, </w:t>
            </w:r>
            <w:hyperlink w:history="0" r:id="rId276" w:tooltip="Постановление Правительства РФ от 17.08.2020 N 1243 (ред. от 30.06.2021) &quot;Об утверждении требований к документационному обеспечению систем управления промышленной безопасностью&quot; {КонсультантПлюс}">
              <w:r>
                <w:rPr>
                  <w:sz w:val="24"/>
                  <w:color w:val="0000ff"/>
                </w:rPr>
                <w:t xml:space="preserve">подпункты "а"</w:t>
              </w:r>
            </w:hyperlink>
            <w:r>
              <w:rPr>
                <w:sz w:val="24"/>
              </w:rPr>
              <w:t xml:space="preserve"> - </w:t>
            </w:r>
            <w:hyperlink w:history="0" r:id="rId277" w:tooltip="Постановление Правительства РФ от 17.08.2020 N 1243 (ред. от 30.06.2021) &quot;Об утверждении требований к документационному обеспечению систем управления промышленной безопасностью&quot; {КонсультантПлюс}">
              <w:r>
                <w:rPr>
                  <w:sz w:val="24"/>
                  <w:color w:val="0000ff"/>
                </w:rPr>
                <w:t xml:space="preserve">"д" пункта 4</w:t>
              </w:r>
            </w:hyperlink>
            <w:r>
              <w:rPr>
                <w:sz w:val="24"/>
              </w:rPr>
              <w:t xml:space="preserve">, </w:t>
            </w:r>
            <w:hyperlink w:history="0" r:id="rId278" w:tooltip="Постановление Правительства РФ от 17.08.2020 N 1243 (ред. от 30.06.2021) &quot;Об утверждении требований к документационному обеспечению систем управления промышленной безопасностью&quot; {КонсультантПлюс}">
              <w:r>
                <w:rPr>
                  <w:sz w:val="24"/>
                  <w:color w:val="0000ff"/>
                </w:rPr>
                <w:t xml:space="preserve">подпункты "а"</w:t>
              </w:r>
            </w:hyperlink>
            <w:r>
              <w:rPr>
                <w:sz w:val="24"/>
              </w:rPr>
              <w:t xml:space="preserve"> - </w:t>
            </w:r>
            <w:hyperlink w:history="0" r:id="rId279" w:tooltip="Постановление Правительства РФ от 17.08.2020 N 1243 (ред. от 30.06.2021) &quot;Об утверждении требований к документационному обеспечению систем управления промышленной безопасностью&quot; {КонсультантПлюс}">
              <w:r>
                <w:rPr>
                  <w:sz w:val="24"/>
                  <w:color w:val="0000ff"/>
                </w:rPr>
                <w:t xml:space="preserve">"в" пункта 5</w:t>
              </w:r>
            </w:hyperlink>
            <w:r>
              <w:rPr>
                <w:sz w:val="24"/>
              </w:rPr>
              <w:t xml:space="preserve">, </w:t>
            </w:r>
            <w:hyperlink w:history="0" r:id="rId280" w:tooltip="Постановление Правительства РФ от 17.08.2020 N 1243 (ред. от 30.06.2021) &quot;Об утверждении требований к документационному обеспечению систем управления промышленной безопасностью&quot; {КонсультантПлюс}">
              <w:r>
                <w:rPr>
                  <w:sz w:val="24"/>
                  <w:color w:val="0000ff"/>
                </w:rPr>
                <w:t xml:space="preserve">пункт 6</w:t>
              </w:r>
            </w:hyperlink>
            <w:r>
              <w:rPr>
                <w:sz w:val="24"/>
              </w:rPr>
              <w:t xml:space="preserve">, </w:t>
            </w:r>
            <w:hyperlink w:history="0" r:id="rId281" w:tooltip="Постановление Правительства РФ от 17.08.2020 N 1243 (ред. от 30.06.2021) &quot;Об утверждении требований к документационному обеспечению систем управления промышленной безопасностью&quot; {КонсультантПлюс}">
              <w:r>
                <w:rPr>
                  <w:sz w:val="24"/>
                  <w:color w:val="0000ff"/>
                </w:rPr>
                <w:t xml:space="preserve">подпункты "а"</w:t>
              </w:r>
            </w:hyperlink>
            <w:r>
              <w:rPr>
                <w:sz w:val="24"/>
              </w:rPr>
              <w:t xml:space="preserve"> - </w:t>
            </w:r>
            <w:hyperlink w:history="0" r:id="rId282" w:tooltip="Постановление Правительства РФ от 17.08.2020 N 1243 (ред. от 30.06.2021) &quot;Об утверждении требований к документационному обеспечению систем управления промышленной безопасностью&quot; {КонсультантПлюс}">
              <w:r>
                <w:rPr>
                  <w:sz w:val="24"/>
                  <w:color w:val="0000ff"/>
                </w:rPr>
                <w:t xml:space="preserve">"н" пункта 7</w:t>
              </w:r>
            </w:hyperlink>
            <w:r>
              <w:rPr>
                <w:sz w:val="24"/>
              </w:rPr>
              <w:t xml:space="preserve">, </w:t>
            </w:r>
            <w:hyperlink w:history="0" r:id="rId283" w:tooltip="Постановление Правительства РФ от 17.08.2020 N 1243 (ред. от 30.06.2021) &quot;Об утверждении требований к документационному обеспечению систем управления промышленной безопасностью&quot; {КонсультантПлюс}">
              <w:r>
                <w:rPr>
                  <w:sz w:val="24"/>
                  <w:color w:val="0000ff"/>
                </w:rPr>
                <w:t xml:space="preserve">8</w:t>
              </w:r>
            </w:hyperlink>
            <w:r>
              <w:rPr>
                <w:sz w:val="24"/>
              </w:rPr>
              <w:t xml:space="preserve">, </w:t>
            </w:r>
            <w:hyperlink w:history="0" r:id="rId284" w:tooltip="Постановление Правительства РФ от 17.08.2020 N 1243 (ред. от 30.06.2021) &quot;Об утверждении требований к документационному обеспечению систем управления промышленной безопасностью&quot; {КонсультантПлюс}">
              <w:r>
                <w:rPr>
                  <w:sz w:val="24"/>
                  <w:color w:val="0000ff"/>
                </w:rPr>
                <w:t xml:space="preserve">пункт 9</w:t>
              </w:r>
            </w:hyperlink>
            <w:r>
              <w:rPr>
                <w:sz w:val="24"/>
              </w:rPr>
              <w:t xml:space="preserve">, </w:t>
            </w:r>
            <w:hyperlink w:history="0" r:id="rId285" w:tooltip="Постановление Правительства РФ от 17.08.2020 N 1243 (ред. от 30.06.2021) &quot;Об утверждении требований к документационному обеспечению систем управления промышленной безопасностью&quot; {КонсультантПлюс}">
              <w:r>
                <w:rPr>
                  <w:sz w:val="24"/>
                  <w:color w:val="0000ff"/>
                </w:rPr>
                <w:t xml:space="preserve">подпункты "а"</w:t>
              </w:r>
            </w:hyperlink>
            <w:r>
              <w:rPr>
                <w:sz w:val="24"/>
              </w:rPr>
              <w:t xml:space="preserve"> - </w:t>
            </w:r>
            <w:hyperlink w:history="0" r:id="rId286" w:tooltip="Постановление Правительства РФ от 17.08.2020 N 1243 (ред. от 30.06.2021) &quot;Об утверждении требований к документационному обеспечению систем управления промышленной безопасностью&quot; {КонсультантПлюс}">
              <w:r>
                <w:rPr>
                  <w:sz w:val="24"/>
                  <w:color w:val="0000ff"/>
                </w:rPr>
                <w:t xml:space="preserve">"б" пункта 10</w:t>
              </w:r>
            </w:hyperlink>
            <w:r>
              <w:rPr>
                <w:sz w:val="24"/>
              </w:rPr>
              <w:t xml:space="preserve">, </w:t>
            </w:r>
            <w:hyperlink w:history="0" r:id="rId287" w:tooltip="Постановление Правительства РФ от 17.08.2020 N 1243 (ред. от 30.06.2021) &quot;Об утверждении требований к документационному обеспечению систем управления промышленной безопасностью&quot; {КонсультантПлюс}">
              <w:r>
                <w:rPr>
                  <w:sz w:val="24"/>
                  <w:color w:val="0000ff"/>
                </w:rPr>
                <w:t xml:space="preserve">пункты 11</w:t>
              </w:r>
            </w:hyperlink>
            <w:r>
              <w:rPr>
                <w:sz w:val="24"/>
              </w:rPr>
              <w:t xml:space="preserve"> - </w:t>
            </w:r>
            <w:hyperlink w:history="0" r:id="rId288" w:tooltip="Постановление Правительства РФ от 17.08.2020 N 1243 (ред. от 30.06.2021) &quot;Об утверждении требований к документационному обеспечению систем управления промышленной безопасностью&quot; {КонсультантПлюс}">
              <w:r>
                <w:rPr>
                  <w:sz w:val="24"/>
                  <w:color w:val="0000ff"/>
                </w:rPr>
                <w:t xml:space="preserve">13</w:t>
              </w:r>
            </w:hyperlink>
          </w:p>
        </w:tc>
        <w:tc>
          <w:tcPr>
            <w:tcW w:w="1276" w:type="dxa"/>
            <w:tcBorders>
              <w:bottom w:val="nil"/>
            </w:tcBorders>
          </w:tcPr>
          <w:p>
            <w:pPr>
              <w:pStyle w:val="0"/>
              <w:jc w:val="both"/>
            </w:pPr>
            <w:r>
              <w:rPr>
                <w:sz w:val="24"/>
              </w:rPr>
              <w:t xml:space="preserve">да</w:t>
            </w:r>
          </w:p>
        </w:tc>
        <w:tc>
          <w:tcPr>
            <w:tcW w:w="1559" w:type="dxa"/>
            <w:tcBorders>
              <w:bottom w:val="nil"/>
            </w:tcBorders>
          </w:tcPr>
          <w:p>
            <w:pPr>
              <w:pStyle w:val="0"/>
              <w:jc w:val="both"/>
            </w:pPr>
            <w:r>
              <w:rPr>
                <w:sz w:val="24"/>
              </w:rPr>
              <w:t xml:space="preserve">да</w:t>
            </w:r>
          </w:p>
        </w:tc>
        <w:tc>
          <w:tcPr>
            <w:tcW w:w="1276" w:type="dxa"/>
            <w:tcBorders>
              <w:bottom w:val="nil"/>
            </w:tcBorders>
          </w:tcPr>
          <w:p>
            <w:pPr>
              <w:pStyle w:val="0"/>
              <w:jc w:val="both"/>
            </w:pPr>
            <w:r>
              <w:rPr>
                <w:sz w:val="24"/>
              </w:rPr>
              <w:t xml:space="preserve">да</w:t>
            </w:r>
          </w:p>
        </w:tc>
        <w:tc>
          <w:tcPr>
            <w:tcW w:w="5499" w:type="dxa"/>
            <w:tcBorders>
              <w:bottom w:val="nil"/>
            </w:tcBorders>
          </w:tcPr>
          <w:p>
            <w:pPr>
              <w:pStyle w:val="0"/>
              <w:jc w:val="both"/>
            </w:pPr>
            <w:r>
              <w:rPr>
                <w:sz w:val="24"/>
              </w:rPr>
              <w:t xml:space="preserve">организации, эксплуатирующие опасные производственные объекты I или II классов опасности</w:t>
            </w:r>
          </w:p>
        </w:tc>
        <w:tc>
          <w:tcPr>
            <w:tcW w:w="3515" w:type="dxa"/>
            <w:tcBorders>
              <w:bottom w:val="nil"/>
            </w:tcBorders>
          </w:tcPr>
          <w:p>
            <w:pPr>
              <w:pStyle w:val="0"/>
              <w:jc w:val="both"/>
            </w:pPr>
            <w:r>
              <w:rPr>
                <w:sz w:val="24"/>
              </w:rPr>
              <w:t xml:space="preserve">все виды деятельности</w:t>
            </w:r>
          </w:p>
        </w:tc>
        <w:tc>
          <w:tcPr>
            <w:tcW w:w="1842" w:type="dxa"/>
            <w:tcBorders>
              <w:bottom w:val="nil"/>
            </w:tcBorders>
          </w:tcPr>
          <w:p>
            <w:pPr>
              <w:pStyle w:val="0"/>
              <w:jc w:val="both"/>
            </w:pPr>
            <w:r>
              <w:rPr>
                <w:sz w:val="24"/>
              </w:rPr>
              <w:t xml:space="preserve">федеральный государственный надзор в области промышленной безопасности</w:t>
            </w:r>
          </w:p>
        </w:tc>
        <w:tc>
          <w:tcPr>
            <w:tcW w:w="1560" w:type="dxa"/>
            <w:tcBorders>
              <w:bottom w:val="nil"/>
            </w:tcBorders>
          </w:tcPr>
          <w:p>
            <w:pPr>
              <w:pStyle w:val="0"/>
              <w:jc w:val="both"/>
            </w:pPr>
            <w:hyperlink w:history="0" r:id="rId289"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w:t>
              </w:r>
            </w:hyperlink>
          </w:p>
        </w:tc>
        <w:tc>
          <w:tcPr>
            <w:tcW w:w="1417" w:type="dxa"/>
            <w:tcBorders>
              <w:bottom w:val="nil"/>
            </w:tcBorders>
          </w:tcPr>
          <w:p>
            <w:pPr>
              <w:pStyle w:val="0"/>
              <w:jc w:val="both"/>
            </w:pPr>
            <w:r>
              <w:rPr>
                <w:sz w:val="24"/>
              </w:rPr>
              <w:t xml:space="preserve">отсутствуют</w:t>
            </w:r>
          </w:p>
        </w:tc>
        <w:tc>
          <w:tcPr>
            <w:tcW w:w="1418" w:type="dxa"/>
            <w:tcBorders>
              <w:bottom w:val="nil"/>
            </w:tcBorders>
          </w:tcPr>
          <w:p>
            <w:pPr>
              <w:pStyle w:val="0"/>
              <w:jc w:val="both"/>
            </w:pPr>
            <w:r>
              <w:rPr>
                <w:sz w:val="24"/>
              </w:rPr>
              <w:t xml:space="preserve">отсутствуют</w:t>
            </w:r>
          </w:p>
        </w:tc>
        <w:tc>
          <w:tcPr>
            <w:tcW w:w="1587" w:type="dxa"/>
            <w:tcBorders>
              <w:bottom w:val="nil"/>
            </w:tcBorders>
          </w:tcPr>
          <w:p>
            <w:pPr>
              <w:pStyle w:val="0"/>
              <w:jc w:val="both"/>
            </w:pPr>
            <w:r>
              <w:rPr>
                <w:sz w:val="24"/>
              </w:rPr>
              <w:t xml:space="preserve">отсутствуют</w:t>
            </w:r>
          </w:p>
        </w:tc>
      </w:tr>
      <w:tr>
        <w:tblPrEx>
          <w:tblBorders>
            <w:insideH w:val="nil"/>
          </w:tblBorders>
        </w:tblPrEx>
        <w:tc>
          <w:tcPr>
            <w:gridSpan w:val="15"/>
            <w:tcW w:w="30473" w:type="dxa"/>
            <w:tcBorders>
              <w:top w:val="nil"/>
            </w:tcBorders>
          </w:tcPr>
          <w:p>
            <w:pPr>
              <w:pStyle w:val="0"/>
              <w:jc w:val="both"/>
            </w:pPr>
            <w:r>
              <w:rPr>
                <w:sz w:val="24"/>
              </w:rPr>
              <w:t xml:space="preserve">(п. 3 в ред. </w:t>
            </w:r>
            <w:hyperlink w:history="0" r:id="rId290" w:tooltip="Приказ Ростехнадзора от 14.02.2025 N 52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Приказа</w:t>
              </w:r>
            </w:hyperlink>
            <w:r>
              <w:rPr>
                <w:sz w:val="24"/>
              </w:rPr>
              <w:t xml:space="preserve"> Ростехнадзора от 14.02.2025 N 52)</w:t>
            </w:r>
          </w:p>
        </w:tc>
      </w:tr>
      <w:tr>
        <w:tc>
          <w:tcPr>
            <w:tcW w:w="567" w:type="dxa"/>
          </w:tcPr>
          <w:p>
            <w:pPr>
              <w:pStyle w:val="0"/>
              <w:jc w:val="both"/>
            </w:pPr>
            <w:r>
              <w:rPr>
                <w:sz w:val="24"/>
              </w:rPr>
              <w:t xml:space="preserve">4</w:t>
            </w:r>
          </w:p>
        </w:tc>
        <w:tc>
          <w:tcPr>
            <w:tcW w:w="3175" w:type="dxa"/>
          </w:tcPr>
          <w:p>
            <w:pPr>
              <w:pStyle w:val="0"/>
            </w:pPr>
            <w:hyperlink w:history="0" r:id="rId291" w:tooltip="Постановление Правительства РФ от 29.10.2010 N 870 (ред. от 14.12.2018) &quot;Об утверждении технического регламента о безопасности сетей газораспределения и газопотребления&quot; {КонсультантПлюс}">
              <w:r>
                <w:rPr>
                  <w:sz w:val="24"/>
                  <w:color w:val="0000ff"/>
                </w:rPr>
                <w:t xml:space="preserve">постановление</w:t>
              </w:r>
            </w:hyperlink>
            <w:r>
              <w:rPr>
                <w:sz w:val="24"/>
              </w:rPr>
              <w:t xml:space="preserve"> Правительства Российской Федерации от "Об утверждении технического регламента о безопасности сетей газораспределения и газопотребления"</w:t>
            </w:r>
          </w:p>
        </w:tc>
        <w:tc>
          <w:tcPr>
            <w:tcW w:w="1417" w:type="dxa"/>
          </w:tcPr>
          <w:p>
            <w:pPr>
              <w:pStyle w:val="0"/>
            </w:pPr>
            <w:r>
              <w:rPr>
                <w:sz w:val="24"/>
              </w:rPr>
              <w:t xml:space="preserve">29.10.2010 N 870</w:t>
            </w:r>
          </w:p>
        </w:tc>
        <w:tc>
          <w:tcPr>
            <w:tcW w:w="2381" w:type="dxa"/>
          </w:tcPr>
          <w:p>
            <w:pPr>
              <w:pStyle w:val="0"/>
              <w:jc w:val="both"/>
            </w:pPr>
            <w:hyperlink w:history="0" r:id="rId292">
              <w:r>
                <w:rPr>
                  <w:sz w:val="24"/>
                  <w:color w:val="0000ff"/>
                </w:rPr>
                <w:t xml:space="preserve">http://pravo.gov.ru/proxy/ips/?searchres=&amp;bpas=cd00000&amp;a3=102000496&amp;a3type=1&amp;a3value=%CF%EE%F1%F2%E0%ED%EE%E2%EB%E5%ED%E8%E5&amp;a6=102000066&amp;a6type=1&amp;a6value=%CF%F0%E0%E2%E8%F2%E5%EB%FC%F1%F2%E2%EE&amp;a15=&amp;a15type=1&amp;a15value=&amp;a7type=1&amp;a7from=&amp;a7to=&amp;a7date=&amp;a8=&amp;a8type=1&amp;a1=%CE%E1+%F3%F2%E2%E5%F0%E6%E4%E5%ED%E8%E8+%F2%E5%F5%ED%E8%F7%E5%F1%EA%EE%E3%EE+%F0%E5%E3%EB%E0%EC%E5%ED%F2%E0+%EE+%E1%E5%E7%EE%EF%E0%F1%ED%EE%F1%F2%E8+%F1%E5%F2%E5%E9+%E3%E0%E7%EE%F0%E0%F1%EF%F0%E5%E4%E5%EB%E5%ED%E8%FF+%E8+%E3%E0%E7%EE%EF%EE%F2%F0%E5%E1%EB%E5%ED%E8%FF&amp;a0=&amp;a16=&amp;a16type=1&amp;a16value=&amp;a17=&amp;a17type=1&amp;a17value=&amp;a4=&amp;a4type=1&amp;a4value=&amp;a23=&amp;a23type=1&amp;a23value=&amp;textpres=&amp;sort=7&amp;x=78&amp;y=16</w:t>
              </w:r>
            </w:hyperlink>
          </w:p>
        </w:tc>
        <w:tc>
          <w:tcPr>
            <w:tcW w:w="1984" w:type="dxa"/>
          </w:tcPr>
          <w:p>
            <w:pPr>
              <w:pStyle w:val="0"/>
            </w:pPr>
            <w:hyperlink w:history="0" r:id="rId293" w:tooltip="Постановление Правительства РФ от 17.08.2020 N 1243 (ред. от 30.06.2021) &quot;Об утверждении требований к документационному обеспечению систем управления промышленной безопасностью&quot; {КонсультантПлюс}">
              <w:r>
                <w:rPr>
                  <w:sz w:val="24"/>
                  <w:color w:val="0000ff"/>
                </w:rPr>
                <w:t xml:space="preserve">пункты 8</w:t>
              </w:r>
            </w:hyperlink>
            <w:r>
              <w:rPr>
                <w:sz w:val="24"/>
              </w:rPr>
              <w:t xml:space="preserve"> - 99</w:t>
            </w:r>
          </w:p>
        </w:tc>
        <w:tc>
          <w:tcPr>
            <w:tcW w:w="1276" w:type="dxa"/>
          </w:tcPr>
          <w:p>
            <w:pPr>
              <w:pStyle w:val="0"/>
              <w:jc w:val="both"/>
            </w:pPr>
            <w:r>
              <w:rPr>
                <w:sz w:val="24"/>
              </w:rPr>
              <w:t xml:space="preserve">да</w:t>
            </w:r>
          </w:p>
        </w:tc>
        <w:tc>
          <w:tcPr>
            <w:tcW w:w="1559" w:type="dxa"/>
          </w:tcPr>
          <w:p>
            <w:pPr>
              <w:pStyle w:val="0"/>
              <w:jc w:val="both"/>
            </w:pPr>
            <w:r>
              <w:rPr>
                <w:sz w:val="24"/>
              </w:rPr>
              <w:t xml:space="preserve">да</w:t>
            </w:r>
          </w:p>
        </w:tc>
        <w:tc>
          <w:tcPr>
            <w:tcW w:w="1276" w:type="dxa"/>
          </w:tcPr>
          <w:p>
            <w:pPr>
              <w:pStyle w:val="0"/>
              <w:jc w:val="both"/>
            </w:pPr>
            <w:r>
              <w:rPr>
                <w:sz w:val="24"/>
              </w:rPr>
              <w:t xml:space="preserve">да</w:t>
            </w:r>
          </w:p>
        </w:tc>
        <w:tc>
          <w:tcPr>
            <w:tcW w:w="5499" w:type="dxa"/>
          </w:tcPr>
          <w:p>
            <w:pPr>
              <w:pStyle w:val="0"/>
              <w:jc w:val="both"/>
            </w:pPr>
            <w:r>
              <w:rPr>
                <w:sz w:val="24"/>
              </w:rPr>
              <w:t xml:space="preserve">организации, эксплуатирующие опасные производственные объекты</w:t>
            </w:r>
          </w:p>
        </w:tc>
        <w:tc>
          <w:tcPr>
            <w:tcW w:w="3515" w:type="dxa"/>
          </w:tcPr>
          <w:p>
            <w:pPr>
              <w:pStyle w:val="0"/>
            </w:pPr>
            <w:r>
              <w:rPr>
                <w:sz w:val="24"/>
              </w:rPr>
              <w:t xml:space="preserve">все виды деятельности</w:t>
            </w:r>
          </w:p>
        </w:tc>
        <w:tc>
          <w:tcPr>
            <w:tcW w:w="1842" w:type="dxa"/>
          </w:tcPr>
          <w:p>
            <w:pPr>
              <w:pStyle w:val="0"/>
              <w:jc w:val="both"/>
            </w:pPr>
            <w:r>
              <w:rPr>
                <w:sz w:val="24"/>
              </w:rPr>
              <w:t xml:space="preserve">федеральный государственный надзор в области промышленной безопасности</w:t>
            </w:r>
          </w:p>
        </w:tc>
        <w:tc>
          <w:tcPr>
            <w:tcW w:w="1560" w:type="dxa"/>
          </w:tcPr>
          <w:p>
            <w:pPr>
              <w:pStyle w:val="0"/>
            </w:pPr>
            <w:hyperlink w:history="0" r:id="rId294"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w:t>
              </w:r>
            </w:hyperlink>
          </w:p>
        </w:tc>
        <w:tc>
          <w:tcPr>
            <w:tcW w:w="1417" w:type="dxa"/>
          </w:tcPr>
          <w:p>
            <w:pPr>
              <w:pStyle w:val="0"/>
              <w:jc w:val="both"/>
            </w:pPr>
            <w:r>
              <w:rPr>
                <w:sz w:val="24"/>
              </w:rPr>
              <w:t xml:space="preserve">отсутствуют</w:t>
            </w:r>
          </w:p>
        </w:tc>
        <w:tc>
          <w:tcPr>
            <w:tcW w:w="1418" w:type="dxa"/>
          </w:tcPr>
          <w:p>
            <w:pPr>
              <w:pStyle w:val="0"/>
              <w:jc w:val="both"/>
            </w:pPr>
            <w:r>
              <w:rPr>
                <w:sz w:val="24"/>
              </w:rPr>
              <w:t xml:space="preserve">отсутствуют</w:t>
            </w:r>
          </w:p>
        </w:tc>
        <w:tc>
          <w:tcPr>
            <w:tcW w:w="1587" w:type="dxa"/>
          </w:tcPr>
          <w:p>
            <w:pPr>
              <w:pStyle w:val="0"/>
              <w:jc w:val="both"/>
            </w:pPr>
            <w:r>
              <w:rPr>
                <w:sz w:val="24"/>
              </w:rPr>
              <w:t xml:space="preserve">отсутствуют</w:t>
            </w:r>
          </w:p>
        </w:tc>
      </w:tr>
      <w:tr>
        <w:tc>
          <w:tcPr>
            <w:tcW w:w="567" w:type="dxa"/>
          </w:tcPr>
          <w:p>
            <w:pPr>
              <w:pStyle w:val="0"/>
              <w:jc w:val="both"/>
            </w:pPr>
            <w:r>
              <w:rPr>
                <w:sz w:val="24"/>
              </w:rPr>
              <w:t xml:space="preserve">5</w:t>
            </w:r>
          </w:p>
        </w:tc>
        <w:tc>
          <w:tcPr>
            <w:tcW w:w="3175" w:type="dxa"/>
          </w:tcPr>
          <w:p>
            <w:pPr>
              <w:pStyle w:val="0"/>
            </w:pPr>
            <w:hyperlink w:history="0" r:id="rId295" w:tooltip="Постановление Правительства РФ от 20.11.2000 N 878 (ред. от 17.05.2016) &quot;Об утверждении Правил охраны газораспределительных сетей&quot; {КонсультантПлюс}">
              <w:r>
                <w:rPr>
                  <w:sz w:val="24"/>
                  <w:color w:val="0000ff"/>
                </w:rPr>
                <w:t xml:space="preserve">постановление</w:t>
              </w:r>
            </w:hyperlink>
            <w:r>
              <w:rPr>
                <w:sz w:val="24"/>
              </w:rPr>
              <w:t xml:space="preserve"> Правительства Российской Федерации "Об утверждении Правил охраны газораспределительных сетей"</w:t>
            </w:r>
          </w:p>
        </w:tc>
        <w:tc>
          <w:tcPr>
            <w:tcW w:w="1417" w:type="dxa"/>
          </w:tcPr>
          <w:p>
            <w:pPr>
              <w:pStyle w:val="0"/>
            </w:pPr>
            <w:r>
              <w:rPr>
                <w:sz w:val="24"/>
              </w:rPr>
              <w:t xml:space="preserve">20.11.2000 N 878</w:t>
            </w:r>
          </w:p>
        </w:tc>
        <w:tc>
          <w:tcPr>
            <w:tcW w:w="2381" w:type="dxa"/>
          </w:tcPr>
          <w:p>
            <w:pPr>
              <w:pStyle w:val="0"/>
              <w:jc w:val="both"/>
            </w:pPr>
            <w:hyperlink w:history="0" r:id="rId296">
              <w:r>
                <w:rPr>
                  <w:sz w:val="24"/>
                  <w:color w:val="0000ff"/>
                </w:rPr>
                <w:t xml:space="preserve">http://pravo.gov.ru/proxy/ips/?searchres=&amp;bpas=cd00000&amp;a3=102000496&amp;a3type=1&amp;a3value=%CF%EE%F1%F2%E0%ED%EE%E2%EB%E5%ED%E8%E5&amp;a6=102000066&amp;a6type=1&amp;a6value=%CF%F0%E0%E2%E8%F2%E5%EB%FC%F1%F2%E2%EE&amp;a15=&amp;a15type=1&amp;a15value=&amp;a7type=1&amp;a7from=&amp;a7to=&amp;a7date=&amp;a8=&amp;a8type=1&amp;a1=%CE%E1+%F3%F2%E2%E5%F0%E6%E4%E5%ED%E8%E8+%CF%F0%E0%E2%E8%EB+%EE%F5%F0%E0%ED%FB+%E3%E0%E7%EE%F0%E0%F1%EF%F0%E5%E4%E5%EB%E8%F2%E5%EB%FC%ED%FB%F5+%F1%E5%F2%E5%E9&amp;a0=&amp;a16=&amp;a16type=1&amp;a16value=&amp;a17=&amp;a17type=1&amp;a17value=&amp;a4=&amp;a4type=1&amp;a4value=&amp;a23=&amp;a23type=1&amp;a23value=&amp;textpres=&amp;sort=7&amp;x=82&amp;y=14</w:t>
              </w:r>
            </w:hyperlink>
          </w:p>
        </w:tc>
        <w:tc>
          <w:tcPr>
            <w:tcW w:w="1984" w:type="dxa"/>
          </w:tcPr>
          <w:p>
            <w:pPr>
              <w:pStyle w:val="0"/>
            </w:pPr>
            <w:hyperlink w:history="0" r:id="rId297" w:tooltip="Постановление Правительства РФ от 20.11.2000 N 878 (ред. от 17.05.2016) &quot;Об утверждении Правил охраны газораспределительных сетей&quot; {КонсультантПлюс}">
              <w:r>
                <w:rPr>
                  <w:sz w:val="24"/>
                  <w:color w:val="0000ff"/>
                </w:rPr>
                <w:t xml:space="preserve">пункты 2</w:t>
              </w:r>
            </w:hyperlink>
            <w:r>
              <w:rPr>
                <w:sz w:val="24"/>
              </w:rPr>
              <w:t xml:space="preserve"> - </w:t>
            </w:r>
            <w:hyperlink w:history="0" r:id="rId298" w:tooltip="Постановление Правительства РФ от 20.11.2000 N 878 (ред. от 17.05.2016) &quot;Об утверждении Правил охраны газораспределительных сетей&quot; {КонсультантПлюс}">
              <w:r>
                <w:rPr>
                  <w:sz w:val="24"/>
                  <w:color w:val="0000ff"/>
                </w:rPr>
                <w:t xml:space="preserve">50</w:t>
              </w:r>
            </w:hyperlink>
          </w:p>
        </w:tc>
        <w:tc>
          <w:tcPr>
            <w:tcW w:w="1276" w:type="dxa"/>
          </w:tcPr>
          <w:p>
            <w:pPr>
              <w:pStyle w:val="0"/>
              <w:jc w:val="both"/>
            </w:pPr>
            <w:r>
              <w:rPr>
                <w:sz w:val="24"/>
              </w:rPr>
              <w:t xml:space="preserve">да</w:t>
            </w:r>
          </w:p>
        </w:tc>
        <w:tc>
          <w:tcPr>
            <w:tcW w:w="1559" w:type="dxa"/>
          </w:tcPr>
          <w:p>
            <w:pPr>
              <w:pStyle w:val="0"/>
              <w:jc w:val="both"/>
            </w:pPr>
            <w:r>
              <w:rPr>
                <w:sz w:val="24"/>
              </w:rPr>
              <w:t xml:space="preserve">да</w:t>
            </w:r>
          </w:p>
        </w:tc>
        <w:tc>
          <w:tcPr>
            <w:tcW w:w="1276" w:type="dxa"/>
          </w:tcPr>
          <w:p>
            <w:pPr>
              <w:pStyle w:val="0"/>
              <w:jc w:val="both"/>
            </w:pPr>
            <w:r>
              <w:rPr>
                <w:sz w:val="24"/>
              </w:rPr>
              <w:t xml:space="preserve">да</w:t>
            </w:r>
          </w:p>
        </w:tc>
        <w:tc>
          <w:tcPr>
            <w:tcW w:w="5499" w:type="dxa"/>
          </w:tcPr>
          <w:p>
            <w:pPr>
              <w:pStyle w:val="0"/>
              <w:jc w:val="both"/>
            </w:pPr>
            <w:r>
              <w:rPr>
                <w:sz w:val="24"/>
              </w:rPr>
              <w:t xml:space="preserve">организации, эксплуатирующие опасные производственные объекты</w:t>
            </w:r>
          </w:p>
        </w:tc>
        <w:tc>
          <w:tcPr>
            <w:tcW w:w="3515" w:type="dxa"/>
          </w:tcPr>
          <w:p>
            <w:pPr>
              <w:pStyle w:val="0"/>
            </w:pPr>
            <w:r>
              <w:rPr>
                <w:sz w:val="24"/>
              </w:rPr>
              <w:t xml:space="preserve">все виды деятельности</w:t>
            </w:r>
          </w:p>
        </w:tc>
        <w:tc>
          <w:tcPr>
            <w:tcW w:w="1842" w:type="dxa"/>
          </w:tcPr>
          <w:p>
            <w:pPr>
              <w:pStyle w:val="0"/>
              <w:jc w:val="both"/>
            </w:pPr>
            <w:r>
              <w:rPr>
                <w:sz w:val="24"/>
              </w:rPr>
              <w:t xml:space="preserve">федеральный государственный надзор в области промышленной безопасности</w:t>
            </w:r>
          </w:p>
        </w:tc>
        <w:tc>
          <w:tcPr>
            <w:tcW w:w="1560" w:type="dxa"/>
          </w:tcPr>
          <w:p>
            <w:pPr>
              <w:pStyle w:val="0"/>
              <w:jc w:val="both"/>
            </w:pPr>
            <w:hyperlink w:history="0" r:id="rId299"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w:t>
              </w:r>
            </w:hyperlink>
            <w:r>
              <w:rPr>
                <w:sz w:val="24"/>
              </w:rPr>
              <w:t xml:space="preserve">,</w:t>
            </w:r>
          </w:p>
          <w:p>
            <w:pPr>
              <w:pStyle w:val="0"/>
              <w:jc w:val="both"/>
            </w:pPr>
            <w:hyperlink w:history="0" r:id="rId300"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11.20.1</w:t>
              </w:r>
            </w:hyperlink>
          </w:p>
        </w:tc>
        <w:tc>
          <w:tcPr>
            <w:tcW w:w="1417" w:type="dxa"/>
          </w:tcPr>
          <w:p>
            <w:pPr>
              <w:pStyle w:val="0"/>
              <w:jc w:val="both"/>
            </w:pPr>
            <w:r>
              <w:rPr>
                <w:sz w:val="24"/>
              </w:rPr>
              <w:t xml:space="preserve">отсутствуют</w:t>
            </w:r>
          </w:p>
        </w:tc>
        <w:tc>
          <w:tcPr>
            <w:tcW w:w="1418" w:type="dxa"/>
          </w:tcPr>
          <w:p>
            <w:pPr>
              <w:pStyle w:val="0"/>
              <w:jc w:val="both"/>
            </w:pPr>
            <w:r>
              <w:rPr>
                <w:sz w:val="24"/>
              </w:rPr>
              <w:t xml:space="preserve">отсутствуют</w:t>
            </w:r>
          </w:p>
        </w:tc>
        <w:tc>
          <w:tcPr>
            <w:tcW w:w="1587" w:type="dxa"/>
          </w:tcPr>
          <w:p>
            <w:pPr>
              <w:pStyle w:val="0"/>
              <w:jc w:val="both"/>
            </w:pPr>
            <w:r>
              <w:rPr>
                <w:sz w:val="24"/>
              </w:rPr>
              <w:t xml:space="preserve">отсутствуют</w:t>
            </w:r>
          </w:p>
        </w:tc>
      </w:tr>
      <w:tr>
        <w:tblPrEx>
          <w:tblBorders>
            <w:insideH w:val="nil"/>
          </w:tblBorders>
        </w:tblPrEx>
        <w:tc>
          <w:tcPr>
            <w:tcW w:w="567" w:type="dxa"/>
            <w:tcBorders>
              <w:bottom w:val="nil"/>
            </w:tcBorders>
          </w:tcPr>
          <w:p>
            <w:pPr>
              <w:pStyle w:val="0"/>
            </w:pPr>
            <w:r>
              <w:rPr>
                <w:sz w:val="24"/>
              </w:rPr>
              <w:t xml:space="preserve">6.</w:t>
            </w:r>
          </w:p>
        </w:tc>
        <w:tc>
          <w:tcPr>
            <w:tcW w:w="3175" w:type="dxa"/>
            <w:tcBorders>
              <w:bottom w:val="nil"/>
            </w:tcBorders>
          </w:tcPr>
          <w:p>
            <w:pPr>
              <w:pStyle w:val="0"/>
            </w:pPr>
            <w:hyperlink w:history="0" r:id="rId301" w:tooltip="Постановление Правительства РФ от 17.08.2020 N 1241 &quot;Об утверждении Правил представления декларации промышленной безопасности опасных производственных объектов&quot; {КонсультантПлюс}">
              <w:r>
                <w:rPr>
                  <w:sz w:val="24"/>
                  <w:color w:val="0000ff"/>
                </w:rPr>
                <w:t xml:space="preserve">постановление</w:t>
              </w:r>
            </w:hyperlink>
            <w:r>
              <w:rPr>
                <w:sz w:val="24"/>
              </w:rPr>
              <w:t xml:space="preserve"> Правительства Российской Федерации "Об утверждении Правил представления декларации промышленной безопасности опасных производственных объектов"</w:t>
            </w:r>
          </w:p>
        </w:tc>
        <w:tc>
          <w:tcPr>
            <w:tcW w:w="1417" w:type="dxa"/>
            <w:tcBorders>
              <w:bottom w:val="nil"/>
            </w:tcBorders>
          </w:tcPr>
          <w:p>
            <w:pPr>
              <w:pStyle w:val="0"/>
            </w:pPr>
            <w:r>
              <w:rPr>
                <w:sz w:val="24"/>
              </w:rPr>
              <w:t xml:space="preserve">17.08.2020 N 1241</w:t>
            </w:r>
          </w:p>
        </w:tc>
        <w:tc>
          <w:tcPr>
            <w:tcW w:w="2381" w:type="dxa"/>
            <w:tcBorders>
              <w:bottom w:val="nil"/>
            </w:tcBorders>
          </w:tcPr>
          <w:p>
            <w:pPr>
              <w:pStyle w:val="0"/>
            </w:pPr>
            <w:r>
              <w:rPr>
                <w:sz w:val="24"/>
              </w:rPr>
              <w:t xml:space="preserve">Указывается при размещении на сайте</w:t>
            </w:r>
          </w:p>
        </w:tc>
        <w:tc>
          <w:tcPr>
            <w:tcW w:w="1984" w:type="dxa"/>
            <w:tcBorders>
              <w:bottom w:val="nil"/>
            </w:tcBorders>
          </w:tcPr>
          <w:p>
            <w:pPr>
              <w:pStyle w:val="0"/>
            </w:pPr>
            <w:hyperlink w:history="0" r:id="rId302" w:tooltip="Постановление Правительства РФ от 17.08.2020 N 1241 &quot;Об утверждении Правил представления декларации промышленной безопасности опасных производственных объектов&quot; {КонсультантПлюс}">
              <w:r>
                <w:rPr>
                  <w:sz w:val="24"/>
                  <w:color w:val="0000ff"/>
                </w:rPr>
                <w:t xml:space="preserve">пункт 4</w:t>
              </w:r>
            </w:hyperlink>
            <w:r>
              <w:rPr>
                <w:sz w:val="24"/>
              </w:rPr>
              <w:t xml:space="preserve">, </w:t>
            </w:r>
            <w:hyperlink w:history="0" r:id="rId303" w:tooltip="Постановление Правительства РФ от 17.08.2020 N 1241 &quot;Об утверждении Правил представления декларации промышленной безопасности опасных производственных объектов&quot; {КонсультантПлюс}">
              <w:r>
                <w:rPr>
                  <w:sz w:val="24"/>
                  <w:color w:val="0000ff"/>
                </w:rPr>
                <w:t xml:space="preserve">подпункты "а"</w:t>
              </w:r>
            </w:hyperlink>
            <w:r>
              <w:rPr>
                <w:sz w:val="24"/>
              </w:rPr>
              <w:t xml:space="preserve"> - </w:t>
            </w:r>
            <w:hyperlink w:history="0" r:id="rId304" w:tooltip="Постановление Правительства РФ от 17.08.2020 N 1241 &quot;Об утверждении Правил представления декларации промышленной безопасности опасных производственных объектов&quot; {КонсультантПлюс}">
              <w:r>
                <w:rPr>
                  <w:sz w:val="24"/>
                  <w:color w:val="0000ff"/>
                </w:rPr>
                <w:t xml:space="preserve">"д" пункта 5</w:t>
              </w:r>
            </w:hyperlink>
            <w:r>
              <w:rPr>
                <w:sz w:val="24"/>
              </w:rPr>
              <w:t xml:space="preserve">, </w:t>
            </w:r>
            <w:hyperlink w:history="0" r:id="rId305" w:tooltip="Постановление Правительства РФ от 17.08.2020 N 1241 &quot;Об утверждении Правил представления декларации промышленной безопасности опасных производственных объектов&quot; {КонсультантПлюс}">
              <w:r>
                <w:rPr>
                  <w:sz w:val="24"/>
                  <w:color w:val="0000ff"/>
                </w:rPr>
                <w:t xml:space="preserve">пункты 7</w:t>
              </w:r>
            </w:hyperlink>
            <w:r>
              <w:rPr>
                <w:sz w:val="24"/>
              </w:rPr>
              <w:t xml:space="preserve">, </w:t>
            </w:r>
            <w:hyperlink w:history="0" r:id="rId306" w:tooltip="Постановление Правительства РФ от 17.08.2020 N 1241 &quot;Об утверждении Правил представления декларации промышленной безопасности опасных производственных объектов&quot; {КонсультантПлюс}">
              <w:r>
                <w:rPr>
                  <w:sz w:val="24"/>
                  <w:color w:val="0000ff"/>
                </w:rPr>
                <w:t xml:space="preserve">9</w:t>
              </w:r>
            </w:hyperlink>
          </w:p>
        </w:tc>
        <w:tc>
          <w:tcPr>
            <w:tcW w:w="1276" w:type="dxa"/>
            <w:tcBorders>
              <w:bottom w:val="nil"/>
            </w:tcBorders>
          </w:tcPr>
          <w:p>
            <w:pPr>
              <w:pStyle w:val="0"/>
            </w:pPr>
            <w:r>
              <w:rPr>
                <w:sz w:val="24"/>
              </w:rPr>
              <w:t xml:space="preserve">да</w:t>
            </w:r>
          </w:p>
        </w:tc>
        <w:tc>
          <w:tcPr>
            <w:tcW w:w="1559" w:type="dxa"/>
            <w:tcBorders>
              <w:bottom w:val="nil"/>
            </w:tcBorders>
          </w:tcPr>
          <w:p>
            <w:pPr>
              <w:pStyle w:val="0"/>
            </w:pPr>
            <w:r>
              <w:rPr>
                <w:sz w:val="24"/>
              </w:rPr>
              <w:t xml:space="preserve">да</w:t>
            </w:r>
          </w:p>
        </w:tc>
        <w:tc>
          <w:tcPr>
            <w:tcW w:w="1276" w:type="dxa"/>
            <w:tcBorders>
              <w:bottom w:val="nil"/>
            </w:tcBorders>
          </w:tcPr>
          <w:p>
            <w:pPr>
              <w:pStyle w:val="0"/>
            </w:pPr>
            <w:r>
              <w:rPr>
                <w:sz w:val="24"/>
              </w:rPr>
              <w:t xml:space="preserve">да</w:t>
            </w:r>
          </w:p>
        </w:tc>
        <w:tc>
          <w:tcPr>
            <w:tcW w:w="5499" w:type="dxa"/>
            <w:tcBorders>
              <w:bottom w:val="nil"/>
            </w:tcBorders>
          </w:tcPr>
          <w:p>
            <w:pPr>
              <w:pStyle w:val="0"/>
            </w:pPr>
            <w:r>
              <w:rPr>
                <w:sz w:val="24"/>
              </w:rPr>
              <w:t xml:space="preserve">организации, эксплуатирующие опасные производственные объекты</w:t>
            </w:r>
          </w:p>
        </w:tc>
        <w:tc>
          <w:tcPr>
            <w:tcW w:w="3515" w:type="dxa"/>
            <w:tcBorders>
              <w:bottom w:val="nil"/>
            </w:tcBorders>
          </w:tcPr>
          <w:p>
            <w:pPr>
              <w:pStyle w:val="0"/>
            </w:pPr>
            <w:r>
              <w:rPr>
                <w:sz w:val="24"/>
              </w:rPr>
              <w:t xml:space="preserve">все видел деятельности</w:t>
            </w:r>
          </w:p>
        </w:tc>
        <w:tc>
          <w:tcPr>
            <w:tcW w:w="1842" w:type="dxa"/>
            <w:tcBorders>
              <w:bottom w:val="nil"/>
            </w:tcBorders>
          </w:tcPr>
          <w:p>
            <w:pPr>
              <w:pStyle w:val="0"/>
              <w:jc w:val="both"/>
            </w:pPr>
            <w:r>
              <w:rPr>
                <w:sz w:val="24"/>
              </w:rPr>
              <w:t xml:space="preserve">федеральный государственный надзор в области промышленной безопасности</w:t>
            </w:r>
          </w:p>
        </w:tc>
        <w:tc>
          <w:tcPr>
            <w:tcW w:w="1560" w:type="dxa"/>
            <w:tcBorders>
              <w:bottom w:val="nil"/>
            </w:tcBorders>
          </w:tcPr>
          <w:p>
            <w:pPr>
              <w:pStyle w:val="0"/>
            </w:pPr>
            <w:hyperlink w:history="0" r:id="rId307"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w:t>
              </w:r>
            </w:hyperlink>
          </w:p>
        </w:tc>
        <w:tc>
          <w:tcPr>
            <w:tcW w:w="1417" w:type="dxa"/>
            <w:tcBorders>
              <w:bottom w:val="nil"/>
            </w:tcBorders>
          </w:tcPr>
          <w:p>
            <w:pPr>
              <w:pStyle w:val="0"/>
            </w:pPr>
            <w:r>
              <w:rPr>
                <w:sz w:val="24"/>
              </w:rPr>
              <w:t xml:space="preserve">отсутствуют</w:t>
            </w:r>
          </w:p>
        </w:tc>
        <w:tc>
          <w:tcPr>
            <w:tcW w:w="1418" w:type="dxa"/>
            <w:tcBorders>
              <w:bottom w:val="nil"/>
            </w:tcBorders>
          </w:tcPr>
          <w:p>
            <w:pPr>
              <w:pStyle w:val="0"/>
            </w:pPr>
            <w:r>
              <w:rPr>
                <w:sz w:val="24"/>
              </w:rPr>
              <w:t xml:space="preserve">отсутствуют</w:t>
            </w:r>
          </w:p>
        </w:tc>
        <w:tc>
          <w:tcPr>
            <w:tcW w:w="1587" w:type="dxa"/>
            <w:tcBorders>
              <w:bottom w:val="nil"/>
            </w:tcBorders>
          </w:tcPr>
          <w:p>
            <w:pPr>
              <w:pStyle w:val="0"/>
            </w:pPr>
            <w:r>
              <w:rPr>
                <w:sz w:val="24"/>
              </w:rPr>
              <w:t xml:space="preserve">отсутствуют</w:t>
            </w:r>
          </w:p>
        </w:tc>
      </w:tr>
      <w:tr>
        <w:tblPrEx>
          <w:tblBorders>
            <w:insideH w:val="nil"/>
          </w:tblBorders>
        </w:tblPrEx>
        <w:tc>
          <w:tcPr>
            <w:gridSpan w:val="15"/>
            <w:tcW w:w="30473" w:type="dxa"/>
            <w:tcBorders>
              <w:top w:val="nil"/>
            </w:tcBorders>
          </w:tcPr>
          <w:p>
            <w:pPr>
              <w:pStyle w:val="0"/>
              <w:jc w:val="both"/>
            </w:pPr>
            <w:r>
              <w:rPr>
                <w:sz w:val="24"/>
              </w:rPr>
              <w:t xml:space="preserve">(п. 6 в ред. </w:t>
            </w:r>
            <w:hyperlink w:history="0" r:id="rId308" w:tooltip="Приказ Ростехнадзора от 14.02.2025 N 52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Приказа</w:t>
              </w:r>
            </w:hyperlink>
            <w:r>
              <w:rPr>
                <w:sz w:val="24"/>
              </w:rPr>
              <w:t xml:space="preserve"> Ростехнадзора от 14.02.2025 N 52)</w:t>
            </w:r>
          </w:p>
        </w:tc>
      </w:tr>
      <w:tr>
        <w:tblPrEx>
          <w:tblBorders>
            <w:insideH w:val="nil"/>
          </w:tblBorders>
        </w:tblPrEx>
        <w:tc>
          <w:tcPr>
            <w:tcW w:w="567" w:type="dxa"/>
            <w:tcBorders>
              <w:bottom w:val="nil"/>
            </w:tcBorders>
          </w:tcPr>
          <w:p>
            <w:pPr>
              <w:pStyle w:val="0"/>
            </w:pPr>
            <w:r>
              <w:rPr>
                <w:sz w:val="24"/>
              </w:rPr>
              <w:t xml:space="preserve">7.</w:t>
            </w:r>
          </w:p>
        </w:tc>
        <w:tc>
          <w:tcPr>
            <w:tcW w:w="3175" w:type="dxa"/>
            <w:tcBorders>
              <w:bottom w:val="nil"/>
            </w:tcBorders>
          </w:tcPr>
          <w:p>
            <w:pPr>
              <w:pStyle w:val="0"/>
            </w:pPr>
            <w:hyperlink w:history="0" r:id="rId309" w:tooltip="Постановление Правительства РФ от 18.12.2020 N 2168 (ред. от 29.07.2023) &quot;Об организации и осуществлении производственного контроля за соблюдением требований промышленной безопасности&quot; (вместе с &quot;Правилами организации и осуществления производственного контроля за соблюдением требований промышленной безопасности&quot;) {КонсультантПлюс}">
              <w:r>
                <w:rPr>
                  <w:sz w:val="24"/>
                  <w:color w:val="0000ff"/>
                </w:rPr>
                <w:t xml:space="preserve">постановление</w:t>
              </w:r>
            </w:hyperlink>
            <w:r>
              <w:rPr>
                <w:sz w:val="24"/>
              </w:rPr>
              <w:t xml:space="preserve"> Правительства Российской Федерации "Об организации и осуществлении производственного контроля за соблюдением требований промышленной безопасности"</w:t>
            </w:r>
          </w:p>
        </w:tc>
        <w:tc>
          <w:tcPr>
            <w:tcW w:w="1417" w:type="dxa"/>
            <w:tcBorders>
              <w:bottom w:val="nil"/>
            </w:tcBorders>
          </w:tcPr>
          <w:p>
            <w:pPr>
              <w:pStyle w:val="0"/>
            </w:pPr>
            <w:r>
              <w:rPr>
                <w:sz w:val="24"/>
              </w:rPr>
              <w:t xml:space="preserve">18.12.2020 N 2168</w:t>
            </w:r>
          </w:p>
        </w:tc>
        <w:tc>
          <w:tcPr>
            <w:tcW w:w="2381" w:type="dxa"/>
            <w:tcBorders>
              <w:bottom w:val="nil"/>
            </w:tcBorders>
          </w:tcPr>
          <w:p>
            <w:pPr>
              <w:pStyle w:val="0"/>
            </w:pPr>
            <w:r>
              <w:rPr>
                <w:sz w:val="24"/>
              </w:rPr>
              <w:t xml:space="preserve">Указывается при размещении на сайте</w:t>
            </w:r>
          </w:p>
        </w:tc>
        <w:tc>
          <w:tcPr>
            <w:tcW w:w="1984" w:type="dxa"/>
            <w:tcBorders>
              <w:bottom w:val="nil"/>
            </w:tcBorders>
          </w:tcPr>
          <w:p>
            <w:pPr>
              <w:pStyle w:val="0"/>
            </w:pPr>
            <w:hyperlink w:history="0" r:id="rId310" w:tooltip="Постановление Правительства РФ от 18.12.2020 N 2168 (ред. от 29.07.2023) &quot;Об организации и осуществлении производственного контроля за соблюдением требований промышленной безопасности&quot; (вместе с &quot;Правилами организации и осуществления производственного контроля за соблюдением требований промышленной безопасности&quot;) {КонсультантПлюс}">
              <w:r>
                <w:rPr>
                  <w:sz w:val="24"/>
                  <w:color w:val="0000ff"/>
                </w:rPr>
                <w:t xml:space="preserve">пункты 3</w:t>
              </w:r>
            </w:hyperlink>
            <w:r>
              <w:rPr>
                <w:sz w:val="24"/>
              </w:rPr>
              <w:t xml:space="preserve"> - </w:t>
            </w:r>
            <w:hyperlink w:history="0" r:id="rId311" w:tooltip="Постановление Правительства РФ от 18.12.2020 N 2168 (ред. от 29.07.2023) &quot;Об организации и осуществлении производственного контроля за соблюдением требований промышленной безопасности&quot; (вместе с &quot;Правилами организации и осуществления производственного контроля за соблюдением требований промышленной безопасности&quot;) {КонсультантПлюс}">
              <w:r>
                <w:rPr>
                  <w:sz w:val="24"/>
                  <w:color w:val="0000ff"/>
                </w:rPr>
                <w:t xml:space="preserve">9</w:t>
              </w:r>
            </w:hyperlink>
            <w:r>
              <w:rPr>
                <w:sz w:val="24"/>
              </w:rPr>
              <w:t xml:space="preserve">, </w:t>
            </w:r>
            <w:hyperlink w:history="0" r:id="rId312" w:tooltip="Постановление Правительства РФ от 18.12.2020 N 2168 (ред. от 29.07.2023) &quot;Об организации и осуществлении производственного контроля за соблюдением требований промышленной безопасности&quot; (вместе с &quot;Правилами организации и осуществления производственного контроля за соблюдением требований промышленной безопасности&quot;) {КонсультантПлюс}">
              <w:r>
                <w:rPr>
                  <w:sz w:val="24"/>
                  <w:color w:val="0000ff"/>
                </w:rPr>
                <w:t xml:space="preserve">11</w:t>
              </w:r>
            </w:hyperlink>
            <w:r>
              <w:rPr>
                <w:sz w:val="24"/>
              </w:rPr>
              <w:t xml:space="preserve"> - </w:t>
            </w:r>
            <w:hyperlink w:history="0" r:id="rId313" w:tooltip="Постановление Правительства РФ от 18.12.2020 N 2168 (ред. от 29.07.2023) &quot;Об организации и осуществлении производственного контроля за соблюдением требований промышленной безопасности&quot; (вместе с &quot;Правилами организации и осуществления производственного контроля за соблюдением требований промышленной безопасности&quot;) {КонсультантПлюс}">
              <w:r>
                <w:rPr>
                  <w:sz w:val="24"/>
                  <w:color w:val="0000ff"/>
                </w:rPr>
                <w:t xml:space="preserve">13</w:t>
              </w:r>
            </w:hyperlink>
            <w:r>
              <w:rPr>
                <w:sz w:val="24"/>
              </w:rPr>
              <w:t xml:space="preserve">, </w:t>
            </w:r>
            <w:hyperlink w:history="0" r:id="rId314" w:tooltip="Постановление Правительства РФ от 18.12.2020 N 2168 (ред. от 29.07.2023) &quot;Об организации и осуществлении производственного контроля за соблюдением требований промышленной безопасности&quot; (вместе с &quot;Правилами организации и осуществления производственного контроля за соблюдением требований промышленной безопасности&quot;) {КонсультантПлюс}">
              <w:r>
                <w:rPr>
                  <w:sz w:val="24"/>
                  <w:color w:val="0000ff"/>
                </w:rPr>
                <w:t xml:space="preserve">подпункты "а"</w:t>
              </w:r>
            </w:hyperlink>
            <w:r>
              <w:rPr>
                <w:sz w:val="24"/>
              </w:rPr>
              <w:t xml:space="preserve"> - </w:t>
            </w:r>
            <w:hyperlink w:history="0" r:id="rId315" w:tooltip="Постановление Правительства РФ от 18.12.2020 N 2168 (ред. от 29.07.2023) &quot;Об организации и осуществлении производственного контроля за соблюдением требований промышленной безопасности&quot; (вместе с &quot;Правилами организации и осуществления производственного контроля за соблюдением требований промышленной безопасности&quot;) {КонсультантПлюс}">
              <w:r>
                <w:rPr>
                  <w:sz w:val="24"/>
                  <w:color w:val="0000ff"/>
                </w:rPr>
                <w:t xml:space="preserve">"г" пункта 13(1)</w:t>
              </w:r>
            </w:hyperlink>
            <w:r>
              <w:rPr>
                <w:sz w:val="24"/>
              </w:rPr>
              <w:t xml:space="preserve">, </w:t>
            </w:r>
            <w:hyperlink w:history="0" r:id="rId316" w:tooltip="Постановление Правительства РФ от 18.12.2020 N 2168 (ред. от 29.07.2023) &quot;Об организации и осуществлении производственного контроля за соблюдением требований промышленной безопасности&quot; (вместе с &quot;Правилами организации и осуществления производственного контроля за соблюдением требований промышленной безопасности&quot;) {КонсультантПлюс}">
              <w:r>
                <w:rPr>
                  <w:sz w:val="24"/>
                  <w:color w:val="0000ff"/>
                </w:rPr>
                <w:t xml:space="preserve">подпункты "а"</w:t>
              </w:r>
            </w:hyperlink>
            <w:r>
              <w:rPr>
                <w:sz w:val="24"/>
              </w:rPr>
              <w:t xml:space="preserve"> - </w:t>
            </w:r>
            <w:hyperlink w:history="0" r:id="rId317" w:tooltip="Постановление Правительства РФ от 18.12.2020 N 2168 (ред. от 29.07.2023) &quot;Об организации и осуществлении производственного контроля за соблюдением требований промышленной безопасности&quot; (вместе с &quot;Правилами организации и осуществления производственного контроля за соблюдением требований промышленной безопасности&quot;) {КонсультантПлюс}">
              <w:r>
                <w:rPr>
                  <w:sz w:val="24"/>
                  <w:color w:val="0000ff"/>
                </w:rPr>
                <w:t xml:space="preserve">"и" пункта 15</w:t>
              </w:r>
            </w:hyperlink>
            <w:r>
              <w:rPr>
                <w:sz w:val="24"/>
              </w:rPr>
              <w:t xml:space="preserve">; </w:t>
            </w:r>
            <w:hyperlink w:history="0" r:id="rId318" w:tooltip="Постановление Правительства РФ от 18.12.2020 N 2168 (ред. от 29.07.2023) &quot;Об организации и осуществлении производственного контроля за соблюдением требований промышленной безопасности&quot; (вместе с &quot;Правилами организации и осуществления производственного контроля за соблюдением требований промышленной безопасности&quot;) {КонсультантПлюс}">
              <w:r>
                <w:rPr>
                  <w:sz w:val="24"/>
                  <w:color w:val="0000ff"/>
                </w:rPr>
                <w:t xml:space="preserve">пункты 17</w:t>
              </w:r>
            </w:hyperlink>
            <w:r>
              <w:rPr>
                <w:sz w:val="24"/>
              </w:rPr>
              <w:t xml:space="preserve">, </w:t>
            </w:r>
            <w:hyperlink w:history="0" r:id="rId319" w:tooltip="Постановление Правительства РФ от 18.12.2020 N 2168 (ред. от 29.07.2023) &quot;Об организации и осуществлении производственного контроля за соблюдением требований промышленной безопасности&quot; (вместе с &quot;Правилами организации и осуществления производственного контроля за соблюдением требований промышленной безопасности&quot;) {КонсультантПлюс}">
              <w:r>
                <w:rPr>
                  <w:sz w:val="24"/>
                  <w:color w:val="0000ff"/>
                </w:rPr>
                <w:t xml:space="preserve">18</w:t>
              </w:r>
            </w:hyperlink>
            <w:r>
              <w:rPr>
                <w:sz w:val="24"/>
              </w:rPr>
              <w:t xml:space="preserve">, </w:t>
            </w:r>
            <w:hyperlink w:history="0" r:id="rId320" w:tooltip="Постановление Правительства РФ от 18.12.2020 N 2168 (ред. от 29.07.2023) &quot;Об организации и осуществлении производственного контроля за соблюдением требований промышленной безопасности&quot; (вместе с &quot;Правилами организации и осуществления производственного контроля за соблюдением требований промышленной безопасности&quot;) {КонсультантПлюс}">
              <w:r>
                <w:rPr>
                  <w:sz w:val="24"/>
                  <w:color w:val="0000ff"/>
                </w:rPr>
                <w:t xml:space="preserve">подпункты "а"</w:t>
              </w:r>
            </w:hyperlink>
            <w:r>
              <w:rPr>
                <w:sz w:val="24"/>
              </w:rPr>
              <w:t xml:space="preserve"> - </w:t>
            </w:r>
            <w:hyperlink w:history="0" r:id="rId321" w:tooltip="Постановление Правительства РФ от 18.12.2020 N 2168 (ред. от 29.07.2023) &quot;Об организации и осуществлении производственного контроля за соблюдением требований промышленной безопасности&quot; (вместе с &quot;Правилами организации и осуществления производственного контроля за соблюдением требований промышленной безопасности&quot;) {КонсультантПлюс}">
              <w:r>
                <w:rPr>
                  <w:sz w:val="24"/>
                  <w:color w:val="0000ff"/>
                </w:rPr>
                <w:t xml:space="preserve">"з" пункта 19</w:t>
              </w:r>
            </w:hyperlink>
          </w:p>
        </w:tc>
        <w:tc>
          <w:tcPr>
            <w:tcW w:w="1276" w:type="dxa"/>
            <w:tcBorders>
              <w:bottom w:val="nil"/>
            </w:tcBorders>
          </w:tcPr>
          <w:p>
            <w:pPr>
              <w:pStyle w:val="0"/>
            </w:pPr>
            <w:r>
              <w:rPr>
                <w:sz w:val="24"/>
              </w:rPr>
              <w:t xml:space="preserve">да</w:t>
            </w:r>
          </w:p>
        </w:tc>
        <w:tc>
          <w:tcPr>
            <w:tcW w:w="1559" w:type="dxa"/>
            <w:tcBorders>
              <w:bottom w:val="nil"/>
            </w:tcBorders>
          </w:tcPr>
          <w:p>
            <w:pPr>
              <w:pStyle w:val="0"/>
            </w:pPr>
            <w:r>
              <w:rPr>
                <w:sz w:val="24"/>
              </w:rPr>
              <w:t xml:space="preserve">да</w:t>
            </w:r>
          </w:p>
        </w:tc>
        <w:tc>
          <w:tcPr>
            <w:tcW w:w="1276" w:type="dxa"/>
            <w:tcBorders>
              <w:bottom w:val="nil"/>
            </w:tcBorders>
          </w:tcPr>
          <w:p>
            <w:pPr>
              <w:pStyle w:val="0"/>
            </w:pPr>
            <w:r>
              <w:rPr>
                <w:sz w:val="24"/>
              </w:rPr>
              <w:t xml:space="preserve">да</w:t>
            </w:r>
          </w:p>
        </w:tc>
        <w:tc>
          <w:tcPr>
            <w:tcW w:w="5499" w:type="dxa"/>
            <w:tcBorders>
              <w:bottom w:val="nil"/>
            </w:tcBorders>
          </w:tcPr>
          <w:p>
            <w:pPr>
              <w:pStyle w:val="0"/>
            </w:pPr>
            <w:r>
              <w:rPr>
                <w:sz w:val="24"/>
              </w:rPr>
              <w:t xml:space="preserve">организации, эксплуатирующие опасные производственные объекты</w:t>
            </w:r>
          </w:p>
        </w:tc>
        <w:tc>
          <w:tcPr>
            <w:tcW w:w="3515" w:type="dxa"/>
            <w:tcBorders>
              <w:bottom w:val="nil"/>
            </w:tcBorders>
          </w:tcPr>
          <w:p>
            <w:pPr>
              <w:pStyle w:val="0"/>
            </w:pPr>
            <w:r>
              <w:rPr>
                <w:sz w:val="24"/>
              </w:rPr>
              <w:t xml:space="preserve">все виды деятельности</w:t>
            </w:r>
          </w:p>
        </w:tc>
        <w:tc>
          <w:tcPr>
            <w:tcW w:w="1842" w:type="dxa"/>
            <w:tcBorders>
              <w:bottom w:val="nil"/>
            </w:tcBorders>
          </w:tcPr>
          <w:p>
            <w:pPr>
              <w:pStyle w:val="0"/>
              <w:jc w:val="both"/>
            </w:pPr>
            <w:r>
              <w:rPr>
                <w:sz w:val="24"/>
              </w:rPr>
              <w:t xml:space="preserve">федеральный государственный надзор в области промышленной безопасности</w:t>
            </w:r>
          </w:p>
        </w:tc>
        <w:tc>
          <w:tcPr>
            <w:tcW w:w="1560" w:type="dxa"/>
            <w:tcBorders>
              <w:bottom w:val="nil"/>
            </w:tcBorders>
          </w:tcPr>
          <w:p>
            <w:pPr>
              <w:pStyle w:val="0"/>
            </w:pPr>
            <w:hyperlink w:history="0" r:id="rId322"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w:t>
              </w:r>
            </w:hyperlink>
          </w:p>
        </w:tc>
        <w:tc>
          <w:tcPr>
            <w:tcW w:w="1417" w:type="dxa"/>
            <w:tcBorders>
              <w:bottom w:val="nil"/>
            </w:tcBorders>
          </w:tcPr>
          <w:p>
            <w:pPr>
              <w:pStyle w:val="0"/>
            </w:pPr>
            <w:r>
              <w:rPr>
                <w:sz w:val="24"/>
              </w:rPr>
              <w:t xml:space="preserve">отсутствуют</w:t>
            </w:r>
          </w:p>
        </w:tc>
        <w:tc>
          <w:tcPr>
            <w:tcW w:w="1418" w:type="dxa"/>
            <w:tcBorders>
              <w:bottom w:val="nil"/>
            </w:tcBorders>
          </w:tcPr>
          <w:p>
            <w:pPr>
              <w:pStyle w:val="0"/>
            </w:pPr>
            <w:r>
              <w:rPr>
                <w:sz w:val="24"/>
              </w:rPr>
              <w:t xml:space="preserve">отсутствуют</w:t>
            </w:r>
          </w:p>
        </w:tc>
        <w:tc>
          <w:tcPr>
            <w:tcW w:w="1587" w:type="dxa"/>
            <w:tcBorders>
              <w:bottom w:val="nil"/>
            </w:tcBorders>
          </w:tcPr>
          <w:p>
            <w:pPr>
              <w:pStyle w:val="0"/>
            </w:pPr>
            <w:r>
              <w:rPr>
                <w:sz w:val="24"/>
              </w:rPr>
              <w:t xml:space="preserve">отсутствуют</w:t>
            </w:r>
          </w:p>
        </w:tc>
      </w:tr>
      <w:tr>
        <w:tblPrEx>
          <w:tblBorders>
            <w:insideH w:val="nil"/>
          </w:tblBorders>
        </w:tblPrEx>
        <w:tc>
          <w:tcPr>
            <w:gridSpan w:val="15"/>
            <w:tcW w:w="30473" w:type="dxa"/>
            <w:tcBorders>
              <w:top w:val="nil"/>
            </w:tcBorders>
          </w:tcPr>
          <w:p>
            <w:pPr>
              <w:pStyle w:val="0"/>
              <w:jc w:val="both"/>
            </w:pPr>
            <w:r>
              <w:rPr>
                <w:sz w:val="24"/>
              </w:rPr>
              <w:t xml:space="preserve">(п. 7 в ред. </w:t>
            </w:r>
            <w:hyperlink w:history="0" r:id="rId323" w:tooltip="Приказ Ростехнадзора от 14.02.2025 N 52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Приказа</w:t>
              </w:r>
            </w:hyperlink>
            <w:r>
              <w:rPr>
                <w:sz w:val="24"/>
              </w:rPr>
              <w:t xml:space="preserve"> Ростехнадзора от 14.02.2025 N 52)</w:t>
            </w:r>
          </w:p>
        </w:tc>
      </w:tr>
      <w:tr>
        <w:tc>
          <w:tcPr>
            <w:tcW w:w="567" w:type="dxa"/>
          </w:tcPr>
          <w:p>
            <w:pPr>
              <w:pStyle w:val="0"/>
              <w:jc w:val="both"/>
            </w:pPr>
            <w:r>
              <w:rPr>
                <w:sz w:val="24"/>
              </w:rPr>
              <w:t xml:space="preserve">8</w:t>
            </w:r>
          </w:p>
        </w:tc>
        <w:tc>
          <w:tcPr>
            <w:tcW w:w="3175" w:type="dxa"/>
          </w:tcPr>
          <w:p>
            <w:pPr>
              <w:pStyle w:val="0"/>
            </w:pPr>
            <w:hyperlink w:history="0" r:id="rId324" w:tooltip="Постановление Правительства РФ от 08.09.2017 N 1083 (ред. от 15.07.2019) &quot;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 {КонсультантПлюс}">
              <w:r>
                <w:rPr>
                  <w:sz w:val="24"/>
                  <w:color w:val="0000ff"/>
                </w:rPr>
                <w:t xml:space="preserve">постановление</w:t>
              </w:r>
            </w:hyperlink>
            <w:r>
              <w:rPr>
                <w:sz w:val="24"/>
              </w:rPr>
              <w:t xml:space="preserve"> Правительства Российской Федерации "Об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w:t>
            </w:r>
          </w:p>
        </w:tc>
        <w:tc>
          <w:tcPr>
            <w:tcW w:w="1417" w:type="dxa"/>
          </w:tcPr>
          <w:p>
            <w:pPr>
              <w:pStyle w:val="0"/>
            </w:pPr>
            <w:r>
              <w:rPr>
                <w:sz w:val="24"/>
              </w:rPr>
              <w:t xml:space="preserve">8.09.2017 N 1083</w:t>
            </w:r>
          </w:p>
        </w:tc>
        <w:tc>
          <w:tcPr>
            <w:tcW w:w="2381" w:type="dxa"/>
          </w:tcPr>
          <w:p>
            <w:pPr>
              <w:pStyle w:val="0"/>
              <w:jc w:val="both"/>
            </w:pPr>
            <w:hyperlink w:history="0" r:id="rId325">
              <w:r>
                <w:rPr>
                  <w:sz w:val="24"/>
                  <w:color w:val="0000ff"/>
                </w:rPr>
                <w:t xml:space="preserve">http://pravo.gov.ru/proxy/ips/?searchres=&amp;bpas=cd00000&amp;a3=102000496&amp;a3type=1&amp;a3value=%CF%EE%F1%F2%E0%ED%EE%E2%EB%E5%ED%E8%E5&amp;a6=102000066&amp;a6type=1&amp;a6value=%CF%F0%E0%E2%E8%F2%E5%EB%FC%F1%F2%E2%EE&amp;a15=&amp;a15type=1&amp;a15value=&amp;a7type=1&amp;a7from=&amp;a7to=&amp;a7date=08.09.2017&amp;a8=1083&amp;a8type=1&amp;a1=&amp;a0=&amp;a16=&amp;a16type=1&amp;a16value=&amp;a17=&amp;a17type=1&amp;a17value=&amp;a4=&amp;a4type=1&amp;a4value=&amp;a23=&amp;a23type=1&amp;a23value=&amp;textpres=&amp;sort=7&amp;x=87&amp;y=13</w:t>
              </w:r>
            </w:hyperlink>
          </w:p>
        </w:tc>
        <w:tc>
          <w:tcPr>
            <w:tcW w:w="1984" w:type="dxa"/>
          </w:tcPr>
          <w:p>
            <w:pPr>
              <w:pStyle w:val="0"/>
            </w:pPr>
            <w:hyperlink w:history="0" r:id="rId326" w:tooltip="Постановление Правительства РФ от 08.09.2017 N 1083 (ред. от 15.07.2019) &quot;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 {КонсультантПлюс}">
              <w:r>
                <w:rPr>
                  <w:sz w:val="24"/>
                  <w:color w:val="0000ff"/>
                </w:rPr>
                <w:t xml:space="preserve">пункты 3</w:t>
              </w:r>
            </w:hyperlink>
            <w:r>
              <w:rPr>
                <w:sz w:val="24"/>
              </w:rPr>
              <w:t xml:space="preserve">, </w:t>
            </w:r>
            <w:hyperlink w:history="0" r:id="rId327" w:tooltip="Постановление Правительства РФ от 08.09.2017 N 1083 (ред. от 15.07.2019) &quot;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 {КонсультантПлюс}">
              <w:r>
                <w:rPr>
                  <w:sz w:val="24"/>
                  <w:color w:val="0000ff"/>
                </w:rPr>
                <w:t xml:space="preserve">4</w:t>
              </w:r>
            </w:hyperlink>
            <w:r>
              <w:rPr>
                <w:sz w:val="24"/>
              </w:rPr>
              <w:t xml:space="preserve">, </w:t>
            </w:r>
            <w:hyperlink w:history="0" r:id="rId328" w:tooltip="Постановление Правительства РФ от 08.09.2017 N 1083 (ред. от 15.07.2019) &quot;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 {КонсультантПлюс}">
              <w:r>
                <w:rPr>
                  <w:sz w:val="24"/>
                  <w:color w:val="0000ff"/>
                </w:rPr>
                <w:t xml:space="preserve">6</w:t>
              </w:r>
            </w:hyperlink>
            <w:r>
              <w:rPr>
                <w:sz w:val="24"/>
              </w:rPr>
              <w:t xml:space="preserve"> - </w:t>
            </w:r>
            <w:hyperlink w:history="0" r:id="rId329" w:tooltip="Постановление Правительства РФ от 08.09.2017 N 1083 (ред. от 15.07.2019) &quot;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 {КонсультантПлюс}">
              <w:r>
                <w:rPr>
                  <w:sz w:val="24"/>
                  <w:color w:val="0000ff"/>
                </w:rPr>
                <w:t xml:space="preserve">9</w:t>
              </w:r>
            </w:hyperlink>
            <w:r>
              <w:rPr>
                <w:sz w:val="24"/>
              </w:rPr>
              <w:t xml:space="preserve">, </w:t>
            </w:r>
            <w:hyperlink w:history="0" r:id="rId330" w:tooltip="Постановление Правительства РФ от 08.09.2017 N 1083 (ред. от 15.07.2019) &quot;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 {КонсультантПлюс}">
              <w:r>
                <w:rPr>
                  <w:sz w:val="24"/>
                  <w:color w:val="0000ff"/>
                </w:rPr>
                <w:t xml:space="preserve">10</w:t>
              </w:r>
            </w:hyperlink>
            <w:r>
              <w:rPr>
                <w:sz w:val="24"/>
              </w:rPr>
              <w:t xml:space="preserve">, </w:t>
            </w:r>
            <w:hyperlink w:history="0" r:id="rId331" w:tooltip="Постановление Правительства РФ от 08.09.2017 N 1083 (ред. от 15.07.2019) &quot;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 {КонсультантПлюс}">
              <w:r>
                <w:rPr>
                  <w:sz w:val="24"/>
                  <w:color w:val="0000ff"/>
                </w:rPr>
                <w:t xml:space="preserve">13</w:t>
              </w:r>
            </w:hyperlink>
            <w:r>
              <w:rPr>
                <w:sz w:val="24"/>
              </w:rPr>
              <w:t xml:space="preserve"> - </w:t>
            </w:r>
            <w:hyperlink w:history="0" r:id="rId332" w:tooltip="Постановление Правительства РФ от 08.09.2017 N 1083 (ред. от 15.07.2019) &quot;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 {КонсультантПлюс}">
              <w:r>
                <w:rPr>
                  <w:sz w:val="24"/>
                  <w:color w:val="0000ff"/>
                </w:rPr>
                <w:t xml:space="preserve">18</w:t>
              </w:r>
            </w:hyperlink>
            <w:r>
              <w:rPr>
                <w:sz w:val="24"/>
              </w:rPr>
              <w:t xml:space="preserve">, </w:t>
            </w:r>
            <w:hyperlink w:history="0" r:id="rId333" w:tooltip="Постановление Правительства РФ от 08.09.2017 N 1083 (ред. от 15.07.2019) &quot;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 {КонсультантПлюс}">
              <w:r>
                <w:rPr>
                  <w:sz w:val="24"/>
                  <w:color w:val="0000ff"/>
                </w:rPr>
                <w:t xml:space="preserve">21</w:t>
              </w:r>
            </w:hyperlink>
            <w:r>
              <w:rPr>
                <w:sz w:val="24"/>
              </w:rPr>
              <w:t xml:space="preserve">, </w:t>
            </w:r>
            <w:hyperlink w:history="0" r:id="rId334" w:tooltip="Постановление Правительства РФ от 08.09.2017 N 1083 (ред. от 15.07.2019) &quot;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 {КонсультантПлюс}">
              <w:r>
                <w:rPr>
                  <w:sz w:val="24"/>
                  <w:color w:val="0000ff"/>
                </w:rPr>
                <w:t xml:space="preserve">22</w:t>
              </w:r>
            </w:hyperlink>
            <w:r>
              <w:rPr>
                <w:sz w:val="24"/>
              </w:rPr>
              <w:t xml:space="preserve"> - </w:t>
            </w:r>
            <w:hyperlink w:history="0" r:id="rId335" w:tooltip="Постановление Правительства РФ от 08.09.2017 N 1083 (ред. от 15.07.2019) &quot;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 {КонсультантПлюс}">
              <w:r>
                <w:rPr>
                  <w:sz w:val="24"/>
                  <w:color w:val="0000ff"/>
                </w:rPr>
                <w:t xml:space="preserve">35</w:t>
              </w:r>
            </w:hyperlink>
          </w:p>
        </w:tc>
        <w:tc>
          <w:tcPr>
            <w:tcW w:w="1276" w:type="dxa"/>
          </w:tcPr>
          <w:p>
            <w:pPr>
              <w:pStyle w:val="0"/>
              <w:jc w:val="both"/>
            </w:pPr>
            <w:r>
              <w:rPr>
                <w:sz w:val="24"/>
              </w:rPr>
              <w:t xml:space="preserve">да</w:t>
            </w:r>
          </w:p>
        </w:tc>
        <w:tc>
          <w:tcPr>
            <w:tcW w:w="1559" w:type="dxa"/>
          </w:tcPr>
          <w:p>
            <w:pPr>
              <w:pStyle w:val="0"/>
              <w:jc w:val="both"/>
            </w:pPr>
            <w:r>
              <w:rPr>
                <w:sz w:val="24"/>
              </w:rPr>
              <w:t xml:space="preserve">да</w:t>
            </w:r>
          </w:p>
        </w:tc>
        <w:tc>
          <w:tcPr>
            <w:tcW w:w="1276" w:type="dxa"/>
          </w:tcPr>
          <w:p>
            <w:pPr>
              <w:pStyle w:val="0"/>
              <w:jc w:val="both"/>
            </w:pPr>
            <w:r>
              <w:rPr>
                <w:sz w:val="24"/>
              </w:rPr>
              <w:t xml:space="preserve">да</w:t>
            </w:r>
          </w:p>
        </w:tc>
        <w:tc>
          <w:tcPr>
            <w:tcW w:w="5499" w:type="dxa"/>
          </w:tcPr>
          <w:p>
            <w:pPr>
              <w:pStyle w:val="0"/>
              <w:jc w:val="both"/>
            </w:pPr>
            <w:r>
              <w:rPr>
                <w:sz w:val="24"/>
              </w:rPr>
              <w:t xml:space="preserve">организации, эксплуатирующие опасные производственные объекты</w:t>
            </w:r>
          </w:p>
        </w:tc>
        <w:tc>
          <w:tcPr>
            <w:tcW w:w="3515" w:type="dxa"/>
          </w:tcPr>
          <w:p>
            <w:pPr>
              <w:pStyle w:val="0"/>
            </w:pPr>
            <w:r>
              <w:rPr>
                <w:sz w:val="24"/>
              </w:rPr>
              <w:t xml:space="preserve">все виды деятельности</w:t>
            </w:r>
          </w:p>
        </w:tc>
        <w:tc>
          <w:tcPr>
            <w:tcW w:w="1842" w:type="dxa"/>
          </w:tcPr>
          <w:p>
            <w:pPr>
              <w:pStyle w:val="0"/>
              <w:jc w:val="both"/>
            </w:pPr>
            <w:r>
              <w:rPr>
                <w:sz w:val="24"/>
              </w:rPr>
              <w:t xml:space="preserve">федеральный государственный надзор в области промышленной безопасности</w:t>
            </w:r>
          </w:p>
        </w:tc>
        <w:tc>
          <w:tcPr>
            <w:tcW w:w="1560" w:type="dxa"/>
          </w:tcPr>
          <w:p>
            <w:pPr>
              <w:pStyle w:val="0"/>
              <w:jc w:val="both"/>
            </w:pPr>
            <w:hyperlink w:history="0" r:id="rId336"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w:t>
              </w:r>
            </w:hyperlink>
          </w:p>
        </w:tc>
        <w:tc>
          <w:tcPr>
            <w:tcW w:w="1417" w:type="dxa"/>
          </w:tcPr>
          <w:p>
            <w:pPr>
              <w:pStyle w:val="0"/>
              <w:jc w:val="both"/>
            </w:pPr>
            <w:r>
              <w:rPr>
                <w:sz w:val="24"/>
              </w:rPr>
              <w:t xml:space="preserve">отсутствуют</w:t>
            </w:r>
          </w:p>
        </w:tc>
        <w:tc>
          <w:tcPr>
            <w:tcW w:w="1418" w:type="dxa"/>
          </w:tcPr>
          <w:p>
            <w:pPr>
              <w:pStyle w:val="0"/>
              <w:jc w:val="both"/>
            </w:pPr>
            <w:r>
              <w:rPr>
                <w:sz w:val="24"/>
              </w:rPr>
              <w:t xml:space="preserve">отсутствуют</w:t>
            </w:r>
          </w:p>
        </w:tc>
        <w:tc>
          <w:tcPr>
            <w:tcW w:w="1587" w:type="dxa"/>
          </w:tcPr>
          <w:p>
            <w:pPr>
              <w:pStyle w:val="0"/>
              <w:jc w:val="both"/>
            </w:pPr>
            <w:r>
              <w:rPr>
                <w:sz w:val="24"/>
              </w:rPr>
              <w:t xml:space="preserve">отсутствуют</w:t>
            </w:r>
          </w:p>
        </w:tc>
      </w:tr>
      <w:tr>
        <w:tc>
          <w:tcPr>
            <w:tcW w:w="567" w:type="dxa"/>
          </w:tcPr>
          <w:p>
            <w:pPr>
              <w:pStyle w:val="0"/>
              <w:jc w:val="both"/>
            </w:pPr>
            <w:r>
              <w:rPr>
                <w:sz w:val="24"/>
              </w:rPr>
              <w:t xml:space="preserve">9</w:t>
            </w:r>
          </w:p>
        </w:tc>
        <w:tc>
          <w:tcPr>
            <w:tcW w:w="3175" w:type="dxa"/>
          </w:tcPr>
          <w:p>
            <w:pPr>
              <w:pStyle w:val="0"/>
            </w:pPr>
            <w:hyperlink w:history="0" r:id="rId337" w:tooltip="Постановление Правительства РФ от 16.09.2020 N 1466 (ред. от 13.09.2023) &quot;Об утверждении Правил подготовки, рассмотрения и согласования планов и схем развития горных работ по видам полезных ископаемых&quot; {КонсультантПлюс}">
              <w:r>
                <w:rPr>
                  <w:sz w:val="24"/>
                  <w:color w:val="0000ff"/>
                </w:rPr>
                <w:t xml:space="preserve">Постановление</w:t>
              </w:r>
            </w:hyperlink>
            <w:r>
              <w:rPr>
                <w:sz w:val="24"/>
              </w:rPr>
              <w:t xml:space="preserve"> Правительства Российской Федерации "Об утверждении Правил подготовки, рассмотрения и согласования планов и схем развития горных работ по видам полезных ископаемых"</w:t>
            </w:r>
          </w:p>
        </w:tc>
        <w:tc>
          <w:tcPr>
            <w:tcW w:w="1417" w:type="dxa"/>
          </w:tcPr>
          <w:p>
            <w:pPr>
              <w:pStyle w:val="0"/>
            </w:pPr>
            <w:r>
              <w:rPr>
                <w:sz w:val="24"/>
              </w:rPr>
              <w:t xml:space="preserve">16.09.2020 N 1466</w:t>
            </w:r>
          </w:p>
        </w:tc>
        <w:tc>
          <w:tcPr>
            <w:tcW w:w="2381" w:type="dxa"/>
          </w:tcPr>
          <w:p>
            <w:pPr>
              <w:pStyle w:val="0"/>
              <w:jc w:val="both"/>
            </w:pPr>
            <w:hyperlink w:history="0" r:id="rId338">
              <w:r>
                <w:rPr>
                  <w:sz w:val="24"/>
                  <w:color w:val="0000ff"/>
                </w:rPr>
                <w:t xml:space="preserve">http://pravo.gov.ru/proxy/ips/?searchres=&amp;bpas=cd00000&amp;a3=102000496&amp;a3type=1&amp;a3value=%CF%EE%F1%F2%E0%ED%EE%E2%EB%E5%ED%E8%E5&amp;a6=102000066&amp;a6type=1&amp;a6value=%CF%F0%E0%E2%E8%F2%E5%EB%FC%F1%F2%E2%EE&amp;a15=&amp;a15type=1&amp;a15value=&amp;a7type=1&amp;a7from=&amp;a7to=&amp;a7date=&amp;a8=&amp;a8type=1&amp;a1=%CE%E1+%F3%F2%E2%E5%F0%E6%E4%E5%ED%E8%E8+%CF%F0%E0%E2%E8%EB+%EF%EE%E4%E3%EE%F2%EE%E2%EA%E8%2C+%F0%E0%F1%F1%EC%EE%F2%F0%E5%ED%E8%FF+%E8+%F1%EE%E3%EB%E0%F1%EE%E2%E0%ED%E8%FF+%EF%EB%E0%ED%EE%E2+%E8+%F1%F5%E5%EC+%F0%E0%E7%E2%E8%F2%E8%FF+%E3%EE%F0%ED%FB%F5+%F0%E0%E1%EE%F2+%EF%EE+%E2%E8%E4%E0%EC+%EF%EE%EB%E5%E7%ED%FB%F5+%E8%F1%EA%EE%EF%E0%E5%EC%FB%F5&amp;a0=&amp;a16=&amp;a16type=1&amp;a16value=&amp;a17=&amp;a17type=1&amp;a17value=&amp;a4=&amp;a4type=1&amp;a4value=&amp;a23=&amp;a23type=1&amp;a23value=&amp;textpres=&amp;sort=7&amp;x=83&amp;y=9</w:t>
              </w:r>
            </w:hyperlink>
          </w:p>
        </w:tc>
        <w:tc>
          <w:tcPr>
            <w:tcW w:w="1984" w:type="dxa"/>
          </w:tcPr>
          <w:p>
            <w:pPr>
              <w:pStyle w:val="0"/>
            </w:pPr>
            <w:hyperlink w:history="0" r:id="rId339" w:tooltip="Постановление Правительства РФ от 16.09.2020 N 1466 (ред. от 13.09.2023) &quot;Об утверждении Правил подготовки, рассмотрения и согласования планов и схем развития горных работ по видам полезных ископаемых&quot; {КонсультантПлюс}">
              <w:r>
                <w:rPr>
                  <w:sz w:val="24"/>
                  <w:color w:val="0000ff"/>
                </w:rPr>
                <w:t xml:space="preserve">Пункты 2</w:t>
              </w:r>
            </w:hyperlink>
            <w:r>
              <w:rPr>
                <w:sz w:val="24"/>
              </w:rPr>
              <w:t xml:space="preserve"> - </w:t>
            </w:r>
            <w:hyperlink w:history="0" r:id="rId340" w:tooltip="Постановление Правительства РФ от 16.09.2020 N 1466 (ред. от 13.09.2023) &quot;Об утверждении Правил подготовки, рассмотрения и согласования планов и схем развития горных работ по видам полезных ископаемых&quot; {КонсультантПлюс}">
              <w:r>
                <w:rPr>
                  <w:sz w:val="24"/>
                  <w:color w:val="0000ff"/>
                </w:rPr>
                <w:t xml:space="preserve">12</w:t>
              </w:r>
            </w:hyperlink>
            <w:r>
              <w:rPr>
                <w:sz w:val="24"/>
              </w:rPr>
              <w:t xml:space="preserve">, </w:t>
            </w:r>
            <w:hyperlink w:history="0" r:id="rId341" w:tooltip="Постановление Правительства РФ от 16.09.2020 N 1466 (ред. от 13.09.2023) &quot;Об утверждении Правил подготовки, рассмотрения и согласования планов и схем развития горных работ по видам полезных ископаемых&quot; {КонсультантПлюс}">
              <w:r>
                <w:rPr>
                  <w:sz w:val="24"/>
                  <w:color w:val="0000ff"/>
                </w:rPr>
                <w:t xml:space="preserve">18</w:t>
              </w:r>
            </w:hyperlink>
            <w:r>
              <w:rPr>
                <w:sz w:val="24"/>
              </w:rPr>
              <w:t xml:space="preserve">, </w:t>
            </w:r>
            <w:hyperlink w:history="0" r:id="rId342" w:tooltip="Постановление Правительства РФ от 16.09.2020 N 1466 (ред. от 13.09.2023) &quot;Об утверждении Правил подготовки, рассмотрения и согласования планов и схем развития горных работ по видам полезных ископаемых&quot; {КонсультантПлюс}">
              <w:r>
                <w:rPr>
                  <w:sz w:val="24"/>
                  <w:color w:val="0000ff"/>
                </w:rPr>
                <w:t xml:space="preserve">18(1)</w:t>
              </w:r>
            </w:hyperlink>
            <w:r>
              <w:rPr>
                <w:sz w:val="24"/>
              </w:rPr>
              <w:t xml:space="preserve">, </w:t>
            </w:r>
            <w:hyperlink w:history="0" r:id="rId343" w:tooltip="Постановление Правительства РФ от 16.09.2020 N 1466 (ред. от 13.09.2023) &quot;Об утверждении Правил подготовки, рассмотрения и согласования планов и схем развития горных работ по видам полезных ископаемых&quot; {КонсультантПлюс}">
              <w:r>
                <w:rPr>
                  <w:sz w:val="24"/>
                  <w:color w:val="0000ff"/>
                </w:rPr>
                <w:t xml:space="preserve">20</w:t>
              </w:r>
            </w:hyperlink>
          </w:p>
        </w:tc>
        <w:tc>
          <w:tcPr>
            <w:tcW w:w="1276" w:type="dxa"/>
          </w:tcPr>
          <w:p>
            <w:pPr>
              <w:pStyle w:val="0"/>
              <w:jc w:val="both"/>
            </w:pPr>
            <w:r>
              <w:rPr>
                <w:sz w:val="24"/>
              </w:rPr>
              <w:t xml:space="preserve">да</w:t>
            </w:r>
          </w:p>
        </w:tc>
        <w:tc>
          <w:tcPr>
            <w:tcW w:w="1559" w:type="dxa"/>
          </w:tcPr>
          <w:p>
            <w:pPr>
              <w:pStyle w:val="0"/>
              <w:jc w:val="both"/>
            </w:pPr>
            <w:r>
              <w:rPr>
                <w:sz w:val="24"/>
              </w:rPr>
              <w:t xml:space="preserve">да</w:t>
            </w:r>
          </w:p>
        </w:tc>
        <w:tc>
          <w:tcPr>
            <w:tcW w:w="1276" w:type="dxa"/>
          </w:tcPr>
          <w:p>
            <w:pPr>
              <w:pStyle w:val="0"/>
              <w:jc w:val="both"/>
            </w:pPr>
            <w:r>
              <w:rPr>
                <w:sz w:val="24"/>
              </w:rPr>
              <w:t xml:space="preserve">да</w:t>
            </w:r>
          </w:p>
        </w:tc>
        <w:tc>
          <w:tcPr>
            <w:tcW w:w="5499" w:type="dxa"/>
          </w:tcPr>
          <w:p>
            <w:pPr>
              <w:pStyle w:val="0"/>
              <w:jc w:val="both"/>
            </w:pPr>
            <w:r>
              <w:rPr>
                <w:sz w:val="24"/>
              </w:rPr>
              <w:t xml:space="preserve">юридические лица, индивидуальные предприниматели</w:t>
            </w:r>
          </w:p>
        </w:tc>
        <w:tc>
          <w:tcPr>
            <w:tcW w:w="3515" w:type="dxa"/>
          </w:tcPr>
          <w:p>
            <w:pPr>
              <w:pStyle w:val="0"/>
            </w:pPr>
            <w:r>
              <w:rPr>
                <w:sz w:val="24"/>
              </w:rPr>
              <w:t xml:space="preserve">все виды деятельности</w:t>
            </w:r>
          </w:p>
        </w:tc>
        <w:tc>
          <w:tcPr>
            <w:tcW w:w="1842" w:type="dxa"/>
          </w:tcPr>
          <w:p>
            <w:pPr>
              <w:pStyle w:val="0"/>
              <w:jc w:val="both"/>
            </w:pPr>
            <w:r>
              <w:rPr>
                <w:sz w:val="24"/>
              </w:rPr>
              <w:t xml:space="preserve">федеральный государственный надзор в области промышленной безопасности</w:t>
            </w:r>
          </w:p>
        </w:tc>
        <w:tc>
          <w:tcPr>
            <w:tcW w:w="1560" w:type="dxa"/>
          </w:tcPr>
          <w:p>
            <w:pPr>
              <w:pStyle w:val="0"/>
              <w:jc w:val="both"/>
            </w:pPr>
            <w:hyperlink w:history="0" r:id="rId344"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w:t>
              </w:r>
            </w:hyperlink>
          </w:p>
          <w:p>
            <w:pPr>
              <w:pStyle w:val="0"/>
              <w:jc w:val="both"/>
            </w:pPr>
            <w:hyperlink w:history="0" r:id="rId345" w:tooltip="&quot;Кодекс Российской Федерации об административных правонарушениях&quot; от 30.12.2001 N 195-ФЗ (ред. от 31.07.2025) {КонсультантПлюс}">
              <w:r>
                <w:rPr>
                  <w:sz w:val="24"/>
                  <w:color w:val="0000ff"/>
                </w:rPr>
                <w:t xml:space="preserve">ч. 2 ст. 8.10</w:t>
              </w:r>
            </w:hyperlink>
          </w:p>
        </w:tc>
        <w:tc>
          <w:tcPr>
            <w:tcW w:w="1417" w:type="dxa"/>
          </w:tcPr>
          <w:p>
            <w:pPr>
              <w:pStyle w:val="0"/>
              <w:jc w:val="both"/>
            </w:pPr>
            <w:r>
              <w:rPr>
                <w:sz w:val="24"/>
              </w:rPr>
              <w:t xml:space="preserve">отсутствуют</w:t>
            </w:r>
          </w:p>
        </w:tc>
        <w:tc>
          <w:tcPr>
            <w:tcW w:w="1418" w:type="dxa"/>
          </w:tcPr>
          <w:p>
            <w:pPr>
              <w:pStyle w:val="0"/>
              <w:jc w:val="both"/>
            </w:pPr>
            <w:r>
              <w:rPr>
                <w:sz w:val="24"/>
              </w:rPr>
              <w:t xml:space="preserve">отсутствуют</w:t>
            </w:r>
          </w:p>
        </w:tc>
        <w:tc>
          <w:tcPr>
            <w:tcW w:w="1587" w:type="dxa"/>
          </w:tcPr>
          <w:p>
            <w:pPr>
              <w:pStyle w:val="0"/>
              <w:jc w:val="both"/>
            </w:pPr>
            <w:r>
              <w:rPr>
                <w:sz w:val="24"/>
              </w:rPr>
              <w:t xml:space="preserve">отсутствуют</w:t>
            </w:r>
          </w:p>
        </w:tc>
      </w:tr>
      <w:tr>
        <w:tblPrEx>
          <w:tblBorders>
            <w:insideH w:val="nil"/>
          </w:tblBorders>
        </w:tblPrEx>
        <w:tc>
          <w:tcPr>
            <w:tcW w:w="567" w:type="dxa"/>
            <w:tcBorders>
              <w:bottom w:val="nil"/>
            </w:tcBorders>
          </w:tcPr>
          <w:p>
            <w:pPr>
              <w:pStyle w:val="0"/>
              <w:jc w:val="center"/>
            </w:pPr>
            <w:r>
              <w:rPr>
                <w:sz w:val="24"/>
              </w:rPr>
              <w:t xml:space="preserve">10.</w:t>
            </w:r>
          </w:p>
        </w:tc>
        <w:tc>
          <w:tcPr>
            <w:tcW w:w="3175" w:type="dxa"/>
            <w:tcBorders>
              <w:bottom w:val="nil"/>
            </w:tcBorders>
          </w:tcPr>
          <w:p>
            <w:pPr>
              <w:pStyle w:val="0"/>
            </w:pPr>
            <w:hyperlink w:history="0" r:id="rId346" w:tooltip="Постановление Правительства РФ от 12.10.2020 N 1661 (ред. от 21.10.2024) &quot;О лицензировании эксплуатации взрывопожароопасных и химически опасных производственных объектов I, II и III классов опасности&quot; (вместе с &quot;Положением о лицензировании эксплуатации взрывопожароопасных и химически опасных производственных объектов I, II и III классов опасности&quot;) {КонсультантПлюс}">
              <w:r>
                <w:rPr>
                  <w:sz w:val="24"/>
                  <w:color w:val="0000ff"/>
                </w:rPr>
                <w:t xml:space="preserve">Постановление</w:t>
              </w:r>
            </w:hyperlink>
            <w:r>
              <w:rPr>
                <w:sz w:val="24"/>
              </w:rPr>
              <w:t xml:space="preserve"> Правительства Российской Федерации "О лицензировании эксплуатации взрывопожароопасных и химически опасных производственных объектов I, II и III классов опасности"</w:t>
            </w:r>
          </w:p>
        </w:tc>
        <w:tc>
          <w:tcPr>
            <w:tcW w:w="1417" w:type="dxa"/>
            <w:tcBorders>
              <w:bottom w:val="nil"/>
            </w:tcBorders>
          </w:tcPr>
          <w:p>
            <w:pPr>
              <w:pStyle w:val="0"/>
              <w:jc w:val="both"/>
            </w:pPr>
            <w:r>
              <w:rPr>
                <w:sz w:val="24"/>
              </w:rPr>
              <w:t xml:space="preserve">12.10.2020 N 1661</w:t>
            </w:r>
          </w:p>
        </w:tc>
        <w:tc>
          <w:tcPr>
            <w:tcW w:w="2381" w:type="dxa"/>
            <w:tcBorders>
              <w:bottom w:val="nil"/>
            </w:tcBorders>
          </w:tcPr>
          <w:p>
            <w:pPr>
              <w:pStyle w:val="0"/>
              <w:jc w:val="both"/>
            </w:pPr>
            <w:r>
              <w:rPr>
                <w:sz w:val="24"/>
              </w:rPr>
              <w:t xml:space="preserve">Указывается при размещении на сайте</w:t>
            </w:r>
          </w:p>
        </w:tc>
        <w:tc>
          <w:tcPr>
            <w:tcW w:w="1984" w:type="dxa"/>
            <w:tcBorders>
              <w:bottom w:val="nil"/>
            </w:tcBorders>
          </w:tcPr>
          <w:p>
            <w:pPr>
              <w:pStyle w:val="0"/>
            </w:pPr>
            <w:hyperlink w:history="0" r:id="rId347" w:tooltip="Постановление Правительства РФ от 12.10.2020 N 1661 (ред. от 21.10.2024) &quot;О лицензировании эксплуатации взрывопожароопасных и химически опасных производственных объектов I, II и III классов опасности&quot; (вместе с &quot;Положением о лицензировании эксплуатации взрывопожароопасных и химически опасных производственных объектов I, II и III классов опасности&quot;) {КонсультантПлюс}">
              <w:r>
                <w:rPr>
                  <w:sz w:val="24"/>
                  <w:color w:val="0000ff"/>
                </w:rPr>
                <w:t xml:space="preserve">подпункты "а"</w:t>
              </w:r>
            </w:hyperlink>
            <w:r>
              <w:rPr>
                <w:sz w:val="24"/>
              </w:rPr>
              <w:t xml:space="preserve"> - </w:t>
            </w:r>
            <w:hyperlink w:history="0" r:id="rId348" w:tooltip="Постановление Правительства РФ от 12.10.2020 N 1661 (ред. от 21.10.2024) &quot;О лицензировании эксплуатации взрывопожароопасных и химически опасных производственных объектов I, II и III классов опасности&quot; (вместе с &quot;Положением о лицензировании эксплуатации взрывопожароопасных и химически опасных производственных объектов I, II и III классов опасности&quot;) {КонсультантПлюс}">
              <w:r>
                <w:rPr>
                  <w:sz w:val="24"/>
                  <w:color w:val="0000ff"/>
                </w:rPr>
                <w:t xml:space="preserve">"у" пункта 5</w:t>
              </w:r>
            </w:hyperlink>
            <w:r>
              <w:rPr>
                <w:sz w:val="24"/>
              </w:rPr>
              <w:t xml:space="preserve"> Положения о лицензировании эксплуатации взрывопожароопасных и химически опасных производственных объектов I, II и III классов опасности</w:t>
            </w:r>
          </w:p>
        </w:tc>
        <w:tc>
          <w:tcPr>
            <w:tcW w:w="1276" w:type="dxa"/>
            <w:tcBorders>
              <w:bottom w:val="nil"/>
            </w:tcBorders>
          </w:tcPr>
          <w:p>
            <w:pPr>
              <w:pStyle w:val="0"/>
              <w:jc w:val="both"/>
            </w:pPr>
            <w:r>
              <w:rPr>
                <w:sz w:val="24"/>
              </w:rPr>
              <w:t xml:space="preserve">нет</w:t>
            </w:r>
          </w:p>
        </w:tc>
        <w:tc>
          <w:tcPr>
            <w:tcW w:w="1559" w:type="dxa"/>
            <w:tcBorders>
              <w:bottom w:val="nil"/>
            </w:tcBorders>
          </w:tcPr>
          <w:p>
            <w:pPr>
              <w:pStyle w:val="0"/>
              <w:jc w:val="both"/>
            </w:pPr>
            <w:r>
              <w:rPr>
                <w:sz w:val="24"/>
              </w:rPr>
              <w:t xml:space="preserve">да</w:t>
            </w:r>
          </w:p>
        </w:tc>
        <w:tc>
          <w:tcPr>
            <w:tcW w:w="1276" w:type="dxa"/>
            <w:tcBorders>
              <w:bottom w:val="nil"/>
            </w:tcBorders>
          </w:tcPr>
          <w:p>
            <w:pPr>
              <w:pStyle w:val="0"/>
              <w:jc w:val="both"/>
            </w:pPr>
            <w:r>
              <w:rPr>
                <w:sz w:val="24"/>
              </w:rPr>
              <w:t xml:space="preserve">да</w:t>
            </w:r>
          </w:p>
        </w:tc>
        <w:tc>
          <w:tcPr>
            <w:tcW w:w="5499" w:type="dxa"/>
            <w:tcBorders>
              <w:bottom w:val="nil"/>
            </w:tcBorders>
          </w:tcPr>
          <w:p>
            <w:pPr>
              <w:pStyle w:val="0"/>
            </w:pPr>
            <w:r>
              <w:rPr>
                <w:sz w:val="24"/>
              </w:rPr>
            </w:r>
          </w:p>
        </w:tc>
        <w:tc>
          <w:tcPr>
            <w:tcW w:w="3515" w:type="dxa"/>
            <w:tcBorders>
              <w:bottom w:val="nil"/>
            </w:tcBorders>
          </w:tcPr>
          <w:p>
            <w:pPr>
              <w:pStyle w:val="0"/>
              <w:jc w:val="both"/>
            </w:pPr>
            <w:r>
              <w:rPr>
                <w:sz w:val="24"/>
              </w:rPr>
              <w:t xml:space="preserve">все виды деятельности</w:t>
            </w:r>
          </w:p>
        </w:tc>
        <w:tc>
          <w:tcPr>
            <w:tcW w:w="1842" w:type="dxa"/>
            <w:tcBorders>
              <w:bottom w:val="nil"/>
            </w:tcBorders>
          </w:tcPr>
          <w:p>
            <w:pPr>
              <w:pStyle w:val="0"/>
              <w:jc w:val="both"/>
            </w:pPr>
            <w:r>
              <w:rPr>
                <w:sz w:val="24"/>
              </w:rPr>
              <w:t xml:space="preserve">федеральный государственный надзор в области промышленной безопасности</w:t>
            </w:r>
          </w:p>
        </w:tc>
        <w:tc>
          <w:tcPr>
            <w:tcW w:w="1560" w:type="dxa"/>
            <w:tcBorders>
              <w:bottom w:val="nil"/>
            </w:tcBorders>
          </w:tcPr>
          <w:p>
            <w:pPr>
              <w:pStyle w:val="0"/>
              <w:jc w:val="both"/>
            </w:pPr>
            <w:hyperlink w:history="0" r:id="rId349"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w:t>
              </w:r>
            </w:hyperlink>
          </w:p>
        </w:tc>
        <w:tc>
          <w:tcPr>
            <w:tcW w:w="1417" w:type="dxa"/>
            <w:tcBorders>
              <w:bottom w:val="nil"/>
            </w:tcBorders>
          </w:tcPr>
          <w:p>
            <w:pPr>
              <w:pStyle w:val="0"/>
              <w:jc w:val="both"/>
            </w:pPr>
            <w:r>
              <w:rPr>
                <w:sz w:val="24"/>
              </w:rPr>
              <w:t xml:space="preserve">отсутствуют</w:t>
            </w:r>
          </w:p>
        </w:tc>
        <w:tc>
          <w:tcPr>
            <w:tcW w:w="1418" w:type="dxa"/>
            <w:tcBorders>
              <w:bottom w:val="nil"/>
            </w:tcBorders>
          </w:tcPr>
          <w:p>
            <w:pPr>
              <w:pStyle w:val="0"/>
              <w:jc w:val="both"/>
            </w:pPr>
            <w:r>
              <w:rPr>
                <w:sz w:val="24"/>
              </w:rPr>
              <w:t xml:space="preserve">отсутствуют</w:t>
            </w:r>
          </w:p>
        </w:tc>
        <w:tc>
          <w:tcPr>
            <w:tcW w:w="1587" w:type="dxa"/>
            <w:tcBorders>
              <w:bottom w:val="nil"/>
            </w:tcBorders>
          </w:tcPr>
          <w:p>
            <w:pPr>
              <w:pStyle w:val="0"/>
              <w:jc w:val="both"/>
            </w:pPr>
            <w:r>
              <w:rPr>
                <w:sz w:val="24"/>
              </w:rPr>
              <w:t xml:space="preserve">отсутствуют</w:t>
            </w:r>
          </w:p>
        </w:tc>
      </w:tr>
      <w:tr>
        <w:tblPrEx>
          <w:tblBorders>
            <w:insideH w:val="nil"/>
          </w:tblBorders>
        </w:tblPrEx>
        <w:tc>
          <w:tcPr>
            <w:gridSpan w:val="15"/>
            <w:tcW w:w="30473" w:type="dxa"/>
            <w:tcBorders>
              <w:top w:val="nil"/>
            </w:tcBorders>
          </w:tcPr>
          <w:p>
            <w:pPr>
              <w:pStyle w:val="0"/>
              <w:jc w:val="both"/>
            </w:pPr>
            <w:r>
              <w:rPr>
                <w:sz w:val="24"/>
              </w:rPr>
              <w:t xml:space="preserve">(п. 10 в ред. </w:t>
            </w:r>
            <w:hyperlink w:history="0" r:id="rId350" w:tooltip="Приказ Ростехнадзора от 14.02.2025 N 52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Приказа</w:t>
              </w:r>
            </w:hyperlink>
            <w:r>
              <w:rPr>
                <w:sz w:val="24"/>
              </w:rPr>
              <w:t xml:space="preserve"> Ростехнадзора от 14.02.2025 N 52)</w:t>
            </w:r>
          </w:p>
        </w:tc>
      </w:tr>
      <w:tr>
        <w:tblPrEx>
          <w:tblBorders>
            <w:insideH w:val="nil"/>
          </w:tblBorders>
        </w:tblPrEx>
        <w:tc>
          <w:tcPr>
            <w:tcW w:w="567" w:type="dxa"/>
            <w:tcBorders>
              <w:bottom w:val="nil"/>
            </w:tcBorders>
          </w:tcPr>
          <w:p>
            <w:pPr>
              <w:pStyle w:val="0"/>
              <w:jc w:val="center"/>
            </w:pPr>
            <w:r>
              <w:rPr>
                <w:sz w:val="24"/>
              </w:rPr>
              <w:t xml:space="preserve">11.</w:t>
            </w:r>
          </w:p>
        </w:tc>
        <w:tc>
          <w:tcPr>
            <w:tcW w:w="3175" w:type="dxa"/>
            <w:tcBorders>
              <w:bottom w:val="nil"/>
            </w:tcBorders>
          </w:tcPr>
          <w:p>
            <w:pPr>
              <w:pStyle w:val="0"/>
            </w:pPr>
            <w:hyperlink w:history="0" r:id="rId351" w:tooltip="Постановление Правительства РФ от 13.01.2023 N 13 (ред. от 21.10.2024) &quot;Об аттестации в области промышленной безопасности, по вопросам безопасности гидротехнических сооружений, безопасности в сфере электроэнергетики&quot; (вместе с &quot;Положением об аттестации в области промышленной безопасности, по вопросам безопасности гидротехнических сооружений, безопасности в сфере электроэнергетики&quot;) {КонсультантПлюс}">
              <w:r>
                <w:rPr>
                  <w:sz w:val="24"/>
                  <w:color w:val="0000ff"/>
                </w:rPr>
                <w:t xml:space="preserve">Постановление</w:t>
              </w:r>
            </w:hyperlink>
            <w:r>
              <w:rPr>
                <w:sz w:val="24"/>
              </w:rPr>
              <w:t xml:space="preserve"> Правительства Российской Федерации "Об аттестации в области промышленной безопасности, по вопросам безопасности гидротехнических сооружений, безопасности в сфере электроэнергетики"</w:t>
            </w:r>
          </w:p>
        </w:tc>
        <w:tc>
          <w:tcPr>
            <w:tcW w:w="1417" w:type="dxa"/>
            <w:tcBorders>
              <w:bottom w:val="nil"/>
            </w:tcBorders>
          </w:tcPr>
          <w:p>
            <w:pPr>
              <w:pStyle w:val="0"/>
              <w:jc w:val="both"/>
            </w:pPr>
            <w:r>
              <w:rPr>
                <w:sz w:val="24"/>
              </w:rPr>
              <w:t xml:space="preserve">13.01.2023 N 13</w:t>
            </w:r>
          </w:p>
        </w:tc>
        <w:tc>
          <w:tcPr>
            <w:tcW w:w="2381" w:type="dxa"/>
            <w:tcBorders>
              <w:bottom w:val="nil"/>
            </w:tcBorders>
          </w:tcPr>
          <w:p>
            <w:pPr>
              <w:pStyle w:val="0"/>
              <w:jc w:val="both"/>
            </w:pPr>
            <w:r>
              <w:rPr>
                <w:sz w:val="24"/>
              </w:rPr>
              <w:t xml:space="preserve">Указывается при размещении на сайте</w:t>
            </w:r>
          </w:p>
        </w:tc>
        <w:tc>
          <w:tcPr>
            <w:tcW w:w="1984" w:type="dxa"/>
            <w:tcBorders>
              <w:bottom w:val="nil"/>
            </w:tcBorders>
          </w:tcPr>
          <w:p>
            <w:pPr>
              <w:pStyle w:val="0"/>
            </w:pPr>
            <w:hyperlink w:history="0" r:id="rId352" w:tooltip="Постановление Правительства РФ от 13.01.2023 N 13 (ред. от 21.10.2024) &quot;Об аттестации в области промышленной безопасности, по вопросам безопасности гидротехнических сооружений, безопасности в сфере электроэнергетики&quot; (вместе с &quot;Положением об аттестации в области промышленной безопасности, по вопросам безопасности гидротехнических сооружений, безопасности в сфере электроэнергетики&quot;) {КонсультантПлюс}">
              <w:r>
                <w:rPr>
                  <w:sz w:val="24"/>
                  <w:color w:val="0000ff"/>
                </w:rPr>
                <w:t xml:space="preserve">пункт 1</w:t>
              </w:r>
            </w:hyperlink>
            <w:r>
              <w:rPr>
                <w:sz w:val="24"/>
              </w:rPr>
              <w:t xml:space="preserve"> Постановления Правительства Российской Федерации от 13.01.2023 N 13, </w:t>
            </w:r>
            <w:hyperlink w:history="0" r:id="rId353" w:tooltip="Постановление Правительства РФ от 13.01.2023 N 13 (ред. от 21.10.2024) &quot;Об аттестации в области промышленной безопасности, по вопросам безопасности гидротехнических сооружений, безопасности в сфере электроэнергетики&quot; (вместе с &quot;Положением об аттестации в области промышленной безопасности, по вопросам безопасности гидротехнических сооружений, безопасности в сфере электроэнергетики&quot;) {КонсультантПлюс}">
              <w:r>
                <w:rPr>
                  <w:sz w:val="24"/>
                  <w:color w:val="0000ff"/>
                </w:rPr>
                <w:t xml:space="preserve">подпункты "а"</w:t>
              </w:r>
            </w:hyperlink>
            <w:r>
              <w:rPr>
                <w:sz w:val="24"/>
              </w:rPr>
              <w:t xml:space="preserve"> - </w:t>
            </w:r>
            <w:hyperlink w:history="0" r:id="rId354" w:tooltip="Постановление Правительства РФ от 13.01.2023 N 13 (ред. от 21.10.2024) &quot;Об аттестации в области промышленной безопасности, по вопросам безопасности гидротехнических сооружений, безопасности в сфере электроэнергетики&quot; (вместе с &quot;Положением об аттестации в области промышленной безопасности, по вопросам безопасности гидротехнических сооружений, безопасности в сфере электроэнергетики&quot;) {КонсультантПлюс}">
              <w:r>
                <w:rPr>
                  <w:sz w:val="24"/>
                  <w:color w:val="0000ff"/>
                </w:rPr>
                <w:t xml:space="preserve">"г" пункта 2</w:t>
              </w:r>
            </w:hyperlink>
            <w:r>
              <w:rPr>
                <w:sz w:val="24"/>
              </w:rPr>
              <w:t xml:space="preserve">, </w:t>
            </w:r>
            <w:hyperlink w:history="0" r:id="rId355" w:tooltip="Постановление Правительства РФ от 13.01.2023 N 13 (ред. от 21.10.2024) &quot;Об аттестации в области промышленной безопасности, по вопросам безопасности гидротехнических сооружений, безопасности в сфере электроэнергетики&quot; (вместе с &quot;Положением об аттестации в области промышленной безопасности, по вопросам безопасности гидротехнических сооружений, безопасности в сфере электроэнергетики&quot;) {КонсультантПлюс}">
              <w:r>
                <w:rPr>
                  <w:sz w:val="24"/>
                  <w:color w:val="0000ff"/>
                </w:rPr>
                <w:t xml:space="preserve">пункты 3</w:t>
              </w:r>
            </w:hyperlink>
            <w:r>
              <w:rPr>
                <w:sz w:val="24"/>
              </w:rPr>
              <w:t xml:space="preserve">, </w:t>
            </w:r>
            <w:hyperlink w:history="0" r:id="rId356" w:tooltip="Постановление Правительства РФ от 13.01.2023 N 13 (ред. от 21.10.2024) &quot;Об аттестации в области промышленной безопасности, по вопросам безопасности гидротехнических сооружений, безопасности в сфере электроэнергетики&quot; (вместе с &quot;Положением об аттестации в области промышленной безопасности, по вопросам безопасности гидротехнических сооружений, безопасности в сфере электроэнергетики&quot;) {КонсультантПлюс}">
              <w:r>
                <w:rPr>
                  <w:sz w:val="24"/>
                  <w:color w:val="0000ff"/>
                </w:rPr>
                <w:t xml:space="preserve">13</w:t>
              </w:r>
            </w:hyperlink>
            <w:r>
              <w:rPr>
                <w:sz w:val="24"/>
              </w:rPr>
              <w:t xml:space="preserve"> Положения об аттестации в области промышленной безопасности, по вопросам безопасности гидротехнических сооружений, безопасности в сфере электроэнергетики</w:t>
            </w:r>
          </w:p>
        </w:tc>
        <w:tc>
          <w:tcPr>
            <w:tcW w:w="1276" w:type="dxa"/>
            <w:tcBorders>
              <w:bottom w:val="nil"/>
            </w:tcBorders>
          </w:tcPr>
          <w:p>
            <w:pPr>
              <w:pStyle w:val="0"/>
              <w:jc w:val="both"/>
            </w:pPr>
            <w:r>
              <w:rPr>
                <w:sz w:val="24"/>
              </w:rPr>
              <w:t xml:space="preserve">да</w:t>
            </w:r>
          </w:p>
        </w:tc>
        <w:tc>
          <w:tcPr>
            <w:tcW w:w="1559" w:type="dxa"/>
            <w:tcBorders>
              <w:bottom w:val="nil"/>
            </w:tcBorders>
          </w:tcPr>
          <w:p>
            <w:pPr>
              <w:pStyle w:val="0"/>
              <w:jc w:val="both"/>
            </w:pPr>
            <w:r>
              <w:rPr>
                <w:sz w:val="24"/>
              </w:rPr>
              <w:t xml:space="preserve">да</w:t>
            </w:r>
          </w:p>
        </w:tc>
        <w:tc>
          <w:tcPr>
            <w:tcW w:w="1276" w:type="dxa"/>
            <w:tcBorders>
              <w:bottom w:val="nil"/>
            </w:tcBorders>
          </w:tcPr>
          <w:p>
            <w:pPr>
              <w:pStyle w:val="0"/>
              <w:jc w:val="both"/>
            </w:pPr>
            <w:r>
              <w:rPr>
                <w:sz w:val="24"/>
              </w:rPr>
              <w:t xml:space="preserve">да</w:t>
            </w:r>
          </w:p>
        </w:tc>
        <w:tc>
          <w:tcPr>
            <w:tcW w:w="5499" w:type="dxa"/>
            <w:tcBorders>
              <w:bottom w:val="nil"/>
            </w:tcBorders>
          </w:tcPr>
          <w:p>
            <w:pPr>
              <w:pStyle w:val="0"/>
              <w:jc w:val="both"/>
            </w:pPr>
            <w:r>
              <w:rPr>
                <w:sz w:val="24"/>
              </w:rPr>
              <w:t xml:space="preserve">организации, осуществляющие профессиональную деятельность, связанную с проектированием, строительством, эксплуатацией, реконструкцией, капитальным ремонтом, техническим перевооружением, консервацией и ликвидацией опасного производственного объекта, а также изготовлением, монтажом, наладкой, обслуживанием и ремонтом технических устройств, применяемых на опасном производственном объекте</w:t>
            </w:r>
          </w:p>
        </w:tc>
        <w:tc>
          <w:tcPr>
            <w:tcW w:w="3515" w:type="dxa"/>
            <w:tcBorders>
              <w:bottom w:val="nil"/>
            </w:tcBorders>
          </w:tcPr>
          <w:p>
            <w:pPr>
              <w:pStyle w:val="0"/>
              <w:jc w:val="both"/>
            </w:pPr>
            <w:r>
              <w:rPr>
                <w:sz w:val="24"/>
              </w:rPr>
              <w:t xml:space="preserve">все виды деятельности</w:t>
            </w:r>
          </w:p>
        </w:tc>
        <w:tc>
          <w:tcPr>
            <w:tcW w:w="1842" w:type="dxa"/>
            <w:tcBorders>
              <w:bottom w:val="nil"/>
            </w:tcBorders>
          </w:tcPr>
          <w:p>
            <w:pPr>
              <w:pStyle w:val="0"/>
              <w:jc w:val="both"/>
            </w:pPr>
            <w:r>
              <w:rPr>
                <w:sz w:val="24"/>
              </w:rPr>
              <w:t xml:space="preserve">федеральный государственный надзор в области промышленной безопасности</w:t>
            </w:r>
          </w:p>
        </w:tc>
        <w:tc>
          <w:tcPr>
            <w:tcW w:w="1560" w:type="dxa"/>
            <w:tcBorders>
              <w:bottom w:val="nil"/>
            </w:tcBorders>
          </w:tcPr>
          <w:p>
            <w:pPr>
              <w:pStyle w:val="0"/>
              <w:jc w:val="both"/>
            </w:pPr>
            <w:hyperlink w:history="0" r:id="rId357"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w:t>
              </w:r>
            </w:hyperlink>
          </w:p>
        </w:tc>
        <w:tc>
          <w:tcPr>
            <w:tcW w:w="1417" w:type="dxa"/>
            <w:tcBorders>
              <w:bottom w:val="nil"/>
            </w:tcBorders>
          </w:tcPr>
          <w:p>
            <w:pPr>
              <w:pStyle w:val="0"/>
              <w:jc w:val="both"/>
            </w:pPr>
            <w:r>
              <w:rPr>
                <w:sz w:val="24"/>
              </w:rPr>
              <w:t xml:space="preserve">отсутствуют</w:t>
            </w:r>
          </w:p>
        </w:tc>
        <w:tc>
          <w:tcPr>
            <w:tcW w:w="1418" w:type="dxa"/>
            <w:tcBorders>
              <w:bottom w:val="nil"/>
            </w:tcBorders>
          </w:tcPr>
          <w:p>
            <w:pPr>
              <w:pStyle w:val="0"/>
              <w:jc w:val="both"/>
            </w:pPr>
            <w:r>
              <w:rPr>
                <w:sz w:val="24"/>
              </w:rPr>
              <w:t xml:space="preserve">отсутствуют</w:t>
            </w:r>
          </w:p>
        </w:tc>
        <w:tc>
          <w:tcPr>
            <w:tcW w:w="1587" w:type="dxa"/>
            <w:tcBorders>
              <w:bottom w:val="nil"/>
            </w:tcBorders>
          </w:tcPr>
          <w:p>
            <w:pPr>
              <w:pStyle w:val="0"/>
              <w:jc w:val="both"/>
            </w:pPr>
            <w:r>
              <w:rPr>
                <w:sz w:val="24"/>
              </w:rPr>
              <w:t xml:space="preserve">отсутствуют</w:t>
            </w:r>
          </w:p>
        </w:tc>
      </w:tr>
      <w:tr>
        <w:tblPrEx>
          <w:tblBorders>
            <w:insideH w:val="nil"/>
          </w:tblBorders>
        </w:tblPrEx>
        <w:tc>
          <w:tcPr>
            <w:gridSpan w:val="15"/>
            <w:tcW w:w="30473" w:type="dxa"/>
            <w:tcBorders>
              <w:top w:val="nil"/>
            </w:tcBorders>
          </w:tcPr>
          <w:p>
            <w:pPr>
              <w:pStyle w:val="0"/>
              <w:jc w:val="both"/>
            </w:pPr>
            <w:r>
              <w:rPr>
                <w:sz w:val="24"/>
              </w:rPr>
              <w:t xml:space="preserve">(п. 11 в ред. </w:t>
            </w:r>
            <w:hyperlink w:history="0" r:id="rId358" w:tooltip="Приказ Ростехнадзора от 14.02.2025 N 52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Приказа</w:t>
              </w:r>
            </w:hyperlink>
            <w:r>
              <w:rPr>
                <w:sz w:val="24"/>
              </w:rPr>
              <w:t xml:space="preserve"> Ростехнадзора от 14.02.2025 N 52)</w:t>
            </w:r>
          </w:p>
        </w:tc>
      </w:tr>
    </w:tbl>
    <w:p>
      <w:pPr>
        <w:sectPr>
          <w:headerReference w:type="default" r:id="rId57"/>
          <w:headerReference w:type="first" r:id="rId57"/>
          <w:footerReference w:type="default" r:id="rId58"/>
          <w:footerReference w:type="first" r:id="rId58"/>
          <w:pgSz w:w="16838" w:h="11906" w:orient="landscape"/>
          <w:pgMar w:top="1133" w:right="397" w:bottom="566" w:left="397" w:header="0" w:footer="0" w:gutter="0"/>
          <w:titlePg/>
        </w:sectPr>
      </w:pPr>
    </w:p>
    <w:p>
      <w:pPr>
        <w:pStyle w:val="0"/>
        <w:jc w:val="both"/>
      </w:pPr>
      <w:r>
        <w:rPr>
          <w:sz w:val="24"/>
        </w:rPr>
      </w:r>
    </w:p>
    <w:p>
      <w:pPr>
        <w:pStyle w:val="2"/>
        <w:outlineLvl w:val="1"/>
        <w:jc w:val="center"/>
      </w:pPr>
      <w:r>
        <w:rPr>
          <w:sz w:val="24"/>
        </w:rPr>
        <w:t xml:space="preserve">Раздел IV. Нормативные правовые акты федеральных органов</w:t>
      </w:r>
    </w:p>
    <w:p>
      <w:pPr>
        <w:pStyle w:val="2"/>
        <w:jc w:val="center"/>
      </w:pPr>
      <w:r>
        <w:rPr>
          <w:sz w:val="24"/>
        </w:rPr>
        <w:t xml:space="preserve">исполнительной власти и нормативные документы федеральных</w:t>
      </w:r>
    </w:p>
    <w:p>
      <w:pPr>
        <w:pStyle w:val="2"/>
        <w:jc w:val="center"/>
      </w:pPr>
      <w:r>
        <w:rPr>
          <w:sz w:val="24"/>
        </w:rPr>
        <w:t xml:space="preserve">органов исполнительной власти</w:t>
      </w:r>
    </w:p>
    <w:p>
      <w:pPr>
        <w:pStyle w:val="0"/>
        <w:jc w:val="both"/>
      </w:pPr>
      <w:r>
        <w:rPr>
          <w:sz w:val="24"/>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288"/>
        <w:gridCol w:w="2381"/>
        <w:gridCol w:w="1843"/>
        <w:gridCol w:w="3402"/>
        <w:gridCol w:w="1560"/>
        <w:gridCol w:w="1559"/>
        <w:gridCol w:w="1417"/>
        <w:gridCol w:w="1560"/>
        <w:gridCol w:w="2665"/>
        <w:gridCol w:w="2948"/>
        <w:gridCol w:w="1984"/>
        <w:gridCol w:w="1418"/>
        <w:gridCol w:w="1134"/>
        <w:gridCol w:w="1417"/>
        <w:gridCol w:w="1417"/>
      </w:tblGrid>
      <w:tr>
        <w:tblPrEx>
          <w:tblBorders>
            <w:insideH w:val="nil"/>
          </w:tblBorders>
        </w:tblPrEx>
        <w:tc>
          <w:tcPr>
            <w:tcW w:w="567" w:type="dxa"/>
            <w:vMerge w:val="restart"/>
          </w:tcPr>
          <w:p>
            <w:pPr>
              <w:pStyle w:val="0"/>
              <w:jc w:val="center"/>
            </w:pPr>
            <w:r>
              <w:rPr>
                <w:sz w:val="24"/>
              </w:rPr>
              <w:t xml:space="preserve">N</w:t>
            </w:r>
          </w:p>
        </w:tc>
        <w:tc>
          <w:tcPr>
            <w:tcW w:w="3288" w:type="dxa"/>
            <w:vMerge w:val="restart"/>
          </w:tcPr>
          <w:p>
            <w:pPr>
              <w:pStyle w:val="0"/>
              <w:jc w:val="center"/>
            </w:pPr>
            <w:r>
              <w:rPr>
                <w:sz w:val="24"/>
              </w:rPr>
              <w:t xml:space="preserve">Наименование вида нормативного правового акта, полное наименование нормативного правового акта</w:t>
            </w:r>
          </w:p>
        </w:tc>
        <w:tc>
          <w:tcPr>
            <w:tcW w:w="2381" w:type="dxa"/>
            <w:vMerge w:val="restart"/>
          </w:tcPr>
          <w:p>
            <w:pPr>
              <w:pStyle w:val="0"/>
              <w:jc w:val="center"/>
            </w:pPr>
            <w:r>
              <w:rPr>
                <w:sz w:val="24"/>
              </w:rPr>
              <w:t xml:space="preserve">Дата утверждения акта, номер нормативного правового акта, дата государственной регистрации, регистрационный номер Минюста России</w:t>
            </w:r>
          </w:p>
        </w:tc>
        <w:tc>
          <w:tcPr>
            <w:tcW w:w="1843" w:type="dxa"/>
            <w:vMerge w:val="restart"/>
          </w:tcPr>
          <w:p>
            <w:pPr>
              <w:pStyle w:val="0"/>
              <w:jc w:val="center"/>
            </w:pPr>
            <w:r>
              <w:rPr>
                <w:sz w:val="24"/>
              </w:rPr>
              <w:t xml:space="preserve">Документ, содержащий текст нормативного правового акта</w:t>
            </w:r>
          </w:p>
          <w:p>
            <w:pPr>
              <w:pStyle w:val="0"/>
              <w:jc w:val="center"/>
            </w:pPr>
            <w:r>
              <w:rPr>
                <w:sz w:val="24"/>
              </w:rPr>
              <w:t xml:space="preserve">(Указывается гиперссылка для скачивания файла в формате docx или pdf)</w:t>
            </w:r>
          </w:p>
        </w:tc>
        <w:tc>
          <w:tcPr>
            <w:tcW w:w="3402" w:type="dxa"/>
            <w:vMerge w:val="restart"/>
          </w:tcPr>
          <w:p>
            <w:pPr>
              <w:pStyle w:val="0"/>
              <w:jc w:val="center"/>
            </w:pPr>
            <w:r>
              <w:rPr>
                <w:sz w:val="24"/>
              </w:rPr>
              <w:t xml:space="preserve">Гиперссылка на текст нормативного правового акта на официальном интернет-портале правовой информации (</w:t>
            </w:r>
            <w:hyperlink w:history="0" r:id="rId359">
              <w:r>
                <w:rPr>
                  <w:sz w:val="24"/>
                  <w:color w:val="0000ff"/>
                </w:rPr>
                <w:t xml:space="preserve">www.pravo.gov.ru</w:t>
              </w:r>
            </w:hyperlink>
            <w:r>
              <w:rPr>
                <w:sz w:val="24"/>
              </w:rPr>
              <w:t xml:space="preserve">)</w:t>
            </w:r>
          </w:p>
        </w:tc>
        <w:tc>
          <w:tcPr>
            <w:tcW w:w="1560" w:type="dxa"/>
            <w:vMerge w:val="restart"/>
          </w:tcPr>
          <w:p>
            <w:pPr>
              <w:pStyle w:val="0"/>
              <w:jc w:val="center"/>
            </w:pPr>
            <w:r>
              <w:rPr>
                <w:sz w:val="24"/>
              </w:rPr>
              <w:t xml:space="preserve">Реквизиты структурных единиц нормативного правового акта, содержащих обязательные требования</w:t>
            </w:r>
          </w:p>
        </w:tc>
        <w:tc>
          <w:tcPr>
            <w:tcW w:w="1559" w:type="dxa"/>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w:t>
            </w:r>
          </w:p>
          <w:p>
            <w:pPr>
              <w:pStyle w:val="0"/>
              <w:jc w:val="center"/>
            </w:pPr>
            <w:r>
              <w:rPr>
                <w:sz w:val="24"/>
              </w:rPr>
              <w:t xml:space="preserve">(указывается один из вариантов: Да/Нет)</w:t>
            </w:r>
          </w:p>
        </w:tc>
        <w:tc>
          <w:tcPr>
            <w:tcW w:w="1417" w:type="dxa"/>
            <w:tcBorders>
              <w:bottom w:val="nil"/>
            </w:tcBorders>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 зарегистрированные как индивидуальные предприниматели</w:t>
            </w:r>
          </w:p>
        </w:tc>
        <w:tc>
          <w:tcPr>
            <w:tcW w:w="1560" w:type="dxa"/>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юридические лица</w:t>
            </w:r>
          </w:p>
          <w:p>
            <w:pPr>
              <w:pStyle w:val="0"/>
              <w:jc w:val="center"/>
            </w:pPr>
            <w:r>
              <w:rPr>
                <w:sz w:val="24"/>
              </w:rPr>
              <w:t xml:space="preserve">(указывается один из вариантов: Да/Нет)</w:t>
            </w:r>
          </w:p>
        </w:tc>
        <w:tc>
          <w:tcPr>
            <w:tcW w:w="2665" w:type="dxa"/>
            <w:vMerge w:val="restart"/>
          </w:tcPr>
          <w:p>
            <w:pPr>
              <w:pStyle w:val="0"/>
              <w:jc w:val="center"/>
            </w:pPr>
            <w:r>
              <w:rPr>
                <w:sz w:val="24"/>
              </w:rPr>
              <w:t xml:space="preserve">Иные категории лиц</w:t>
            </w:r>
          </w:p>
          <w:p>
            <w:pPr>
              <w:pStyle w:val="0"/>
              <w:jc w:val="center"/>
            </w:pPr>
            <w:r>
              <w:rPr>
                <w:sz w:val="24"/>
              </w:rPr>
              <w:t xml:space="preserve">(Указываются специальные категории физических и юридических лиц в случае, если обязательные требования направлены на регулирование исключительно их деятельности)</w:t>
            </w:r>
          </w:p>
        </w:tc>
        <w:tc>
          <w:tcPr>
            <w:tcW w:w="2948" w:type="dxa"/>
            <w:vMerge w:val="restart"/>
          </w:tcPr>
          <w:p>
            <w:pPr>
              <w:pStyle w:val="0"/>
              <w:jc w:val="center"/>
            </w:pPr>
            <w:r>
              <w:rPr>
                <w:sz w:val="24"/>
              </w:rP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w:t>
            </w:r>
            <w:hyperlink w:history="0" r:id="rId360"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p>
          <w:p>
            <w:pPr>
              <w:pStyle w:val="0"/>
              <w:jc w:val="center"/>
            </w:pPr>
            <w:r>
              <w:rPr>
                <w:sz w:val="24"/>
              </w:rPr>
              <w:t xml:space="preserve">(в случае если обязательное требование устанавливается в отношении деятельности лиц указывается один из вариантов:</w:t>
            </w:r>
          </w:p>
          <w:p>
            <w:pPr>
              <w:pStyle w:val="0"/>
              <w:jc w:val="center"/>
            </w:pPr>
            <w:r>
              <w:rPr>
                <w:sz w:val="24"/>
              </w:rPr>
              <w:t xml:space="preserve">1) все виды экономической деятельности;</w:t>
            </w:r>
          </w:p>
          <w:p>
            <w:pPr>
              <w:pStyle w:val="0"/>
              <w:jc w:val="center"/>
            </w:pPr>
            <w:r>
              <w:rPr>
                <w:sz w:val="24"/>
              </w:rPr>
              <w:t xml:space="preserve">2) коды </w:t>
            </w:r>
            <w:hyperlink w:history="0" r:id="rId361"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(указывается максимально точный код </w:t>
            </w:r>
            <w:hyperlink w:history="0" r:id="rId362"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(класс, подкласс, группа, подгруппа, вид), в случае, если нормативным правовым актом устанавливаются обязательные требования для подгруппы/группы/подкласса/класса в целом, может указываться код </w:t>
            </w:r>
            <w:hyperlink w:history="0" r:id="rId363"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верхнего уровня)</w:t>
            </w:r>
          </w:p>
        </w:tc>
        <w:tc>
          <w:tcPr>
            <w:tcW w:w="1984" w:type="dxa"/>
            <w:vMerge w:val="restart"/>
          </w:tcPr>
          <w:p>
            <w:pPr>
              <w:pStyle w:val="0"/>
              <w:jc w:val="center"/>
            </w:pPr>
            <w:r>
              <w:rPr>
                <w:sz w:val="24"/>
              </w:rPr>
              <w:t xml:space="preserve">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w:t>
            </w:r>
          </w:p>
          <w:p>
            <w:pPr>
              <w:pStyle w:val="0"/>
              <w:jc w:val="center"/>
            </w:pPr>
            <w:r>
              <w:rPr>
                <w:sz w:val="24"/>
              </w:rPr>
              <w:t xml:space="preserve">(указывается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418" w:type="dxa"/>
            <w:vMerge w:val="restart"/>
          </w:tcPr>
          <w:p>
            <w:pPr>
              <w:pStyle w:val="0"/>
              <w:jc w:val="center"/>
            </w:pPr>
            <w:r>
              <w:rPr>
                <w:sz w:val="24"/>
              </w:rPr>
              <w:t xml:space="preserve">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tc>
        <w:tc>
          <w:tcPr>
            <w:tcW w:w="1134" w:type="dxa"/>
            <w:vMerge w:val="restart"/>
          </w:tcPr>
          <w:p>
            <w:pPr>
              <w:pStyle w:val="0"/>
              <w:jc w:val="center"/>
            </w:pPr>
            <w:r>
              <w:rPr>
                <w:sz w:val="24"/>
              </w:rPr>
              <w:t xml:space="preserve">Гиперссылки на утвержденные проверочные листы в формате, допускающем их использование для самообследования</w:t>
            </w:r>
          </w:p>
          <w:p>
            <w:pPr>
              <w:pStyle w:val="0"/>
              <w:jc w:val="center"/>
            </w:pPr>
            <w:r>
              <w:rPr>
                <w:sz w:val="24"/>
              </w:rPr>
              <w:t xml:space="preserve">(при их наличии)</w:t>
            </w:r>
          </w:p>
        </w:tc>
        <w:tc>
          <w:tcPr>
            <w:tcW w:w="1417" w:type="dxa"/>
            <w:vMerge w:val="restart"/>
          </w:tcPr>
          <w:p>
            <w:pPr>
              <w:pStyle w:val="0"/>
              <w:jc w:val="center"/>
            </w:pPr>
            <w:r>
              <w:rPr>
                <w:sz w:val="24"/>
              </w:rPr>
              <w:t xml:space="preserve">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 (при ее наличии)</w:t>
            </w:r>
          </w:p>
        </w:tc>
        <w:tc>
          <w:tcPr>
            <w:tcW w:w="1417" w:type="dxa"/>
            <w:vMerge w:val="restart"/>
          </w:tcPr>
          <w:p>
            <w:pPr>
              <w:pStyle w:val="0"/>
              <w:jc w:val="center"/>
            </w:pPr>
            <w:r>
              <w:rPr>
                <w:sz w:val="24"/>
              </w:rPr>
              <w:t xml:space="preserve">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417" w:type="dxa"/>
            <w:tcBorders>
              <w:top w:val="nil"/>
            </w:tcBorders>
          </w:tcPr>
          <w:p>
            <w:pPr>
              <w:pStyle w:val="0"/>
              <w:jc w:val="center"/>
            </w:pPr>
            <w:r>
              <w:rPr>
                <w:sz w:val="24"/>
              </w:rPr>
              <w:t xml:space="preserve">(указывается один из вариантов: Да/Нет)</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gridSpan w:val="16"/>
            <w:tcW w:w="30560" w:type="dxa"/>
          </w:tcPr>
          <w:p>
            <w:pPr>
              <w:pStyle w:val="0"/>
              <w:outlineLvl w:val="2"/>
              <w:jc w:val="center"/>
            </w:pPr>
            <w:r>
              <w:rPr>
                <w:sz w:val="24"/>
              </w:rPr>
              <w:t xml:space="preserve">Общие для различных опасных производственных объектов</w:t>
            </w:r>
          </w:p>
        </w:tc>
      </w:tr>
      <w:tr>
        <w:tc>
          <w:tcPr>
            <w:tcW w:w="567" w:type="dxa"/>
          </w:tcPr>
          <w:p>
            <w:pPr>
              <w:pStyle w:val="0"/>
              <w:jc w:val="center"/>
            </w:pPr>
            <w:r>
              <w:rPr>
                <w:sz w:val="24"/>
              </w:rPr>
              <w:t xml:space="preserve">1</w:t>
            </w:r>
          </w:p>
        </w:tc>
        <w:tc>
          <w:tcPr>
            <w:tcW w:w="3288" w:type="dxa"/>
          </w:tcPr>
          <w:p>
            <w:pPr>
              <w:pStyle w:val="0"/>
              <w:jc w:val="center"/>
            </w:pPr>
            <w:r>
              <w:rPr>
                <w:sz w:val="24"/>
              </w:rPr>
              <w:t xml:space="preserve">2</w:t>
            </w:r>
          </w:p>
        </w:tc>
        <w:tc>
          <w:tcPr>
            <w:tcW w:w="2381" w:type="dxa"/>
          </w:tcPr>
          <w:p>
            <w:pPr>
              <w:pStyle w:val="0"/>
              <w:jc w:val="center"/>
            </w:pPr>
            <w:r>
              <w:rPr>
                <w:sz w:val="24"/>
              </w:rPr>
              <w:t xml:space="preserve">3</w:t>
            </w:r>
          </w:p>
        </w:tc>
        <w:tc>
          <w:tcPr>
            <w:gridSpan w:val="2"/>
            <w:tcW w:w="5245" w:type="dxa"/>
          </w:tcPr>
          <w:p>
            <w:pPr>
              <w:pStyle w:val="0"/>
              <w:jc w:val="center"/>
            </w:pPr>
            <w:r>
              <w:rPr>
                <w:sz w:val="24"/>
              </w:rPr>
              <w:t xml:space="preserve">4</w:t>
            </w:r>
          </w:p>
        </w:tc>
        <w:tc>
          <w:tcPr>
            <w:tcW w:w="1560" w:type="dxa"/>
          </w:tcPr>
          <w:p>
            <w:pPr>
              <w:pStyle w:val="0"/>
              <w:jc w:val="center"/>
            </w:pPr>
            <w:r>
              <w:rPr>
                <w:sz w:val="24"/>
              </w:rPr>
              <w:t xml:space="preserve">5</w:t>
            </w:r>
          </w:p>
        </w:tc>
        <w:tc>
          <w:tcPr>
            <w:tcW w:w="1559" w:type="dxa"/>
          </w:tcPr>
          <w:p>
            <w:pPr>
              <w:pStyle w:val="0"/>
              <w:jc w:val="center"/>
            </w:pPr>
            <w:r>
              <w:rPr>
                <w:sz w:val="24"/>
              </w:rPr>
              <w:t xml:space="preserve">6</w:t>
            </w:r>
          </w:p>
        </w:tc>
        <w:tc>
          <w:tcPr>
            <w:tcW w:w="1417" w:type="dxa"/>
          </w:tcPr>
          <w:p>
            <w:pPr>
              <w:pStyle w:val="0"/>
              <w:jc w:val="center"/>
            </w:pPr>
            <w:r>
              <w:rPr>
                <w:sz w:val="24"/>
              </w:rPr>
              <w:t xml:space="preserve">7</w:t>
            </w:r>
          </w:p>
        </w:tc>
        <w:tc>
          <w:tcPr>
            <w:tcW w:w="1560" w:type="dxa"/>
          </w:tcPr>
          <w:p>
            <w:pPr>
              <w:pStyle w:val="0"/>
              <w:jc w:val="center"/>
            </w:pPr>
            <w:r>
              <w:rPr>
                <w:sz w:val="24"/>
              </w:rPr>
              <w:t xml:space="preserve">8</w:t>
            </w:r>
          </w:p>
        </w:tc>
        <w:tc>
          <w:tcPr>
            <w:tcW w:w="2665" w:type="dxa"/>
          </w:tcPr>
          <w:p>
            <w:pPr>
              <w:pStyle w:val="0"/>
              <w:jc w:val="center"/>
            </w:pPr>
            <w:r>
              <w:rPr>
                <w:sz w:val="24"/>
              </w:rPr>
              <w:t xml:space="preserve">9</w:t>
            </w:r>
          </w:p>
        </w:tc>
        <w:tc>
          <w:tcPr>
            <w:tcW w:w="2948" w:type="dxa"/>
          </w:tcPr>
          <w:p>
            <w:pPr>
              <w:pStyle w:val="0"/>
              <w:jc w:val="center"/>
            </w:pPr>
            <w:r>
              <w:rPr>
                <w:sz w:val="24"/>
              </w:rPr>
              <w:t xml:space="preserve">10</w:t>
            </w:r>
          </w:p>
        </w:tc>
        <w:tc>
          <w:tcPr>
            <w:tcW w:w="1984" w:type="dxa"/>
          </w:tcPr>
          <w:p>
            <w:pPr>
              <w:pStyle w:val="0"/>
              <w:jc w:val="center"/>
            </w:pPr>
            <w:r>
              <w:rPr>
                <w:sz w:val="24"/>
              </w:rPr>
              <w:t xml:space="preserve">11</w:t>
            </w:r>
          </w:p>
        </w:tc>
        <w:tc>
          <w:tcPr>
            <w:tcW w:w="1418" w:type="dxa"/>
          </w:tcPr>
          <w:p>
            <w:pPr>
              <w:pStyle w:val="0"/>
              <w:jc w:val="center"/>
            </w:pPr>
            <w:r>
              <w:rPr>
                <w:sz w:val="24"/>
              </w:rPr>
              <w:t xml:space="preserve">12</w:t>
            </w:r>
          </w:p>
        </w:tc>
        <w:tc>
          <w:tcPr>
            <w:tcW w:w="1134" w:type="dxa"/>
          </w:tcPr>
          <w:p>
            <w:pPr>
              <w:pStyle w:val="0"/>
              <w:jc w:val="center"/>
            </w:pPr>
            <w:r>
              <w:rPr>
                <w:sz w:val="24"/>
              </w:rPr>
              <w:t xml:space="preserve">13</w:t>
            </w:r>
          </w:p>
        </w:tc>
        <w:tc>
          <w:tcPr>
            <w:tcW w:w="1417" w:type="dxa"/>
          </w:tcPr>
          <w:p>
            <w:pPr>
              <w:pStyle w:val="0"/>
              <w:jc w:val="center"/>
            </w:pPr>
            <w:r>
              <w:rPr>
                <w:sz w:val="24"/>
              </w:rPr>
              <w:t xml:space="preserve">14</w:t>
            </w:r>
          </w:p>
        </w:tc>
        <w:tc>
          <w:tcPr>
            <w:tcW w:w="1417" w:type="dxa"/>
          </w:tcPr>
          <w:p>
            <w:pPr>
              <w:pStyle w:val="0"/>
              <w:jc w:val="center"/>
            </w:pPr>
            <w:r>
              <w:rPr>
                <w:sz w:val="24"/>
              </w:rPr>
              <w:t xml:space="preserve">15</w:t>
            </w:r>
          </w:p>
        </w:tc>
      </w:tr>
      <w:tr>
        <w:tc>
          <w:tcPr>
            <w:tcW w:w="567" w:type="dxa"/>
          </w:tcPr>
          <w:p>
            <w:pPr>
              <w:pStyle w:val="0"/>
              <w:jc w:val="both"/>
            </w:pPr>
            <w:r>
              <w:rPr>
                <w:sz w:val="24"/>
              </w:rPr>
              <w:t xml:space="preserve">1</w:t>
            </w:r>
          </w:p>
        </w:tc>
        <w:tc>
          <w:tcPr>
            <w:tcW w:w="3288" w:type="dxa"/>
          </w:tcPr>
          <w:p>
            <w:pPr>
              <w:pStyle w:val="0"/>
              <w:jc w:val="both"/>
            </w:pPr>
            <w:hyperlink w:history="0" r:id="rId364"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"Правила промышленной безопасности при использовании оборудования, работающего под избыточным давлением"</w:t>
            </w:r>
          </w:p>
        </w:tc>
        <w:tc>
          <w:tcPr>
            <w:tcW w:w="2381" w:type="dxa"/>
          </w:tcPr>
          <w:p>
            <w:pPr>
              <w:pStyle w:val="0"/>
              <w:jc w:val="both"/>
            </w:pPr>
            <w:r>
              <w:rPr>
                <w:sz w:val="24"/>
              </w:rPr>
              <w:t xml:space="preserve">15.12.2020 N 536 (Зарегистрирован Минюстом России 31.12.2020, рег. N 61998; официальный интернет-портал правовой информации </w:t>
            </w:r>
            <w:hyperlink w:history="0" r:id="rId365">
              <w:r>
                <w:rPr>
                  <w:sz w:val="24"/>
                  <w:color w:val="0000ff"/>
                </w:rPr>
                <w:t xml:space="preserve">www.pravo.gov.ru</w:t>
              </w:r>
            </w:hyperlink>
            <w:r>
              <w:rPr>
                <w:sz w:val="24"/>
              </w:rPr>
              <w:t xml:space="preserve">, 0001202012310079, 31.12.2020)</w:t>
            </w:r>
          </w:p>
        </w:tc>
        <w:tc>
          <w:tcPr>
            <w:gridSpan w:val="2"/>
            <w:tcW w:w="5245" w:type="dxa"/>
          </w:tcPr>
          <w:p>
            <w:pPr>
              <w:pStyle w:val="0"/>
              <w:jc w:val="both"/>
            </w:pPr>
            <w:hyperlink w:history="0" r:id="rId366">
              <w:r>
                <w:rPr>
                  <w:sz w:val="24"/>
                  <w:color w:val="0000ff"/>
                </w:rPr>
                <w:t xml:space="preserve">http://publication.pravo.gov.ru/document/0001202012310079</w:t>
              </w:r>
            </w:hyperlink>
          </w:p>
        </w:tc>
        <w:tc>
          <w:tcPr>
            <w:tcW w:w="1560" w:type="dxa"/>
          </w:tcPr>
          <w:p>
            <w:pPr>
              <w:pStyle w:val="0"/>
              <w:jc w:val="both"/>
            </w:pPr>
            <w:r>
              <w:rPr>
                <w:sz w:val="24"/>
              </w:rPr>
              <w:t xml:space="preserve">весь акт</w:t>
            </w:r>
          </w:p>
        </w:tc>
        <w:tc>
          <w:tcPr>
            <w:tcW w:w="1559" w:type="dxa"/>
          </w:tcPr>
          <w:p>
            <w:pPr>
              <w:pStyle w:val="0"/>
              <w:jc w:val="both"/>
            </w:pPr>
            <w:r>
              <w:rPr>
                <w:sz w:val="24"/>
              </w:rPr>
              <w:t xml:space="preserve">да</w:t>
            </w:r>
          </w:p>
        </w:tc>
        <w:tc>
          <w:tcPr>
            <w:tcW w:w="1417" w:type="dxa"/>
          </w:tcPr>
          <w:p>
            <w:pPr>
              <w:pStyle w:val="0"/>
              <w:jc w:val="both"/>
            </w:pPr>
            <w:r>
              <w:rPr>
                <w:sz w:val="24"/>
              </w:rPr>
              <w:t xml:space="preserve">да</w:t>
            </w:r>
          </w:p>
        </w:tc>
        <w:tc>
          <w:tcPr>
            <w:tcW w:w="1560" w:type="dxa"/>
          </w:tcPr>
          <w:p>
            <w:pPr>
              <w:pStyle w:val="0"/>
              <w:jc w:val="both"/>
            </w:pPr>
            <w:r>
              <w:rPr>
                <w:sz w:val="24"/>
              </w:rPr>
              <w:t xml:space="preserve">да</w:t>
            </w:r>
          </w:p>
        </w:tc>
        <w:tc>
          <w:tcPr>
            <w:tcW w:w="2665" w:type="dxa"/>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jc w:val="both"/>
            </w:pPr>
            <w:r>
              <w:rPr>
                <w:sz w:val="24"/>
              </w:rPr>
              <w:t xml:space="preserve">федеральный государственный надзор в области промышленной безопасности</w:t>
            </w:r>
          </w:p>
        </w:tc>
        <w:tc>
          <w:tcPr>
            <w:tcW w:w="1418" w:type="dxa"/>
          </w:tcPr>
          <w:p>
            <w:pPr>
              <w:pStyle w:val="0"/>
              <w:jc w:val="both"/>
            </w:pPr>
            <w:hyperlink w:history="0" r:id="rId367"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w:t>
              </w:r>
            </w:hyperlink>
          </w:p>
        </w:tc>
        <w:tc>
          <w:tcPr>
            <w:tcW w:w="1134"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c>
          <w:tcPr>
            <w:tcW w:w="567" w:type="dxa"/>
          </w:tcPr>
          <w:p>
            <w:pPr>
              <w:pStyle w:val="0"/>
              <w:jc w:val="both"/>
            </w:pPr>
            <w:r>
              <w:rPr>
                <w:sz w:val="24"/>
              </w:rPr>
              <w:t xml:space="preserve">2</w:t>
            </w:r>
          </w:p>
        </w:tc>
        <w:tc>
          <w:tcPr>
            <w:tcW w:w="3288" w:type="dxa"/>
          </w:tcPr>
          <w:p>
            <w:pPr>
              <w:pStyle w:val="0"/>
              <w:jc w:val="both"/>
            </w:pPr>
            <w:hyperlink w:history="0" r:id="rId368" w:tooltip="Приказ Ростехнадзора от 15.12.2020 N 535 &quot;Об утверждении федеральных норм и правил в области промышленной безопасности &quot;Правила осуществления эксплуатационного контроля металла и продления срока службы основных элементов котлов и трубопроводов тепловых электростанций&quot; (Зарегистрировано в Минюсте России 31.12.2020 N 61985)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"Правила осуществления эксплуатационного контроля металла и продления срока службы основных элементов котлов и трубопроводов тепловых электростанций"</w:t>
            </w:r>
          </w:p>
        </w:tc>
        <w:tc>
          <w:tcPr>
            <w:tcW w:w="2381" w:type="dxa"/>
          </w:tcPr>
          <w:p>
            <w:pPr>
              <w:pStyle w:val="0"/>
              <w:jc w:val="both"/>
            </w:pPr>
            <w:r>
              <w:rPr>
                <w:sz w:val="24"/>
              </w:rPr>
              <w:t xml:space="preserve">15.12.2020 N 535 (зарегистрирован Минюстом России 31.12.2020, рег. N 61985; официальный интернет-портал правовой информации </w:t>
            </w:r>
            <w:hyperlink w:history="0" r:id="rId369">
              <w:r>
                <w:rPr>
                  <w:sz w:val="24"/>
                  <w:color w:val="0000ff"/>
                </w:rPr>
                <w:t xml:space="preserve">www.pravo.gov.ru</w:t>
              </w:r>
            </w:hyperlink>
            <w:r>
              <w:rPr>
                <w:sz w:val="24"/>
              </w:rPr>
              <w:t xml:space="preserve">, N 0001202012310063, 31.12.2020)</w:t>
            </w:r>
          </w:p>
        </w:tc>
        <w:tc>
          <w:tcPr>
            <w:gridSpan w:val="2"/>
            <w:tcW w:w="5245" w:type="dxa"/>
          </w:tcPr>
          <w:p>
            <w:pPr>
              <w:pStyle w:val="0"/>
              <w:jc w:val="both"/>
            </w:pPr>
            <w:hyperlink w:history="0" r:id="rId370">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15.12.2020&amp;a8=535&amp;a8type=1&amp;a1=&amp;a0=&amp;a16=&amp;a16type=1&amp;a16value=&amp;a17=&amp;a17type=1&amp;a17value=&amp;a4=&amp;a4type=1&amp;a4value=&amp;a23=&amp;a23type=1&amp;a23value=&amp;textpres=&amp;sort=7&amp;x=67&amp;y=10</w:t>
              </w:r>
            </w:hyperlink>
          </w:p>
        </w:tc>
        <w:tc>
          <w:tcPr>
            <w:tcW w:w="1560" w:type="dxa"/>
          </w:tcPr>
          <w:p>
            <w:pPr>
              <w:pStyle w:val="0"/>
              <w:jc w:val="both"/>
            </w:pPr>
            <w:r>
              <w:rPr>
                <w:sz w:val="24"/>
              </w:rPr>
              <w:t xml:space="preserve">весь акт</w:t>
            </w:r>
          </w:p>
        </w:tc>
        <w:tc>
          <w:tcPr>
            <w:tcW w:w="1559" w:type="dxa"/>
          </w:tcPr>
          <w:p>
            <w:pPr>
              <w:pStyle w:val="0"/>
              <w:jc w:val="both"/>
            </w:pPr>
            <w:r>
              <w:rPr>
                <w:sz w:val="24"/>
              </w:rPr>
              <w:t xml:space="preserve">да</w:t>
            </w:r>
          </w:p>
        </w:tc>
        <w:tc>
          <w:tcPr>
            <w:tcW w:w="1417" w:type="dxa"/>
          </w:tcPr>
          <w:p>
            <w:pPr>
              <w:pStyle w:val="0"/>
              <w:jc w:val="both"/>
            </w:pPr>
            <w:r>
              <w:rPr>
                <w:sz w:val="24"/>
              </w:rPr>
              <w:t xml:space="preserve">да</w:t>
            </w:r>
          </w:p>
        </w:tc>
        <w:tc>
          <w:tcPr>
            <w:tcW w:w="1560" w:type="dxa"/>
          </w:tcPr>
          <w:p>
            <w:pPr>
              <w:pStyle w:val="0"/>
              <w:jc w:val="both"/>
            </w:pPr>
            <w:r>
              <w:rPr>
                <w:sz w:val="24"/>
              </w:rPr>
              <w:t xml:space="preserve">да</w:t>
            </w:r>
          </w:p>
        </w:tc>
        <w:tc>
          <w:tcPr>
            <w:tcW w:w="2665" w:type="dxa"/>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jc w:val="both"/>
            </w:pPr>
            <w:r>
              <w:rPr>
                <w:sz w:val="24"/>
              </w:rPr>
              <w:t xml:space="preserve">федеральный государственный надзор в области промышленной безопасности</w:t>
            </w:r>
          </w:p>
        </w:tc>
        <w:tc>
          <w:tcPr>
            <w:tcW w:w="1418" w:type="dxa"/>
          </w:tcPr>
          <w:p>
            <w:pPr>
              <w:pStyle w:val="0"/>
              <w:jc w:val="both"/>
            </w:pPr>
            <w:hyperlink w:history="0" r:id="rId371"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w:t>
              </w:r>
            </w:hyperlink>
          </w:p>
        </w:tc>
        <w:tc>
          <w:tcPr>
            <w:tcW w:w="1134"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c>
          <w:tcPr>
            <w:tcW w:w="567" w:type="dxa"/>
          </w:tcPr>
          <w:p>
            <w:pPr>
              <w:pStyle w:val="0"/>
              <w:jc w:val="both"/>
            </w:pPr>
            <w:r>
              <w:rPr>
                <w:sz w:val="24"/>
              </w:rPr>
              <w:t xml:space="preserve">3</w:t>
            </w:r>
          </w:p>
        </w:tc>
        <w:tc>
          <w:tcPr>
            <w:tcW w:w="3288" w:type="dxa"/>
          </w:tcPr>
          <w:p>
            <w:pPr>
              <w:pStyle w:val="0"/>
              <w:jc w:val="both"/>
            </w:pPr>
            <w:hyperlink w:history="0" r:id="rId372" w:tooltip="Приказ Ростехнадзора от 11.12.2020 N 519 (ред. от 14.01.2025) &quot;Об утверждении Федеральных норм и правил в области промышленной безопасности &quot;Требования к производству сварочных работ на опасных производственных объектах&quot; (Зарегистрировано в Минюсте России 30.12.2020 N 61964)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"Требования к производству сварочных работ на опасных производственных объектах"</w:t>
            </w:r>
          </w:p>
        </w:tc>
        <w:tc>
          <w:tcPr>
            <w:tcW w:w="2381" w:type="dxa"/>
          </w:tcPr>
          <w:p>
            <w:pPr>
              <w:pStyle w:val="0"/>
              <w:jc w:val="both"/>
            </w:pPr>
            <w:r>
              <w:rPr>
                <w:sz w:val="24"/>
              </w:rPr>
              <w:t xml:space="preserve">11.12.2020 N 519 (зарегистрирован Минюстом России 30.12.2020, рег. N 61964; официальный интернет-портал правовой информации </w:t>
            </w:r>
            <w:hyperlink w:history="0" r:id="rId373">
              <w:r>
                <w:rPr>
                  <w:sz w:val="24"/>
                  <w:color w:val="0000ff"/>
                </w:rPr>
                <w:t xml:space="preserve">www.pravo.gov.ru</w:t>
              </w:r>
            </w:hyperlink>
            <w:r>
              <w:rPr>
                <w:sz w:val="24"/>
              </w:rPr>
              <w:t xml:space="preserve">, N 0001202012300093, 30.12.2020)</w:t>
            </w:r>
          </w:p>
        </w:tc>
        <w:tc>
          <w:tcPr>
            <w:gridSpan w:val="2"/>
            <w:tcW w:w="5245" w:type="dxa"/>
          </w:tcPr>
          <w:p>
            <w:pPr>
              <w:pStyle w:val="0"/>
              <w:jc w:val="both"/>
            </w:pPr>
            <w:hyperlink w:history="0" r:id="rId374">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11.12.2020&amp;a8=519&amp;a8type=1&amp;a1=&amp;a0=&amp;a16=&amp;a16type=1&amp;a16value=&amp;a17=&amp;a17type=1&amp;a17value=&amp;a4=&amp;a4type=1&amp;a4value=&amp;a23=&amp;a23type=1&amp;a23value=&amp;textpres=&amp;sort=7&amp;x=74&amp;y=17</w:t>
              </w:r>
            </w:hyperlink>
          </w:p>
        </w:tc>
        <w:tc>
          <w:tcPr>
            <w:tcW w:w="1560" w:type="dxa"/>
          </w:tcPr>
          <w:p>
            <w:pPr>
              <w:pStyle w:val="0"/>
              <w:jc w:val="both"/>
            </w:pPr>
            <w:r>
              <w:rPr>
                <w:sz w:val="24"/>
              </w:rPr>
              <w:t xml:space="preserve">весь акт</w:t>
            </w:r>
          </w:p>
        </w:tc>
        <w:tc>
          <w:tcPr>
            <w:tcW w:w="1559" w:type="dxa"/>
          </w:tcPr>
          <w:p>
            <w:pPr>
              <w:pStyle w:val="0"/>
              <w:jc w:val="both"/>
            </w:pPr>
            <w:r>
              <w:rPr>
                <w:sz w:val="24"/>
              </w:rPr>
              <w:t xml:space="preserve">да</w:t>
            </w:r>
          </w:p>
        </w:tc>
        <w:tc>
          <w:tcPr>
            <w:tcW w:w="1417" w:type="dxa"/>
          </w:tcPr>
          <w:p>
            <w:pPr>
              <w:pStyle w:val="0"/>
              <w:jc w:val="both"/>
            </w:pPr>
            <w:r>
              <w:rPr>
                <w:sz w:val="24"/>
              </w:rPr>
              <w:t xml:space="preserve">да</w:t>
            </w:r>
          </w:p>
        </w:tc>
        <w:tc>
          <w:tcPr>
            <w:tcW w:w="1560" w:type="dxa"/>
          </w:tcPr>
          <w:p>
            <w:pPr>
              <w:pStyle w:val="0"/>
              <w:jc w:val="both"/>
            </w:pPr>
            <w:r>
              <w:rPr>
                <w:sz w:val="24"/>
              </w:rPr>
              <w:t xml:space="preserve">да</w:t>
            </w:r>
          </w:p>
        </w:tc>
        <w:tc>
          <w:tcPr>
            <w:tcW w:w="2665" w:type="dxa"/>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jc w:val="both"/>
            </w:pPr>
            <w:r>
              <w:rPr>
                <w:sz w:val="24"/>
              </w:rPr>
              <w:t xml:space="preserve">федеральный государственный надзор в области промышленной безопасности</w:t>
            </w:r>
          </w:p>
        </w:tc>
        <w:tc>
          <w:tcPr>
            <w:tcW w:w="1418" w:type="dxa"/>
          </w:tcPr>
          <w:p>
            <w:pPr>
              <w:pStyle w:val="0"/>
              <w:jc w:val="both"/>
            </w:pPr>
            <w:hyperlink w:history="0" r:id="rId375"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w:t>
              </w:r>
            </w:hyperlink>
          </w:p>
        </w:tc>
        <w:tc>
          <w:tcPr>
            <w:tcW w:w="1134"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c>
          <w:tcPr>
            <w:tcW w:w="567" w:type="dxa"/>
          </w:tcPr>
          <w:p>
            <w:pPr>
              <w:pStyle w:val="0"/>
              <w:jc w:val="both"/>
            </w:pPr>
            <w:r>
              <w:rPr>
                <w:sz w:val="24"/>
              </w:rPr>
              <w:t xml:space="preserve">4</w:t>
            </w:r>
          </w:p>
        </w:tc>
        <w:tc>
          <w:tcPr>
            <w:tcW w:w="3288" w:type="dxa"/>
          </w:tcPr>
          <w:p>
            <w:pPr>
              <w:pStyle w:val="0"/>
              <w:jc w:val="both"/>
            </w:pPr>
            <w:hyperlink w:history="0" r:id="rId376" w:tooltip="Приказ Ростехнадзора от 11.12.2020 N 518 &quot;Об утверждении Требований к форме представления сведений об организации производственного контроля за соблюдением требований промышленной безопасности&quot; (Зарегистрировано в Минюсте России 30.12.2020 N 61959) {КонсультантПлюс}">
              <w:r>
                <w:rPr>
                  <w:sz w:val="24"/>
                  <w:color w:val="0000ff"/>
                </w:rPr>
                <w:t xml:space="preserve">приказ</w:t>
              </w:r>
            </w:hyperlink>
            <w:r>
              <w:rPr>
                <w:sz w:val="24"/>
              </w:rPr>
              <w:t xml:space="preserve"> Ростехнадзора "Об утверждении Требований к форме представления сведений об организации производственного контроля за соблюдением требований промышленной безопасности"</w:t>
            </w:r>
          </w:p>
        </w:tc>
        <w:tc>
          <w:tcPr>
            <w:tcW w:w="2381" w:type="dxa"/>
          </w:tcPr>
          <w:p>
            <w:pPr>
              <w:pStyle w:val="0"/>
              <w:jc w:val="both"/>
            </w:pPr>
            <w:r>
              <w:rPr>
                <w:sz w:val="24"/>
              </w:rPr>
              <w:t xml:space="preserve">11.12.2020 N 518 (зарегистрирован Минюстом России 30.12.2020, рег. N 61959; официальный интернет-портал правовой информации </w:t>
            </w:r>
            <w:hyperlink w:history="0" r:id="rId377">
              <w:r>
                <w:rPr>
                  <w:sz w:val="24"/>
                  <w:color w:val="0000ff"/>
                </w:rPr>
                <w:t xml:space="preserve">www.pravo.gov.ru</w:t>
              </w:r>
            </w:hyperlink>
            <w:r>
              <w:rPr>
                <w:sz w:val="24"/>
              </w:rPr>
              <w:t xml:space="preserve">, N 0001202012300141, 30.12.2020)</w:t>
            </w:r>
          </w:p>
        </w:tc>
        <w:tc>
          <w:tcPr>
            <w:gridSpan w:val="2"/>
            <w:tcW w:w="5245" w:type="dxa"/>
          </w:tcPr>
          <w:p>
            <w:pPr>
              <w:pStyle w:val="0"/>
              <w:jc w:val="both"/>
            </w:pPr>
            <w:hyperlink w:history="0" r:id="rId378">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11.12.2020&amp;a8=518&amp;a8type=1&amp;a1=&amp;a0=&amp;a16=&amp;a16type=1&amp;a16value=&amp;a17=&amp;a17type=1&amp;a17value=&amp;a4=&amp;a4type=1&amp;a4value=&amp;a23=&amp;a23type=1&amp;a23value=&amp;textpres=&amp;sort=7&amp;x=56&amp;y=12</w:t>
              </w:r>
            </w:hyperlink>
          </w:p>
        </w:tc>
        <w:tc>
          <w:tcPr>
            <w:tcW w:w="1560" w:type="dxa"/>
          </w:tcPr>
          <w:p>
            <w:pPr>
              <w:pStyle w:val="0"/>
              <w:jc w:val="both"/>
            </w:pPr>
            <w:hyperlink w:history="0" r:id="rId379" w:tooltip="Приказ Ростехнадзора от 11.12.2020 N 518 &quot;Об утверждении Требований к форме представления сведений об организации производственного контроля за соблюдением требований промышленной безопасности&quot; (Зарегистрировано в Минюсте России 30.12.2020 N 61959) {КонсультантПлюс}">
              <w:r>
                <w:rPr>
                  <w:sz w:val="24"/>
                  <w:color w:val="0000ff"/>
                </w:rPr>
                <w:t xml:space="preserve">пункты 1</w:t>
              </w:r>
            </w:hyperlink>
            <w:r>
              <w:rPr>
                <w:sz w:val="24"/>
              </w:rPr>
              <w:t xml:space="preserve"> - </w:t>
            </w:r>
            <w:hyperlink w:history="0" r:id="rId380" w:tooltip="Приказ Ростехнадзора от 11.12.2020 N 518 &quot;Об утверждении Требований к форме представления сведений об организации производственного контроля за соблюдением требований промышленной безопасности&quot; (Зарегистрировано в Минюсте России 30.12.2020 N 61959) {КонсультантПлюс}">
              <w:r>
                <w:rPr>
                  <w:sz w:val="24"/>
                  <w:color w:val="0000ff"/>
                </w:rPr>
                <w:t xml:space="preserve">9</w:t>
              </w:r>
            </w:hyperlink>
          </w:p>
        </w:tc>
        <w:tc>
          <w:tcPr>
            <w:tcW w:w="1559" w:type="dxa"/>
          </w:tcPr>
          <w:p>
            <w:pPr>
              <w:pStyle w:val="0"/>
              <w:jc w:val="both"/>
            </w:pPr>
            <w:r>
              <w:rPr>
                <w:sz w:val="24"/>
              </w:rPr>
              <w:t xml:space="preserve">да</w:t>
            </w:r>
          </w:p>
        </w:tc>
        <w:tc>
          <w:tcPr>
            <w:tcW w:w="1417" w:type="dxa"/>
          </w:tcPr>
          <w:p>
            <w:pPr>
              <w:pStyle w:val="0"/>
              <w:jc w:val="both"/>
            </w:pPr>
            <w:r>
              <w:rPr>
                <w:sz w:val="24"/>
              </w:rPr>
              <w:t xml:space="preserve">да</w:t>
            </w:r>
          </w:p>
        </w:tc>
        <w:tc>
          <w:tcPr>
            <w:tcW w:w="1560" w:type="dxa"/>
          </w:tcPr>
          <w:p>
            <w:pPr>
              <w:pStyle w:val="0"/>
              <w:jc w:val="both"/>
            </w:pPr>
            <w:r>
              <w:rPr>
                <w:sz w:val="24"/>
              </w:rPr>
              <w:t xml:space="preserve">да</w:t>
            </w:r>
          </w:p>
        </w:tc>
        <w:tc>
          <w:tcPr>
            <w:tcW w:w="2665" w:type="dxa"/>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jc w:val="both"/>
            </w:pPr>
            <w:r>
              <w:rPr>
                <w:sz w:val="24"/>
              </w:rPr>
              <w:t xml:space="preserve">федеральный государственный надзор в области промышленной безопасности</w:t>
            </w:r>
          </w:p>
        </w:tc>
        <w:tc>
          <w:tcPr>
            <w:tcW w:w="1418" w:type="dxa"/>
          </w:tcPr>
          <w:p>
            <w:pPr>
              <w:pStyle w:val="0"/>
              <w:jc w:val="both"/>
            </w:pPr>
            <w:hyperlink w:history="0" r:id="rId381"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w:t>
              </w:r>
            </w:hyperlink>
          </w:p>
        </w:tc>
        <w:tc>
          <w:tcPr>
            <w:tcW w:w="1134"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c>
          <w:tcPr>
            <w:tcW w:w="567" w:type="dxa"/>
          </w:tcPr>
          <w:p>
            <w:pPr>
              <w:pStyle w:val="0"/>
              <w:jc w:val="both"/>
            </w:pPr>
            <w:r>
              <w:rPr>
                <w:sz w:val="24"/>
              </w:rPr>
              <w:t xml:space="preserve">5</w:t>
            </w:r>
          </w:p>
        </w:tc>
        <w:tc>
          <w:tcPr>
            <w:tcW w:w="3288" w:type="dxa"/>
          </w:tcPr>
          <w:p>
            <w:pPr>
              <w:pStyle w:val="0"/>
            </w:pPr>
            <w:hyperlink w:history="0" r:id="rId382" w:tooltip="Приказ Ростехнадзора от 01.12.2020 N 478 &quot;Об утверждении федеральных норм и правил в области промышленной безопасности &quot;Основные требования к проведению неразрушающего контроля технических устройств, зданий и сооружений на опасных производственных объектах&quot; (Зарегистрировано в Минюсте России 24.12.2020 N 61795)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"Основные требования к проведению неразрушающего контроля технических устройств, зданий и сооружений на опасных производственных объектах"</w:t>
            </w:r>
          </w:p>
        </w:tc>
        <w:tc>
          <w:tcPr>
            <w:tcW w:w="2381" w:type="dxa"/>
          </w:tcPr>
          <w:p>
            <w:pPr>
              <w:pStyle w:val="0"/>
            </w:pPr>
            <w:r>
              <w:rPr>
                <w:sz w:val="24"/>
              </w:rPr>
              <w:t xml:space="preserve">01.12.2020 N 478 (зарегистрирован Минюстом России 24.12.2020, рег. N 61795; официальный интернет-портал правовой информации </w:t>
            </w:r>
            <w:hyperlink w:history="0" r:id="rId383">
              <w:r>
                <w:rPr>
                  <w:sz w:val="24"/>
                  <w:color w:val="0000ff"/>
                </w:rPr>
                <w:t xml:space="preserve">www.pravo.gov.ru</w:t>
              </w:r>
            </w:hyperlink>
            <w:r>
              <w:rPr>
                <w:sz w:val="24"/>
              </w:rPr>
              <w:t xml:space="preserve">, N 0001202012250050, 25.12.2020)</w:t>
            </w:r>
          </w:p>
        </w:tc>
        <w:tc>
          <w:tcPr>
            <w:gridSpan w:val="2"/>
            <w:tcW w:w="5245" w:type="dxa"/>
          </w:tcPr>
          <w:p>
            <w:pPr>
              <w:pStyle w:val="0"/>
              <w:jc w:val="both"/>
            </w:pPr>
            <w:hyperlink w:history="0" r:id="rId384">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01.12.2020&amp;a8=478&amp;a8type=1&amp;a1=&amp;a0=&amp;a16=&amp;a16type=1&amp;a16value=&amp;a17=&amp;a17type=1&amp;a17value=&amp;a4=&amp;a4type=1&amp;a4value=&amp;a23=&amp;a23type=1&amp;a23value=&amp;textpres=&amp;sort=7&amp;x=63&amp;y=13</w:t>
              </w:r>
            </w:hyperlink>
          </w:p>
        </w:tc>
        <w:tc>
          <w:tcPr>
            <w:tcW w:w="1560" w:type="dxa"/>
          </w:tcPr>
          <w:p>
            <w:pPr>
              <w:pStyle w:val="0"/>
              <w:jc w:val="both"/>
            </w:pPr>
            <w:hyperlink w:history="0" r:id="rId385" w:tooltip="Приказ Ростехнадзора от 01.12.2020 N 478 &quot;Об утверждении федеральных норм и правил в области промышленной безопасности &quot;Основные требования к проведению неразрушающего контроля технических устройств, зданий и сооружений на опасных производственных объектах&quot; (Зарегистрировано в Минюсте России 24.12.2020 N 61795) {КонсультантПлюс}">
              <w:r>
                <w:rPr>
                  <w:sz w:val="24"/>
                  <w:color w:val="0000ff"/>
                </w:rPr>
                <w:t xml:space="preserve">пункты 2</w:t>
              </w:r>
            </w:hyperlink>
            <w:r>
              <w:rPr>
                <w:sz w:val="24"/>
              </w:rPr>
              <w:t xml:space="preserve"> - </w:t>
            </w:r>
            <w:hyperlink w:history="0" r:id="rId386" w:tooltip="Приказ Ростехнадзора от 01.12.2020 N 478 &quot;Об утверждении федеральных норм и правил в области промышленной безопасности &quot;Основные требования к проведению неразрушающего контроля технических устройств, зданий и сооружений на опасных производственных объектах&quot; (Зарегистрировано в Минюсте России 24.12.2020 N 61795) {КонсультантПлюс}">
              <w:r>
                <w:rPr>
                  <w:sz w:val="24"/>
                  <w:color w:val="0000ff"/>
                </w:rPr>
                <w:t xml:space="preserve">13</w:t>
              </w:r>
            </w:hyperlink>
          </w:p>
        </w:tc>
        <w:tc>
          <w:tcPr>
            <w:tcW w:w="1559" w:type="dxa"/>
          </w:tcPr>
          <w:p>
            <w:pPr>
              <w:pStyle w:val="0"/>
              <w:jc w:val="both"/>
            </w:pPr>
            <w:r>
              <w:rPr>
                <w:sz w:val="24"/>
              </w:rPr>
              <w:t xml:space="preserve">да</w:t>
            </w:r>
          </w:p>
        </w:tc>
        <w:tc>
          <w:tcPr>
            <w:tcW w:w="1417" w:type="dxa"/>
          </w:tcPr>
          <w:p>
            <w:pPr>
              <w:pStyle w:val="0"/>
              <w:jc w:val="both"/>
            </w:pPr>
            <w:r>
              <w:rPr>
                <w:sz w:val="24"/>
              </w:rPr>
              <w:t xml:space="preserve">да</w:t>
            </w:r>
          </w:p>
        </w:tc>
        <w:tc>
          <w:tcPr>
            <w:tcW w:w="1560" w:type="dxa"/>
          </w:tcPr>
          <w:p>
            <w:pPr>
              <w:pStyle w:val="0"/>
              <w:jc w:val="both"/>
            </w:pPr>
            <w:r>
              <w:rPr>
                <w:sz w:val="24"/>
              </w:rPr>
              <w:t xml:space="preserve">да</w:t>
            </w:r>
          </w:p>
        </w:tc>
        <w:tc>
          <w:tcPr>
            <w:tcW w:w="2665" w:type="dxa"/>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jc w:val="both"/>
            </w:pPr>
            <w:r>
              <w:rPr>
                <w:sz w:val="24"/>
              </w:rPr>
              <w:t xml:space="preserve">федеральный государственный надзор в области промышленной безопасности</w:t>
            </w:r>
          </w:p>
        </w:tc>
        <w:tc>
          <w:tcPr>
            <w:tcW w:w="1418" w:type="dxa"/>
          </w:tcPr>
          <w:p>
            <w:pPr>
              <w:pStyle w:val="0"/>
              <w:jc w:val="both"/>
            </w:pPr>
            <w:hyperlink w:history="0" r:id="rId387"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w:t>
              </w:r>
            </w:hyperlink>
          </w:p>
        </w:tc>
        <w:tc>
          <w:tcPr>
            <w:tcW w:w="1134"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c>
          <w:tcPr>
            <w:tcW w:w="567" w:type="dxa"/>
          </w:tcPr>
          <w:p>
            <w:pPr>
              <w:pStyle w:val="0"/>
              <w:jc w:val="both"/>
            </w:pPr>
            <w:r>
              <w:rPr>
                <w:sz w:val="24"/>
              </w:rPr>
              <w:t xml:space="preserve">6</w:t>
            </w:r>
          </w:p>
        </w:tc>
        <w:tc>
          <w:tcPr>
            <w:tcW w:w="3288" w:type="dxa"/>
          </w:tcPr>
          <w:p>
            <w:pPr>
              <w:pStyle w:val="0"/>
            </w:pPr>
            <w:hyperlink w:history="0" r:id="rId388" w:tooltip="Приказ Ростехнадзора от 20.10.2020 N 420 (ред. от 20.02.2024) &quot;Об утверждении федеральных норм и правил в области промышленной безопасности &quot;Правила проведения экспертизы промышленной безопасности&quot; (Зарегистрировано в Минюсте России 11.12.2020 N 61391)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"Правила проведения экспертизы промышленной безопасности"</w:t>
            </w:r>
          </w:p>
        </w:tc>
        <w:tc>
          <w:tcPr>
            <w:tcW w:w="2381" w:type="dxa"/>
          </w:tcPr>
          <w:p>
            <w:pPr>
              <w:pStyle w:val="0"/>
            </w:pPr>
            <w:r>
              <w:rPr>
                <w:sz w:val="24"/>
              </w:rPr>
              <w:t xml:space="preserve">20.10.2020 N 420 (зарегистрирован Минюстом России 11.12.2020, рег. N 61391; официальный интернет-портал правовой информации, </w:t>
            </w:r>
            <w:hyperlink w:history="0" r:id="rId389">
              <w:r>
                <w:rPr>
                  <w:sz w:val="24"/>
                  <w:color w:val="0000ff"/>
                </w:rPr>
                <w:t xml:space="preserve">www.pravo.gov.ru</w:t>
              </w:r>
            </w:hyperlink>
            <w:r>
              <w:rPr>
                <w:sz w:val="24"/>
              </w:rPr>
              <w:t xml:space="preserve">, N 0001202012110031, 11.12.2020)</w:t>
            </w:r>
          </w:p>
        </w:tc>
        <w:tc>
          <w:tcPr>
            <w:gridSpan w:val="2"/>
            <w:tcW w:w="5245" w:type="dxa"/>
          </w:tcPr>
          <w:p>
            <w:pPr>
              <w:pStyle w:val="0"/>
            </w:pPr>
            <w:hyperlink w:history="0" r:id="rId390">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20.10.2020&amp;a8=420&amp;a8type=1&amp;a1=&amp;a0=&amp;a16=&amp;a16type=1&amp;a16value=&amp;a17=&amp;a17type=1&amp;a17value=&amp;a4=&amp;a4type=1&amp;a4value=&amp;a23=&amp;a23type=1&amp;a23value=&amp;textpres=&amp;sort=7&amp;x=79&amp;y=14</w:t>
              </w:r>
            </w:hyperlink>
          </w:p>
        </w:tc>
        <w:tc>
          <w:tcPr>
            <w:tcW w:w="1560" w:type="dxa"/>
          </w:tcPr>
          <w:p>
            <w:pPr>
              <w:pStyle w:val="0"/>
            </w:pPr>
            <w:hyperlink w:history="0" r:id="rId391" w:tooltip="Приказ Ростехнадзора от 20.10.2020 N 420 (ред. от 20.02.2024) &quot;Об утверждении федеральных норм и правил в области промышленной безопасности &quot;Правила проведения экспертизы промышленной безопасности&quot; (Зарегистрировано в Минюсте России 11.12.2020 N 61391) {КонсультантПлюс}">
              <w:r>
                <w:rPr>
                  <w:sz w:val="24"/>
                  <w:color w:val="0000ff"/>
                </w:rPr>
                <w:t xml:space="preserve">пункты 4</w:t>
              </w:r>
            </w:hyperlink>
            <w:r>
              <w:rPr>
                <w:sz w:val="24"/>
              </w:rPr>
              <w:t xml:space="preserve">, </w:t>
            </w:r>
            <w:hyperlink w:history="0" r:id="rId392" w:tooltip="Приказ Ростехнадзора от 20.10.2020 N 420 (ред. от 20.02.2024) &quot;Об утверждении федеральных норм и правил в области промышленной безопасности &quot;Правила проведения экспертизы промышленной безопасности&quot; (Зарегистрировано в Минюсте России 11.12.2020 N 61391) {КонсультантПлюс}">
              <w:r>
                <w:rPr>
                  <w:sz w:val="24"/>
                  <w:color w:val="0000ff"/>
                </w:rPr>
                <w:t xml:space="preserve">5</w:t>
              </w:r>
            </w:hyperlink>
            <w:r>
              <w:rPr>
                <w:sz w:val="24"/>
              </w:rPr>
              <w:t xml:space="preserve">, </w:t>
            </w:r>
            <w:hyperlink w:history="0" r:id="rId393" w:tooltip="Приказ Ростехнадзора от 20.10.2020 N 420 (ред. от 20.02.2024) &quot;Об утверждении федеральных норм и правил в области промышленной безопасности &quot;Правила проведения экспертизы промышленной безопасности&quot; (Зарегистрировано в Минюсте России 11.12.2020 N 61391) {КонсультантПлюс}">
              <w:r>
                <w:rPr>
                  <w:sz w:val="24"/>
                  <w:color w:val="0000ff"/>
                </w:rPr>
                <w:t xml:space="preserve">40</w:t>
              </w:r>
            </w:hyperlink>
          </w:p>
        </w:tc>
        <w:tc>
          <w:tcPr>
            <w:tcW w:w="1559" w:type="dxa"/>
          </w:tcPr>
          <w:p>
            <w:pPr>
              <w:pStyle w:val="0"/>
            </w:pPr>
            <w:r>
              <w:rPr>
                <w:sz w:val="24"/>
              </w:rPr>
              <w:t xml:space="preserve">да</w:t>
            </w:r>
          </w:p>
        </w:tc>
        <w:tc>
          <w:tcPr>
            <w:tcW w:w="1417" w:type="dxa"/>
          </w:tcPr>
          <w:p>
            <w:pPr>
              <w:pStyle w:val="0"/>
            </w:pPr>
            <w:r>
              <w:rPr>
                <w:sz w:val="24"/>
              </w:rPr>
              <w:t xml:space="preserve">да</w:t>
            </w:r>
          </w:p>
        </w:tc>
        <w:tc>
          <w:tcPr>
            <w:tcW w:w="1560" w:type="dxa"/>
          </w:tcPr>
          <w:p>
            <w:pPr>
              <w:pStyle w:val="0"/>
            </w:pPr>
            <w:r>
              <w:rPr>
                <w:sz w:val="24"/>
              </w:rPr>
              <w:t xml:space="preserve">да</w:t>
            </w:r>
          </w:p>
        </w:tc>
        <w:tc>
          <w:tcPr>
            <w:tcW w:w="2665" w:type="dxa"/>
          </w:tcPr>
          <w:p>
            <w:pPr>
              <w:pStyle w:val="0"/>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pPr>
            <w:r>
              <w:rPr>
                <w:sz w:val="24"/>
              </w:rPr>
              <w:t xml:space="preserve">федеральный государственный надзор в области промышленной безопасности</w:t>
            </w:r>
          </w:p>
        </w:tc>
        <w:tc>
          <w:tcPr>
            <w:tcW w:w="1418" w:type="dxa"/>
          </w:tcPr>
          <w:p>
            <w:pPr>
              <w:pStyle w:val="0"/>
            </w:pPr>
            <w:hyperlink w:history="0" r:id="rId394"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w:t>
              </w:r>
            </w:hyperlink>
          </w:p>
        </w:tc>
        <w:tc>
          <w:tcPr>
            <w:tcW w:w="1134" w:type="dxa"/>
          </w:tcPr>
          <w:p>
            <w:pPr>
              <w:pStyle w:val="0"/>
            </w:pPr>
            <w:r>
              <w:rPr>
                <w:sz w:val="24"/>
              </w:rPr>
              <w:t xml:space="preserve">отсутствуют</w:t>
            </w:r>
          </w:p>
        </w:tc>
        <w:tc>
          <w:tcPr>
            <w:tcW w:w="1417" w:type="dxa"/>
          </w:tcPr>
          <w:p>
            <w:pPr>
              <w:pStyle w:val="0"/>
            </w:pPr>
            <w:r>
              <w:rPr>
                <w:sz w:val="24"/>
              </w:rPr>
              <w:t xml:space="preserve">отсутствуют</w:t>
            </w:r>
          </w:p>
        </w:tc>
        <w:tc>
          <w:tcPr>
            <w:tcW w:w="1417" w:type="dxa"/>
          </w:tcPr>
          <w:p>
            <w:pPr>
              <w:pStyle w:val="0"/>
              <w:jc w:val="both"/>
            </w:pPr>
            <w:r>
              <w:rPr>
                <w:sz w:val="24"/>
              </w:rPr>
              <w:t xml:space="preserve">отсутствуют</w:t>
            </w:r>
          </w:p>
        </w:tc>
      </w:tr>
      <w:tr>
        <w:tblPrEx>
          <w:tblBorders>
            <w:insideH w:val="nil"/>
          </w:tblBorders>
        </w:tblPrEx>
        <w:tc>
          <w:tcPr>
            <w:tcW w:w="567" w:type="dxa"/>
            <w:tcBorders>
              <w:bottom w:val="nil"/>
            </w:tcBorders>
          </w:tcPr>
          <w:p>
            <w:pPr>
              <w:pStyle w:val="0"/>
              <w:jc w:val="both"/>
            </w:pPr>
            <w:r>
              <w:rPr>
                <w:sz w:val="24"/>
              </w:rPr>
              <w:t xml:space="preserve">7.</w:t>
            </w:r>
          </w:p>
        </w:tc>
        <w:tc>
          <w:tcPr>
            <w:tcW w:w="3288" w:type="dxa"/>
            <w:tcBorders>
              <w:bottom w:val="nil"/>
            </w:tcBorders>
          </w:tcPr>
          <w:p>
            <w:pPr>
              <w:pStyle w:val="0"/>
              <w:jc w:val="both"/>
            </w:pPr>
            <w:hyperlink w:history="0" r:id="rId395" w:tooltip="Приказ Ростехнадзора от 08.12.2020 N 503 (ред. от 14.04.2022) &quot;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quot; (Зарегистрировано в Минюсте России 24.12.2020 N 61765) {КонсультантПлюс}">
              <w:r>
                <w:rPr>
                  <w:sz w:val="24"/>
                  <w:color w:val="0000ff"/>
                </w:rPr>
                <w:t xml:space="preserve">приказ</w:t>
              </w:r>
            </w:hyperlink>
            <w:r>
              <w:rPr>
                <w:sz w:val="24"/>
              </w:rPr>
              <w:t xml:space="preserve"> Ростехнадзора "Об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w:t>
            </w:r>
          </w:p>
        </w:tc>
        <w:tc>
          <w:tcPr>
            <w:tcW w:w="2381" w:type="dxa"/>
            <w:tcBorders>
              <w:bottom w:val="nil"/>
            </w:tcBorders>
          </w:tcPr>
          <w:p>
            <w:pPr>
              <w:pStyle w:val="0"/>
              <w:jc w:val="both"/>
            </w:pPr>
            <w:r>
              <w:rPr>
                <w:sz w:val="24"/>
              </w:rPr>
              <w:t xml:space="preserve">8.12.2020 N 503 (зарегистрирован Минюстом России 24.12.2020, рег. N 61765, официальный интернет-портал правовой информации, </w:t>
            </w:r>
            <w:hyperlink w:history="0" r:id="rId396">
              <w:r>
                <w:rPr>
                  <w:sz w:val="24"/>
                  <w:color w:val="0000ff"/>
                </w:rPr>
                <w:t xml:space="preserve">www.pravo.gov.ru</w:t>
              </w:r>
            </w:hyperlink>
            <w:r>
              <w:rPr>
                <w:sz w:val="24"/>
              </w:rPr>
              <w:t xml:space="preserve">, N 0001202012240050, 24.12.2020)</w:t>
            </w:r>
          </w:p>
        </w:tc>
        <w:tc>
          <w:tcPr>
            <w:gridSpan w:val="2"/>
            <w:tcW w:w="5245" w:type="dxa"/>
            <w:tcBorders>
              <w:bottom w:val="nil"/>
            </w:tcBorders>
          </w:tcPr>
          <w:p>
            <w:pPr>
              <w:pStyle w:val="0"/>
              <w:jc w:val="both"/>
            </w:pPr>
            <w:r>
              <w:rPr>
                <w:sz w:val="24"/>
              </w:rPr>
              <w:t xml:space="preserve">Указывается при размещении на сайте</w:t>
            </w:r>
          </w:p>
        </w:tc>
        <w:tc>
          <w:tcPr>
            <w:tcW w:w="1560" w:type="dxa"/>
            <w:tcBorders>
              <w:bottom w:val="nil"/>
            </w:tcBorders>
          </w:tcPr>
          <w:p>
            <w:pPr>
              <w:pStyle w:val="0"/>
              <w:jc w:val="both"/>
            </w:pPr>
            <w:hyperlink w:history="0" r:id="rId397" w:tooltip="Приказ Ростехнадзора от 08.12.2020 N 503 (ред. от 14.04.2022) &quot;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quot; (Зарегистрировано в Минюсте России 24.12.2020 N 61765) {КонсультантПлюс}">
              <w:r>
                <w:rPr>
                  <w:sz w:val="24"/>
                  <w:color w:val="0000ff"/>
                </w:rPr>
                <w:t xml:space="preserve">пункт 4</w:t>
              </w:r>
            </w:hyperlink>
            <w:r>
              <w:rPr>
                <w:sz w:val="24"/>
              </w:rPr>
              <w:t xml:space="preserve">, </w:t>
            </w:r>
            <w:hyperlink w:history="0" r:id="rId398" w:tooltip="Приказ Ростехнадзора от 08.12.2020 N 503 (ред. от 14.04.2022) &quot;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quot; (Зарегистрировано в Минюсте России 24.12.2020 N 61765) {КонсультантПлюс}">
              <w:r>
                <w:rPr>
                  <w:sz w:val="24"/>
                  <w:color w:val="0000ff"/>
                </w:rPr>
                <w:t xml:space="preserve">подпункты 1</w:t>
              </w:r>
            </w:hyperlink>
            <w:r>
              <w:rPr>
                <w:sz w:val="24"/>
              </w:rPr>
              <w:t xml:space="preserve"> - </w:t>
            </w:r>
            <w:hyperlink w:history="0" r:id="rId399" w:tooltip="Приказ Ростехнадзора от 08.12.2020 N 503 (ред. от 14.04.2022) &quot;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quot; (Зарегистрировано в Минюсте России 24.12.2020 N 61765) {КонсультантПлюс}">
              <w:r>
                <w:rPr>
                  <w:sz w:val="24"/>
                  <w:color w:val="0000ff"/>
                </w:rPr>
                <w:t xml:space="preserve">2 пункта 5</w:t>
              </w:r>
            </w:hyperlink>
            <w:r>
              <w:rPr>
                <w:sz w:val="24"/>
              </w:rPr>
              <w:t xml:space="preserve">, </w:t>
            </w:r>
            <w:hyperlink w:history="0" r:id="rId400" w:tooltip="Приказ Ростехнадзора от 08.12.2020 N 503 (ред. от 14.04.2022) &quot;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quot; (Зарегистрировано в Минюсте России 24.12.2020 N 61765) {КонсультантПлюс}">
              <w:r>
                <w:rPr>
                  <w:sz w:val="24"/>
                  <w:color w:val="0000ff"/>
                </w:rPr>
                <w:t xml:space="preserve">подпункты 1</w:t>
              </w:r>
            </w:hyperlink>
            <w:r>
              <w:rPr>
                <w:sz w:val="24"/>
              </w:rPr>
              <w:t xml:space="preserve"> - </w:t>
            </w:r>
            <w:hyperlink w:history="0" r:id="rId401" w:tooltip="Приказ Ростехнадзора от 08.12.2020 N 503 (ред. от 14.04.2022) &quot;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quot; (Зарегистрировано в Минюсте России 24.12.2020 N 61765) {КонсультантПлюс}">
              <w:r>
                <w:rPr>
                  <w:sz w:val="24"/>
                  <w:color w:val="0000ff"/>
                </w:rPr>
                <w:t xml:space="preserve">4 пункта 6</w:t>
              </w:r>
            </w:hyperlink>
            <w:r>
              <w:rPr>
                <w:sz w:val="24"/>
              </w:rPr>
              <w:t xml:space="preserve">, </w:t>
            </w:r>
            <w:hyperlink w:history="0" r:id="rId402" w:tooltip="Приказ Ростехнадзора от 08.12.2020 N 503 (ред. от 14.04.2022) &quot;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quot; (Зарегистрировано в Минюсте России 24.12.2020 N 61765) {КонсультантПлюс}">
              <w:r>
                <w:rPr>
                  <w:sz w:val="24"/>
                  <w:color w:val="0000ff"/>
                </w:rPr>
                <w:t xml:space="preserve">абзацы 1</w:t>
              </w:r>
            </w:hyperlink>
            <w:r>
              <w:rPr>
                <w:sz w:val="24"/>
              </w:rPr>
              <w:t xml:space="preserve"> - </w:t>
            </w:r>
            <w:hyperlink w:history="0" r:id="rId403" w:tooltip="Приказ Ростехнадзора от 08.12.2020 N 503 (ред. от 14.04.2022) &quot;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quot; (Зарегистрировано в Минюсте России 24.12.2020 N 61765) {КонсультантПлюс}">
              <w:r>
                <w:rPr>
                  <w:sz w:val="24"/>
                  <w:color w:val="0000ff"/>
                </w:rPr>
                <w:t xml:space="preserve">2 пункта 18</w:t>
              </w:r>
            </w:hyperlink>
            <w:r>
              <w:rPr>
                <w:sz w:val="24"/>
              </w:rPr>
              <w:t xml:space="preserve">, </w:t>
            </w:r>
            <w:hyperlink w:history="0" r:id="rId404" w:tooltip="Приказ Ростехнадзора от 08.12.2020 N 503 (ред. от 14.04.2022) &quot;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quot; (Зарегистрировано в Минюсте России 24.12.2020 N 61765) {КонсультантПлюс}">
              <w:r>
                <w:rPr>
                  <w:sz w:val="24"/>
                  <w:color w:val="0000ff"/>
                </w:rPr>
                <w:t xml:space="preserve">пункт 19</w:t>
              </w:r>
            </w:hyperlink>
            <w:r>
              <w:rPr>
                <w:sz w:val="24"/>
              </w:rPr>
              <w:t xml:space="preserve">, </w:t>
            </w:r>
            <w:hyperlink w:history="0" r:id="rId405" w:tooltip="Приказ Ростехнадзора от 08.12.2020 N 503 (ред. от 14.04.2022) &quot;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quot; (Зарегистрировано в Минюсте России 24.12.2020 N 61765) {КонсультантПлюс}">
              <w:r>
                <w:rPr>
                  <w:sz w:val="24"/>
                  <w:color w:val="0000ff"/>
                </w:rPr>
                <w:t xml:space="preserve">пункты 20</w:t>
              </w:r>
            </w:hyperlink>
            <w:r>
              <w:rPr>
                <w:sz w:val="24"/>
              </w:rPr>
              <w:t xml:space="preserve">, </w:t>
            </w:r>
            <w:hyperlink w:history="0" r:id="rId406" w:tooltip="Приказ Ростехнадзора от 08.12.2020 N 503 (ред. от 14.04.2022) &quot;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quot; (Зарегистрировано в Минюсте России 24.12.2020 N 61765) {КонсультантПлюс}">
              <w:r>
                <w:rPr>
                  <w:sz w:val="24"/>
                  <w:color w:val="0000ff"/>
                </w:rPr>
                <w:t xml:space="preserve">21</w:t>
              </w:r>
            </w:hyperlink>
            <w:r>
              <w:rPr>
                <w:sz w:val="24"/>
              </w:rPr>
              <w:t xml:space="preserve">, </w:t>
            </w:r>
            <w:hyperlink w:history="0" r:id="rId407" w:tooltip="Приказ Ростехнадзора от 08.12.2020 N 503 (ред. от 14.04.2022) &quot;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quot; (Зарегистрировано в Минюсте России 24.12.2020 N 61765) {КонсультантПлюс}">
              <w:r>
                <w:rPr>
                  <w:sz w:val="24"/>
                  <w:color w:val="0000ff"/>
                </w:rPr>
                <w:t xml:space="preserve">24</w:t>
              </w:r>
            </w:hyperlink>
            <w:r>
              <w:rPr>
                <w:sz w:val="24"/>
              </w:rPr>
              <w:t xml:space="preserve">, </w:t>
            </w:r>
            <w:hyperlink w:history="0" r:id="rId408" w:tooltip="Приказ Ростехнадзора от 08.12.2020 N 503 (ред. от 14.04.2022) &quot;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quot; (Зарегистрировано в Минюсте России 24.12.2020 N 61765) {КонсультантПлюс}">
              <w:r>
                <w:rPr>
                  <w:sz w:val="24"/>
                  <w:color w:val="0000ff"/>
                </w:rPr>
                <w:t xml:space="preserve">25</w:t>
              </w:r>
            </w:hyperlink>
            <w:r>
              <w:rPr>
                <w:sz w:val="24"/>
              </w:rPr>
              <w:t xml:space="preserve">, </w:t>
            </w:r>
            <w:hyperlink w:history="0" r:id="rId409" w:tooltip="Приказ Ростехнадзора от 08.12.2020 N 503 (ред. от 14.04.2022) &quot;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quot; (Зарегистрировано в Минюсте России 24.12.2020 N 61765) {КонсультантПлюс}">
              <w:r>
                <w:rPr>
                  <w:sz w:val="24"/>
                  <w:color w:val="0000ff"/>
                </w:rPr>
                <w:t xml:space="preserve">29</w:t>
              </w:r>
            </w:hyperlink>
            <w:r>
              <w:rPr>
                <w:sz w:val="24"/>
              </w:rPr>
              <w:t xml:space="preserve"> - </w:t>
            </w:r>
            <w:hyperlink w:history="0" r:id="rId410" w:tooltip="Приказ Ростехнадзора от 08.12.2020 N 503 (ред. от 14.04.2022) &quot;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quot; (Зарегистрировано в Минюсте России 24.12.2020 N 61765) {КонсультантПлюс}">
              <w:r>
                <w:rPr>
                  <w:sz w:val="24"/>
                  <w:color w:val="0000ff"/>
                </w:rPr>
                <w:t xml:space="preserve">31</w:t>
              </w:r>
            </w:hyperlink>
            <w:r>
              <w:rPr>
                <w:sz w:val="24"/>
              </w:rPr>
              <w:t xml:space="preserve">, </w:t>
            </w:r>
            <w:hyperlink w:history="0" r:id="rId411" w:tooltip="Приказ Ростехнадзора от 08.12.2020 N 503 (ред. от 14.04.2022) &quot;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quot; (Зарегистрировано в Минюсте России 24.12.2020 N 61765) {КонсультантПлюс}">
              <w:r>
                <w:rPr>
                  <w:sz w:val="24"/>
                  <w:color w:val="0000ff"/>
                </w:rPr>
                <w:t xml:space="preserve">пункт 32</w:t>
              </w:r>
            </w:hyperlink>
            <w:r>
              <w:rPr>
                <w:sz w:val="24"/>
              </w:rPr>
              <w:t xml:space="preserve"> (</w:t>
            </w:r>
            <w:hyperlink w:history="0" r:id="rId412" w:tooltip="Приказ Ростехнадзора от 08.12.2020 N 503 (ред. от 14.04.2022) &quot;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quot; (Зарегистрировано в Минюсте России 24.12.2020 N 61765) {КонсультантПлюс}">
              <w:r>
                <w:rPr>
                  <w:sz w:val="24"/>
                  <w:color w:val="0000ff"/>
                </w:rPr>
                <w:t xml:space="preserve">абзацы первый</w:t>
              </w:r>
            </w:hyperlink>
            <w:r>
              <w:rPr>
                <w:sz w:val="24"/>
              </w:rPr>
              <w:t xml:space="preserve"> - </w:t>
            </w:r>
            <w:hyperlink w:history="0" r:id="rId413" w:tooltip="Приказ Ростехнадзора от 08.12.2020 N 503 (ред. от 14.04.2022) &quot;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quot; (Зарегистрировано в Минюсте России 24.12.2020 N 61765) {КонсультантПлюс}">
              <w:r>
                <w:rPr>
                  <w:sz w:val="24"/>
                  <w:color w:val="0000ff"/>
                </w:rPr>
                <w:t xml:space="preserve">второй</w:t>
              </w:r>
            </w:hyperlink>
            <w:r>
              <w:rPr>
                <w:sz w:val="24"/>
              </w:rPr>
              <w:t xml:space="preserve">), </w:t>
            </w:r>
            <w:hyperlink w:history="0" r:id="rId414" w:tooltip="Приказ Ростехнадзора от 08.12.2020 N 503 (ред. от 14.04.2022) &quot;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quot; (Зарегистрировано в Минюсте России 24.12.2020 N 61765) {КонсультантПлюс}">
              <w:r>
                <w:rPr>
                  <w:sz w:val="24"/>
                  <w:color w:val="0000ff"/>
                </w:rPr>
                <w:t xml:space="preserve">34</w:t>
              </w:r>
            </w:hyperlink>
            <w:r>
              <w:rPr>
                <w:sz w:val="24"/>
              </w:rPr>
              <w:t xml:space="preserve">, </w:t>
            </w:r>
            <w:hyperlink w:history="0" r:id="rId415" w:tooltip="Приказ Ростехнадзора от 08.12.2020 N 503 (ред. от 14.04.2022) &quot;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quot; (Зарегистрировано в Минюсте России 24.12.2020 N 61765) {КонсультантПлюс}">
              <w:r>
                <w:rPr>
                  <w:sz w:val="24"/>
                  <w:color w:val="0000ff"/>
                </w:rPr>
                <w:t xml:space="preserve">35</w:t>
              </w:r>
            </w:hyperlink>
            <w:r>
              <w:rPr>
                <w:sz w:val="24"/>
              </w:rPr>
              <w:t xml:space="preserve">, </w:t>
            </w:r>
            <w:hyperlink w:history="0" r:id="rId416" w:tooltip="Приказ Ростехнадзора от 08.12.2020 N 503 (ред. от 14.04.2022) &quot;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quot; (Зарегистрировано в Минюсте России 24.12.2020 N 61765) {КонсультантПлюс}">
              <w:r>
                <w:rPr>
                  <w:sz w:val="24"/>
                  <w:color w:val="0000ff"/>
                </w:rPr>
                <w:t xml:space="preserve">42</w:t>
              </w:r>
            </w:hyperlink>
            <w:r>
              <w:rPr>
                <w:sz w:val="24"/>
              </w:rPr>
              <w:t xml:space="preserve">, </w:t>
            </w:r>
            <w:hyperlink w:history="0" r:id="rId417" w:tooltip="Приказ Ростехнадзора от 08.12.2020 N 503 (ред. от 14.04.2022) &quot;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quot; (Зарегистрировано в Минюсте России 24.12.2020 N 61765) {КонсультантПлюс}">
              <w:r>
                <w:rPr>
                  <w:sz w:val="24"/>
                  <w:color w:val="0000ff"/>
                </w:rPr>
                <w:t xml:space="preserve">43</w:t>
              </w:r>
            </w:hyperlink>
          </w:p>
        </w:tc>
        <w:tc>
          <w:tcPr>
            <w:tcW w:w="1559" w:type="dxa"/>
            <w:tcBorders>
              <w:bottom w:val="nil"/>
            </w:tcBorders>
          </w:tcPr>
          <w:p>
            <w:pPr>
              <w:pStyle w:val="0"/>
              <w:jc w:val="both"/>
            </w:pPr>
            <w:r>
              <w:rPr>
                <w:sz w:val="24"/>
              </w:rPr>
              <w:t xml:space="preserve">да</w:t>
            </w:r>
          </w:p>
        </w:tc>
        <w:tc>
          <w:tcPr>
            <w:tcW w:w="1417" w:type="dxa"/>
            <w:tcBorders>
              <w:bottom w:val="nil"/>
            </w:tcBorders>
          </w:tcPr>
          <w:p>
            <w:pPr>
              <w:pStyle w:val="0"/>
              <w:jc w:val="both"/>
            </w:pPr>
            <w:r>
              <w:rPr>
                <w:sz w:val="24"/>
              </w:rPr>
              <w:t xml:space="preserve">да</w:t>
            </w:r>
          </w:p>
        </w:tc>
        <w:tc>
          <w:tcPr>
            <w:tcW w:w="1560" w:type="dxa"/>
            <w:tcBorders>
              <w:bottom w:val="nil"/>
            </w:tcBorders>
          </w:tcPr>
          <w:p>
            <w:pPr>
              <w:pStyle w:val="0"/>
              <w:jc w:val="both"/>
            </w:pPr>
            <w:r>
              <w:rPr>
                <w:sz w:val="24"/>
              </w:rPr>
              <w:t xml:space="preserve">да</w:t>
            </w:r>
          </w:p>
        </w:tc>
        <w:tc>
          <w:tcPr>
            <w:tcW w:w="2665" w:type="dxa"/>
            <w:tcBorders>
              <w:bottom w:val="nil"/>
            </w:tcBorders>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Borders>
              <w:bottom w:val="nil"/>
            </w:tcBorders>
          </w:tcPr>
          <w:p>
            <w:pPr>
              <w:pStyle w:val="0"/>
              <w:jc w:val="both"/>
            </w:pPr>
            <w:r>
              <w:rPr>
                <w:sz w:val="24"/>
              </w:rPr>
              <w:t xml:space="preserve">все виды деятельности</w:t>
            </w:r>
          </w:p>
        </w:tc>
        <w:tc>
          <w:tcPr>
            <w:tcW w:w="1984" w:type="dxa"/>
            <w:tcBorders>
              <w:bottom w:val="nil"/>
            </w:tcBorders>
          </w:tcPr>
          <w:p>
            <w:pPr>
              <w:pStyle w:val="0"/>
              <w:jc w:val="both"/>
            </w:pPr>
            <w:r>
              <w:rPr>
                <w:sz w:val="24"/>
              </w:rPr>
              <w:t xml:space="preserve">федеральный государственный надзор в области промышленной безопасности</w:t>
            </w:r>
          </w:p>
        </w:tc>
        <w:tc>
          <w:tcPr>
            <w:tcW w:w="1418" w:type="dxa"/>
            <w:tcBorders>
              <w:bottom w:val="nil"/>
            </w:tcBorders>
          </w:tcPr>
          <w:p>
            <w:pPr>
              <w:pStyle w:val="0"/>
              <w:jc w:val="both"/>
            </w:pPr>
            <w:hyperlink w:history="0" r:id="rId418"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w:t>
              </w:r>
            </w:hyperlink>
          </w:p>
        </w:tc>
        <w:tc>
          <w:tcPr>
            <w:tcW w:w="1134" w:type="dxa"/>
            <w:tcBorders>
              <w:bottom w:val="nil"/>
            </w:tcBorders>
          </w:tcPr>
          <w:p>
            <w:pPr>
              <w:pStyle w:val="0"/>
              <w:jc w:val="both"/>
            </w:pPr>
            <w:r>
              <w:rPr>
                <w:sz w:val="24"/>
              </w:rPr>
              <w:t xml:space="preserve">отсутствуют</w:t>
            </w:r>
          </w:p>
        </w:tc>
        <w:tc>
          <w:tcPr>
            <w:tcW w:w="1417" w:type="dxa"/>
            <w:tcBorders>
              <w:bottom w:val="nil"/>
            </w:tcBorders>
          </w:tcPr>
          <w:p>
            <w:pPr>
              <w:pStyle w:val="0"/>
              <w:jc w:val="both"/>
            </w:pPr>
            <w:r>
              <w:rPr>
                <w:sz w:val="24"/>
              </w:rPr>
              <w:t xml:space="preserve">отсутствуют</w:t>
            </w:r>
          </w:p>
        </w:tc>
        <w:tc>
          <w:tcPr>
            <w:tcW w:w="1417" w:type="dxa"/>
            <w:tcBorders>
              <w:bottom w:val="nil"/>
            </w:tcBorders>
          </w:tcPr>
          <w:p>
            <w:pPr>
              <w:pStyle w:val="0"/>
              <w:jc w:val="both"/>
            </w:pPr>
            <w:r>
              <w:rPr>
                <w:sz w:val="24"/>
              </w:rPr>
              <w:t xml:space="preserve">отсутствуют</w:t>
            </w:r>
          </w:p>
        </w:tc>
      </w:tr>
      <w:tr>
        <w:tblPrEx>
          <w:tblBorders>
            <w:insideH w:val="nil"/>
          </w:tblBorders>
        </w:tblPrEx>
        <w:tc>
          <w:tcPr>
            <w:gridSpan w:val="16"/>
            <w:tcW w:w="30560" w:type="dxa"/>
            <w:tcBorders>
              <w:top w:val="nil"/>
            </w:tcBorders>
          </w:tcPr>
          <w:p>
            <w:pPr>
              <w:pStyle w:val="0"/>
              <w:jc w:val="both"/>
            </w:pPr>
            <w:r>
              <w:rPr>
                <w:sz w:val="24"/>
              </w:rPr>
              <w:t xml:space="preserve">(п. 7 в ред. </w:t>
            </w:r>
            <w:hyperlink w:history="0" r:id="rId419" w:tooltip="Приказ Ростехнадзора от 14.02.2025 N 52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Приказа</w:t>
              </w:r>
            </w:hyperlink>
            <w:r>
              <w:rPr>
                <w:sz w:val="24"/>
              </w:rPr>
              <w:t xml:space="preserve"> Ростехнадзора от 14.02.2025 N 52)</w:t>
            </w:r>
          </w:p>
        </w:tc>
      </w:tr>
      <w:tr>
        <w:tc>
          <w:tcPr>
            <w:tcW w:w="567" w:type="dxa"/>
          </w:tcPr>
          <w:p>
            <w:pPr>
              <w:pStyle w:val="0"/>
              <w:jc w:val="both"/>
            </w:pPr>
            <w:r>
              <w:rPr>
                <w:sz w:val="24"/>
              </w:rPr>
              <w:t xml:space="preserve">8</w:t>
            </w:r>
          </w:p>
        </w:tc>
        <w:tc>
          <w:tcPr>
            <w:tcW w:w="3288" w:type="dxa"/>
          </w:tcPr>
          <w:p>
            <w:pPr>
              <w:pStyle w:val="0"/>
            </w:pPr>
            <w:hyperlink w:history="0" r:id="rId420" w:tooltip="Приказ Ростехнадзора от 30.11.2020 N 471 &quot;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формы свидетельства о регистрации опасных производственных объектов в государственном реестре опасных производственных объектов&quot; (Зарегистрировано в Минюсте России 18.12.2020 N 61590) {КонсультантПлюс}">
              <w:r>
                <w:rPr>
                  <w:sz w:val="24"/>
                  <w:color w:val="0000ff"/>
                </w:rPr>
                <w:t xml:space="preserve">приказ</w:t>
              </w:r>
            </w:hyperlink>
            <w:r>
              <w:rPr>
                <w:sz w:val="24"/>
              </w:rPr>
              <w:t xml:space="preserve"> Ростехнадзора "Об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формы свидетельства о регистрации опасных производственных объектов в государственном реестре опасных производственных объектов"</w:t>
            </w:r>
          </w:p>
        </w:tc>
        <w:tc>
          <w:tcPr>
            <w:tcW w:w="2381" w:type="dxa"/>
          </w:tcPr>
          <w:p>
            <w:pPr>
              <w:pStyle w:val="0"/>
            </w:pPr>
            <w:r>
              <w:rPr>
                <w:sz w:val="24"/>
              </w:rPr>
              <w:t xml:space="preserve">30.11.2020 N 471 (зарегистрирован Минюстом России 18.12.2020, рег. N 61590; официальный интернет-портал правовой информации </w:t>
            </w:r>
            <w:hyperlink w:history="0" r:id="rId421">
              <w:r>
                <w:rPr>
                  <w:sz w:val="24"/>
                  <w:color w:val="0000ff"/>
                </w:rPr>
                <w:t xml:space="preserve">http://pravo.gov.ru</w:t>
              </w:r>
            </w:hyperlink>
            <w:r>
              <w:rPr>
                <w:sz w:val="24"/>
              </w:rPr>
              <w:t xml:space="preserve">, N 0001202012210079 21.12.2020)</w:t>
            </w:r>
          </w:p>
        </w:tc>
        <w:tc>
          <w:tcPr>
            <w:gridSpan w:val="2"/>
            <w:tcW w:w="5245" w:type="dxa"/>
          </w:tcPr>
          <w:p>
            <w:pPr>
              <w:pStyle w:val="0"/>
              <w:jc w:val="both"/>
            </w:pPr>
            <w:hyperlink w:history="0" r:id="rId422">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30.11.2020&amp;a8=471&amp;a8type=1&amp;a1=&amp;a0=&amp;a16=&amp;a16type=1&amp;a16value=&amp;a17=&amp;a17type=1&amp;a17value=&amp;a4=&amp;a4type=1&amp;a4value=&amp;a23=&amp;a23type=1&amp;a23value=&amp;textpres=&amp;sort=7&amp;x=68&amp;y=16</w:t>
              </w:r>
            </w:hyperlink>
          </w:p>
        </w:tc>
        <w:tc>
          <w:tcPr>
            <w:tcW w:w="1560" w:type="dxa"/>
          </w:tcPr>
          <w:p>
            <w:pPr>
              <w:pStyle w:val="0"/>
              <w:jc w:val="both"/>
            </w:pPr>
            <w:hyperlink w:history="0" r:id="rId423" w:tooltip="Приказ Ростехнадзора от 30.11.2020 N 471 &quot;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формы свидетельства о регистрации опасных производственных объектов в государственном реестре опасных производственных объектов&quot; (Зарегистрировано в Минюсте России 18.12.2020 N 61590) {КонсультантПлюс}">
              <w:r>
                <w:rPr>
                  <w:sz w:val="24"/>
                  <w:color w:val="0000ff"/>
                </w:rPr>
                <w:t xml:space="preserve">п. 7</w:t>
              </w:r>
            </w:hyperlink>
            <w:r>
              <w:rPr>
                <w:sz w:val="24"/>
              </w:rPr>
              <w:t xml:space="preserve">, </w:t>
            </w:r>
            <w:hyperlink w:history="0" r:id="rId424" w:tooltip="Приказ Ростехнадзора от 30.11.2020 N 471 &quot;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формы свидетельства о регистрации опасных производственных объектов в государственном реестре опасных производственных объектов&quot; (Зарегистрировано в Минюсте России 18.12.2020 N 61590) {КонсультантПлюс}">
              <w:r>
                <w:rPr>
                  <w:sz w:val="24"/>
                  <w:color w:val="0000ff"/>
                </w:rPr>
                <w:t xml:space="preserve">10</w:t>
              </w:r>
            </w:hyperlink>
            <w:r>
              <w:rPr>
                <w:sz w:val="24"/>
              </w:rPr>
              <w:t xml:space="preserve">, </w:t>
            </w:r>
            <w:hyperlink w:history="0" r:id="rId425" w:tooltip="Приказ Ростехнадзора от 30.11.2020 N 471 &quot;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формы свидетельства о регистрации опасных производственных объектов в государственном реестре опасных производственных объектов&quot; (Зарегистрировано в Минюсте России 18.12.2020 N 61590) {КонсультантПлюс}">
              <w:r>
                <w:rPr>
                  <w:sz w:val="24"/>
                  <w:color w:val="0000ff"/>
                </w:rPr>
                <w:t xml:space="preserve">11</w:t>
              </w:r>
            </w:hyperlink>
            <w:r>
              <w:rPr>
                <w:sz w:val="24"/>
              </w:rPr>
              <w:t xml:space="preserve">, </w:t>
            </w:r>
            <w:hyperlink w:history="0" r:id="rId426" w:tooltip="Приказ Ростехнадзора от 30.11.2020 N 471 &quot;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формы свидетельства о регистрации опасных производственных объектов в государственном реестре опасных производственных объектов&quot; (Зарегистрировано в Минюсте России 18.12.2020 N 61590) {КонсультантПлюс}">
              <w:r>
                <w:rPr>
                  <w:sz w:val="24"/>
                  <w:color w:val="0000ff"/>
                </w:rPr>
                <w:t xml:space="preserve">27</w:t>
              </w:r>
            </w:hyperlink>
          </w:p>
        </w:tc>
        <w:tc>
          <w:tcPr>
            <w:tcW w:w="1559" w:type="dxa"/>
          </w:tcPr>
          <w:p>
            <w:pPr>
              <w:pStyle w:val="0"/>
              <w:jc w:val="both"/>
            </w:pPr>
            <w:r>
              <w:rPr>
                <w:sz w:val="24"/>
              </w:rPr>
              <w:t xml:space="preserve">да</w:t>
            </w:r>
          </w:p>
        </w:tc>
        <w:tc>
          <w:tcPr>
            <w:tcW w:w="1417" w:type="dxa"/>
          </w:tcPr>
          <w:p>
            <w:pPr>
              <w:pStyle w:val="0"/>
              <w:jc w:val="both"/>
            </w:pPr>
            <w:r>
              <w:rPr>
                <w:sz w:val="24"/>
              </w:rPr>
              <w:t xml:space="preserve">да</w:t>
            </w:r>
          </w:p>
        </w:tc>
        <w:tc>
          <w:tcPr>
            <w:tcW w:w="1560" w:type="dxa"/>
          </w:tcPr>
          <w:p>
            <w:pPr>
              <w:pStyle w:val="0"/>
              <w:jc w:val="both"/>
            </w:pPr>
            <w:r>
              <w:rPr>
                <w:sz w:val="24"/>
              </w:rPr>
              <w:t xml:space="preserve">да</w:t>
            </w:r>
          </w:p>
        </w:tc>
        <w:tc>
          <w:tcPr>
            <w:tcW w:w="2665" w:type="dxa"/>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jc w:val="both"/>
            </w:pPr>
            <w:r>
              <w:rPr>
                <w:sz w:val="24"/>
              </w:rPr>
              <w:t xml:space="preserve">федеральный государственный надзор в области промышленной безопасности</w:t>
            </w:r>
          </w:p>
        </w:tc>
        <w:tc>
          <w:tcPr>
            <w:tcW w:w="1418" w:type="dxa"/>
          </w:tcPr>
          <w:p>
            <w:pPr>
              <w:pStyle w:val="0"/>
              <w:jc w:val="both"/>
            </w:pPr>
            <w:hyperlink w:history="0" r:id="rId427"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w:t>
              </w:r>
            </w:hyperlink>
          </w:p>
        </w:tc>
        <w:tc>
          <w:tcPr>
            <w:tcW w:w="1134"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blPrEx>
          <w:tblBorders>
            <w:insideH w:val="nil"/>
          </w:tblBorders>
        </w:tblPrEx>
        <w:tc>
          <w:tcPr>
            <w:tcW w:w="567" w:type="dxa"/>
            <w:tcBorders>
              <w:bottom w:val="nil"/>
            </w:tcBorders>
          </w:tcPr>
          <w:p>
            <w:pPr>
              <w:pStyle w:val="0"/>
              <w:jc w:val="both"/>
            </w:pPr>
            <w:r>
              <w:rPr>
                <w:sz w:val="24"/>
              </w:rPr>
              <w:t xml:space="preserve">8.1.</w:t>
            </w:r>
          </w:p>
        </w:tc>
        <w:tc>
          <w:tcPr>
            <w:tcW w:w="3288" w:type="dxa"/>
            <w:tcBorders>
              <w:bottom w:val="nil"/>
            </w:tcBorders>
          </w:tcPr>
          <w:p>
            <w:pPr>
              <w:pStyle w:val="0"/>
              <w:jc w:val="both"/>
            </w:pPr>
            <w:hyperlink w:history="0" r:id="rId428" w:tooltip="Приказ Ростехнадзора от 27.04.2024 N 142 &quot;Об утверждении федеральных норм и правил в области промышленной безопасности &quot;Общие требования к обоснованию безопасности опасного производственного объекта&quot; (Зарегистрировано в Минюсте России 31.05.2024 N 78370)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"Общие требования к обоснованию безопасности опасного производственного объекта"</w:t>
            </w:r>
          </w:p>
        </w:tc>
        <w:tc>
          <w:tcPr>
            <w:tcW w:w="2381" w:type="dxa"/>
            <w:tcBorders>
              <w:bottom w:val="nil"/>
            </w:tcBorders>
          </w:tcPr>
          <w:p>
            <w:pPr>
              <w:pStyle w:val="0"/>
              <w:jc w:val="both"/>
            </w:pPr>
            <w:r>
              <w:rPr>
                <w:sz w:val="24"/>
              </w:rPr>
              <w:t xml:space="preserve">от 27.04.2024 N 142 (зарегистрирован Минюстом России 31.05.2024 N 78370)</w:t>
            </w:r>
          </w:p>
        </w:tc>
        <w:tc>
          <w:tcPr>
            <w:gridSpan w:val="2"/>
            <w:tcW w:w="5245" w:type="dxa"/>
            <w:tcBorders>
              <w:bottom w:val="nil"/>
            </w:tcBorders>
          </w:tcPr>
          <w:p>
            <w:pPr>
              <w:pStyle w:val="0"/>
              <w:jc w:val="both"/>
            </w:pPr>
            <w:r>
              <w:rPr>
                <w:sz w:val="24"/>
              </w:rPr>
              <w:t xml:space="preserve">Указывается при размещении на сайте</w:t>
            </w:r>
          </w:p>
        </w:tc>
        <w:tc>
          <w:tcPr>
            <w:tcW w:w="1560" w:type="dxa"/>
            <w:tcBorders>
              <w:bottom w:val="nil"/>
            </w:tcBorders>
          </w:tcPr>
          <w:p>
            <w:pPr>
              <w:pStyle w:val="0"/>
              <w:jc w:val="both"/>
            </w:pPr>
            <w:hyperlink w:history="0" r:id="rId429" w:tooltip="Приказ Ростехнадзора от 27.04.2024 N 142 &quot;Об утверждении федеральных норм и правил в области промышленной безопасности &quot;Общие требования к обоснованию безопасности опасного производственного объекта&quot; (Зарегистрировано в Минюсте России 31.05.2024 N 78370) {КонсультантПлюс}">
              <w:r>
                <w:rPr>
                  <w:sz w:val="24"/>
                  <w:color w:val="0000ff"/>
                </w:rPr>
                <w:t xml:space="preserve">пункты 3</w:t>
              </w:r>
            </w:hyperlink>
            <w:r>
              <w:rPr>
                <w:sz w:val="24"/>
              </w:rPr>
              <w:t xml:space="preserve"> - </w:t>
            </w:r>
            <w:hyperlink w:history="0" r:id="rId430" w:tooltip="Приказ Ростехнадзора от 27.04.2024 N 142 &quot;Об утверждении федеральных норм и правил в области промышленной безопасности &quot;Общие требования к обоснованию безопасности опасного производственного объекта&quot; (Зарегистрировано в Минюсте России 31.05.2024 N 78370) {КонсультантПлюс}">
              <w:r>
                <w:rPr>
                  <w:sz w:val="24"/>
                  <w:color w:val="0000ff"/>
                </w:rPr>
                <w:t xml:space="preserve">5</w:t>
              </w:r>
            </w:hyperlink>
            <w:r>
              <w:rPr>
                <w:sz w:val="24"/>
              </w:rPr>
              <w:t xml:space="preserve">, </w:t>
            </w:r>
            <w:hyperlink w:history="0" r:id="rId431" w:tooltip="Приказ Ростехнадзора от 27.04.2024 N 142 &quot;Об утверждении федеральных норм и правил в области промышленной безопасности &quot;Общие требования к обоснованию безопасности опасного производственного объекта&quot; (Зарегистрировано в Минюсте России 31.05.2024 N 78370) {КонсультантПлюс}">
              <w:r>
                <w:rPr>
                  <w:sz w:val="24"/>
                  <w:color w:val="0000ff"/>
                </w:rPr>
                <w:t xml:space="preserve">подпункты 1</w:t>
              </w:r>
            </w:hyperlink>
            <w:r>
              <w:rPr>
                <w:sz w:val="24"/>
              </w:rPr>
              <w:t xml:space="preserve"> - </w:t>
            </w:r>
            <w:hyperlink w:history="0" r:id="rId432" w:tooltip="Приказ Ростехнадзора от 27.04.2024 N 142 &quot;Об утверждении федеральных норм и правил в области промышленной безопасности &quot;Общие требования к обоснованию безопасности опасного производственного объекта&quot; (Зарегистрировано в Минюсте России 31.05.2024 N 78370) {КонсультантПлюс}">
              <w:r>
                <w:rPr>
                  <w:sz w:val="24"/>
                  <w:color w:val="0000ff"/>
                </w:rPr>
                <w:t xml:space="preserve">6 пункта 6</w:t>
              </w:r>
            </w:hyperlink>
            <w:r>
              <w:rPr>
                <w:sz w:val="24"/>
              </w:rPr>
              <w:t xml:space="preserve">, </w:t>
            </w:r>
            <w:hyperlink w:history="0" r:id="rId433" w:tooltip="Приказ Ростехнадзора от 27.04.2024 N 142 &quot;Об утверждении федеральных норм и правил в области промышленной безопасности &quot;Общие требования к обоснованию безопасности опасного производственного объекта&quot; (Зарегистрировано в Минюсте России 31.05.2024 N 78370) {КонсультантПлюс}">
              <w:r>
                <w:rPr>
                  <w:sz w:val="24"/>
                  <w:color w:val="0000ff"/>
                </w:rPr>
                <w:t xml:space="preserve">пункты 7</w:t>
              </w:r>
            </w:hyperlink>
            <w:r>
              <w:rPr>
                <w:sz w:val="24"/>
              </w:rPr>
              <w:t xml:space="preserve">, </w:t>
            </w:r>
            <w:hyperlink w:history="0" r:id="rId434" w:tooltip="Приказ Ростехнадзора от 27.04.2024 N 142 &quot;Об утверждении федеральных норм и правил в области промышленной безопасности &quot;Общие требования к обоснованию безопасности опасного производственного объекта&quot; (Зарегистрировано в Минюсте России 31.05.2024 N 78370) {КонсультантПлюс}">
              <w:r>
                <w:rPr>
                  <w:sz w:val="24"/>
                  <w:color w:val="0000ff"/>
                </w:rPr>
                <w:t xml:space="preserve">8</w:t>
              </w:r>
            </w:hyperlink>
            <w:r>
              <w:rPr>
                <w:sz w:val="24"/>
              </w:rPr>
              <w:t xml:space="preserve">, </w:t>
            </w:r>
            <w:hyperlink w:history="0" r:id="rId435" w:tooltip="Приказ Ростехнадзора от 27.04.2024 N 142 &quot;Об утверждении федеральных норм и правил в области промышленной безопасности &quot;Общие требования к обоснованию безопасности опасного производственного объекта&quot; (Зарегистрировано в Минюсте России 31.05.2024 N 78370) {КонсультантПлюс}">
              <w:r>
                <w:rPr>
                  <w:sz w:val="24"/>
                  <w:color w:val="0000ff"/>
                </w:rPr>
                <w:t xml:space="preserve">подпункты 1</w:t>
              </w:r>
            </w:hyperlink>
            <w:r>
              <w:rPr>
                <w:sz w:val="24"/>
              </w:rPr>
              <w:t xml:space="preserve"> - </w:t>
            </w:r>
            <w:hyperlink w:history="0" r:id="rId436" w:tooltip="Приказ Ростехнадзора от 27.04.2024 N 142 &quot;Об утверждении федеральных норм и правил в области промышленной безопасности &quot;Общие требования к обоснованию безопасности опасного производственного объекта&quot; (Зарегистрировано в Минюсте России 31.05.2024 N 78370) {КонсультантПлюс}">
              <w:r>
                <w:rPr>
                  <w:sz w:val="24"/>
                  <w:color w:val="0000ff"/>
                </w:rPr>
                <w:t xml:space="preserve">6 пункта 9</w:t>
              </w:r>
            </w:hyperlink>
            <w:r>
              <w:rPr>
                <w:sz w:val="24"/>
              </w:rPr>
              <w:t xml:space="preserve">, </w:t>
            </w:r>
            <w:hyperlink w:history="0" r:id="rId437" w:tooltip="Приказ Ростехнадзора от 27.04.2024 N 142 &quot;Об утверждении федеральных норм и правил в области промышленной безопасности &quot;Общие требования к обоснованию безопасности опасного производственного объекта&quot; (Зарегистрировано в Минюсте России 31.05.2024 N 78370) {КонсультантПлюс}">
              <w:r>
                <w:rPr>
                  <w:sz w:val="24"/>
                  <w:color w:val="0000ff"/>
                </w:rPr>
                <w:t xml:space="preserve">подпункты 1</w:t>
              </w:r>
            </w:hyperlink>
            <w:r>
              <w:rPr>
                <w:sz w:val="24"/>
              </w:rPr>
              <w:t xml:space="preserve"> - </w:t>
            </w:r>
            <w:hyperlink w:history="0" r:id="rId438" w:tooltip="Приказ Ростехнадзора от 27.04.2024 N 142 &quot;Об утверждении федеральных норм и правил в области промышленной безопасности &quot;Общие требования к обоснованию безопасности опасного производственного объекта&quot; (Зарегистрировано в Минюсте России 31.05.2024 N 78370) {КонсультантПлюс}">
              <w:r>
                <w:rPr>
                  <w:sz w:val="24"/>
                  <w:color w:val="0000ff"/>
                </w:rPr>
                <w:t xml:space="preserve">7 пункта 10</w:t>
              </w:r>
            </w:hyperlink>
            <w:r>
              <w:rPr>
                <w:sz w:val="24"/>
              </w:rPr>
              <w:t xml:space="preserve">, </w:t>
            </w:r>
            <w:hyperlink w:history="0" r:id="rId439" w:tooltip="Приказ Ростехнадзора от 27.04.2024 N 142 &quot;Об утверждении федеральных норм и правил в области промышленной безопасности &quot;Общие требования к обоснованию безопасности опасного производственного объекта&quot; (Зарегистрировано в Минюсте России 31.05.2024 N 78370) {КонсультантПлюс}">
              <w:r>
                <w:rPr>
                  <w:sz w:val="24"/>
                  <w:color w:val="0000ff"/>
                </w:rPr>
                <w:t xml:space="preserve">подпункты 1</w:t>
              </w:r>
            </w:hyperlink>
            <w:r>
              <w:rPr>
                <w:sz w:val="24"/>
              </w:rPr>
              <w:t xml:space="preserve"> - </w:t>
            </w:r>
            <w:hyperlink w:history="0" r:id="rId440" w:tooltip="Приказ Ростехнадзора от 27.04.2024 N 142 &quot;Об утверждении федеральных норм и правил в области промышленной безопасности &quot;Общие требования к обоснованию безопасности опасного производственного объекта&quot; (Зарегистрировано в Минюсте России 31.05.2024 N 78370) {КонсультантПлюс}">
              <w:r>
                <w:rPr>
                  <w:sz w:val="24"/>
                  <w:color w:val="0000ff"/>
                </w:rPr>
                <w:t xml:space="preserve">8 пункта 11</w:t>
              </w:r>
            </w:hyperlink>
            <w:r>
              <w:rPr>
                <w:sz w:val="24"/>
              </w:rPr>
              <w:t xml:space="preserve">, </w:t>
            </w:r>
            <w:hyperlink w:history="0" r:id="rId441" w:tooltip="Приказ Ростехнадзора от 27.04.2024 N 142 &quot;Об утверждении федеральных норм и правил в области промышленной безопасности &quot;Общие требования к обоснованию безопасности опасного производственного объекта&quot; (Зарегистрировано в Минюсте России 31.05.2024 N 78370) {КонсультантПлюс}">
              <w:r>
                <w:rPr>
                  <w:sz w:val="24"/>
                  <w:color w:val="0000ff"/>
                </w:rPr>
                <w:t xml:space="preserve">пункт 12</w:t>
              </w:r>
            </w:hyperlink>
            <w:r>
              <w:rPr>
                <w:sz w:val="24"/>
              </w:rPr>
              <w:t xml:space="preserve">, </w:t>
            </w:r>
            <w:hyperlink w:history="0" r:id="rId442" w:tooltip="Приказ Ростехнадзора от 27.04.2024 N 142 &quot;Об утверждении федеральных норм и правил в области промышленной безопасности &quot;Общие требования к обоснованию безопасности опасного производственного объекта&quot; (Зарегистрировано в Минюсте России 31.05.2024 N 78370) {КонсультантПлюс}">
              <w:r>
                <w:rPr>
                  <w:sz w:val="24"/>
                  <w:color w:val="0000ff"/>
                </w:rPr>
                <w:t xml:space="preserve">подпункты 1</w:t>
              </w:r>
            </w:hyperlink>
            <w:r>
              <w:rPr>
                <w:sz w:val="24"/>
              </w:rPr>
              <w:t xml:space="preserve"> - </w:t>
            </w:r>
            <w:hyperlink w:history="0" r:id="rId443" w:tooltip="Приказ Ростехнадзора от 27.04.2024 N 142 &quot;Об утверждении федеральных норм и правил в области промышленной безопасности &quot;Общие требования к обоснованию безопасности опасного производственного объекта&quot; (Зарегистрировано в Минюсте России 31.05.2024 N 78370) {КонсультантПлюс}">
              <w:r>
                <w:rPr>
                  <w:sz w:val="24"/>
                  <w:color w:val="0000ff"/>
                </w:rPr>
                <w:t xml:space="preserve">3 пункта 13</w:t>
              </w:r>
            </w:hyperlink>
            <w:r>
              <w:rPr>
                <w:sz w:val="24"/>
              </w:rPr>
              <w:t xml:space="preserve">, </w:t>
            </w:r>
            <w:hyperlink w:history="0" r:id="rId444" w:tooltip="Приказ Ростехнадзора от 27.04.2024 N 142 &quot;Об утверждении федеральных норм и правил в области промышленной безопасности &quot;Общие требования к обоснованию безопасности опасного производственного объекта&quot; (Зарегистрировано в Минюсте России 31.05.2024 N 78370) {КонсультантПлюс}">
              <w:r>
                <w:rPr>
                  <w:sz w:val="24"/>
                  <w:color w:val="0000ff"/>
                </w:rPr>
                <w:t xml:space="preserve">пункты 14</w:t>
              </w:r>
            </w:hyperlink>
            <w:r>
              <w:rPr>
                <w:sz w:val="24"/>
              </w:rPr>
              <w:t xml:space="preserve"> - </w:t>
            </w:r>
            <w:hyperlink w:history="0" r:id="rId445" w:tooltip="Приказ Ростехнадзора от 27.04.2024 N 142 &quot;Об утверждении федеральных норм и правил в области промышленной безопасности &quot;Общие требования к обоснованию безопасности опасного производственного объекта&quot; (Зарегистрировано в Минюсте России 31.05.2024 N 78370) {КонсультантПлюс}">
              <w:r>
                <w:rPr>
                  <w:sz w:val="24"/>
                  <w:color w:val="0000ff"/>
                </w:rPr>
                <w:t xml:space="preserve">21</w:t>
              </w:r>
            </w:hyperlink>
            <w:r>
              <w:rPr>
                <w:sz w:val="24"/>
              </w:rPr>
              <w:t xml:space="preserve">, </w:t>
            </w:r>
            <w:hyperlink w:history="0" r:id="rId446" w:tooltip="Приказ Ростехнадзора от 27.04.2024 N 142 &quot;Об утверждении федеральных норм и правил в области промышленной безопасности &quot;Общие требования к обоснованию безопасности опасного производственного объекта&quot; (Зарегистрировано в Минюсте России 31.05.2024 N 78370) {КонсультантПлюс}">
              <w:r>
                <w:rPr>
                  <w:sz w:val="24"/>
                  <w:color w:val="0000ff"/>
                </w:rPr>
                <w:t xml:space="preserve">подпункты 1</w:t>
              </w:r>
            </w:hyperlink>
            <w:r>
              <w:rPr>
                <w:sz w:val="24"/>
              </w:rPr>
              <w:t xml:space="preserve"> - </w:t>
            </w:r>
            <w:hyperlink w:history="0" r:id="rId447" w:tooltip="Приказ Ростехнадзора от 27.04.2024 N 142 &quot;Об утверждении федеральных норм и правил в области промышленной безопасности &quot;Общие требования к обоснованию безопасности опасного производственного объекта&quot; (Зарегистрировано в Минюсте России 31.05.2024 N 78370) {КонсультантПлюс}">
              <w:r>
                <w:rPr>
                  <w:sz w:val="24"/>
                  <w:color w:val="0000ff"/>
                </w:rPr>
                <w:t xml:space="preserve">6 пункта 22</w:t>
              </w:r>
            </w:hyperlink>
            <w:r>
              <w:rPr>
                <w:sz w:val="24"/>
              </w:rPr>
              <w:t xml:space="preserve">, </w:t>
            </w:r>
            <w:hyperlink w:history="0" r:id="rId448" w:tooltip="Приказ Ростехнадзора от 27.04.2024 N 142 &quot;Об утверждении федеральных норм и правил в области промышленной безопасности &quot;Общие требования к обоснованию безопасности опасного производственного объекта&quot; (Зарегистрировано в Минюсте России 31.05.2024 N 78370) {КонсультантПлюс}">
              <w:r>
                <w:rPr>
                  <w:sz w:val="24"/>
                  <w:color w:val="0000ff"/>
                </w:rPr>
                <w:t xml:space="preserve">пункт 23</w:t>
              </w:r>
            </w:hyperlink>
          </w:p>
        </w:tc>
        <w:tc>
          <w:tcPr>
            <w:tcW w:w="1559" w:type="dxa"/>
            <w:tcBorders>
              <w:bottom w:val="nil"/>
            </w:tcBorders>
          </w:tcPr>
          <w:p>
            <w:pPr>
              <w:pStyle w:val="0"/>
              <w:jc w:val="both"/>
            </w:pPr>
            <w:r>
              <w:rPr>
                <w:sz w:val="24"/>
              </w:rPr>
              <w:t xml:space="preserve">нет</w:t>
            </w:r>
          </w:p>
        </w:tc>
        <w:tc>
          <w:tcPr>
            <w:tcW w:w="1417" w:type="dxa"/>
            <w:tcBorders>
              <w:bottom w:val="nil"/>
            </w:tcBorders>
          </w:tcPr>
          <w:p>
            <w:pPr>
              <w:pStyle w:val="0"/>
              <w:jc w:val="both"/>
            </w:pPr>
            <w:r>
              <w:rPr>
                <w:sz w:val="24"/>
              </w:rPr>
              <w:t xml:space="preserve">да</w:t>
            </w:r>
          </w:p>
        </w:tc>
        <w:tc>
          <w:tcPr>
            <w:tcW w:w="1560" w:type="dxa"/>
            <w:tcBorders>
              <w:bottom w:val="nil"/>
            </w:tcBorders>
          </w:tcPr>
          <w:p>
            <w:pPr>
              <w:pStyle w:val="0"/>
              <w:jc w:val="both"/>
            </w:pPr>
            <w:r>
              <w:rPr>
                <w:sz w:val="24"/>
              </w:rPr>
              <w:t xml:space="preserve">да</w:t>
            </w:r>
          </w:p>
        </w:tc>
        <w:tc>
          <w:tcPr>
            <w:tcW w:w="2665" w:type="dxa"/>
            <w:tcBorders>
              <w:bottom w:val="nil"/>
            </w:tcBorders>
          </w:tcPr>
          <w:p>
            <w:pPr>
              <w:pStyle w:val="0"/>
              <w:jc w:val="both"/>
            </w:pPr>
            <w:r>
              <w:rPr>
                <w:sz w:val="24"/>
              </w:rPr>
              <w:t xml:space="preserve">должностные лица индивидуальные предприниматели, юридические лица, осуществляющие эксплуатацию опасных производственных объектов, а также лица, осуществляющие подготовку проектной документации на строительство, реконструкцию опасного производственного объекта, документации на техническое перевооружение опасного производственного объекта, проектной документации на капитальный ремонт линейного объекта</w:t>
            </w:r>
          </w:p>
        </w:tc>
        <w:tc>
          <w:tcPr>
            <w:tcW w:w="2948" w:type="dxa"/>
            <w:tcBorders>
              <w:bottom w:val="nil"/>
            </w:tcBorders>
          </w:tcPr>
          <w:p>
            <w:pPr>
              <w:pStyle w:val="0"/>
              <w:jc w:val="both"/>
            </w:pPr>
            <w:r>
              <w:rPr>
                <w:sz w:val="24"/>
              </w:rPr>
              <w:t xml:space="preserve">все виды деятельности</w:t>
            </w:r>
          </w:p>
        </w:tc>
        <w:tc>
          <w:tcPr>
            <w:tcW w:w="1984" w:type="dxa"/>
            <w:tcBorders>
              <w:bottom w:val="nil"/>
            </w:tcBorders>
          </w:tcPr>
          <w:p>
            <w:pPr>
              <w:pStyle w:val="0"/>
              <w:jc w:val="both"/>
            </w:pPr>
            <w:r>
              <w:rPr>
                <w:sz w:val="24"/>
              </w:rPr>
              <w:t xml:space="preserve">федеральный государственный надзор в области промышленной безопасности</w:t>
            </w:r>
          </w:p>
        </w:tc>
        <w:tc>
          <w:tcPr>
            <w:tcW w:w="1418" w:type="dxa"/>
            <w:tcBorders>
              <w:bottom w:val="nil"/>
            </w:tcBorders>
          </w:tcPr>
          <w:p>
            <w:pPr>
              <w:pStyle w:val="0"/>
              <w:jc w:val="both"/>
            </w:pPr>
            <w:hyperlink w:history="0" r:id="rId449"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w:t>
              </w:r>
            </w:hyperlink>
            <w:r>
              <w:rPr>
                <w:sz w:val="24"/>
              </w:rPr>
              <w:t xml:space="preserve"> КоАП РФ</w:t>
            </w:r>
          </w:p>
        </w:tc>
        <w:tc>
          <w:tcPr>
            <w:tcW w:w="1134" w:type="dxa"/>
            <w:tcBorders>
              <w:bottom w:val="nil"/>
            </w:tcBorders>
          </w:tcPr>
          <w:p>
            <w:pPr>
              <w:pStyle w:val="0"/>
              <w:jc w:val="both"/>
            </w:pPr>
            <w:r>
              <w:rPr>
                <w:sz w:val="24"/>
              </w:rPr>
              <w:t xml:space="preserve">отсутствуют</w:t>
            </w:r>
          </w:p>
        </w:tc>
        <w:tc>
          <w:tcPr>
            <w:tcW w:w="1417" w:type="dxa"/>
            <w:tcBorders>
              <w:bottom w:val="nil"/>
            </w:tcBorders>
          </w:tcPr>
          <w:p>
            <w:pPr>
              <w:pStyle w:val="0"/>
              <w:jc w:val="both"/>
            </w:pPr>
            <w:r>
              <w:rPr>
                <w:sz w:val="24"/>
              </w:rPr>
              <w:t xml:space="preserve">отсутствуют</w:t>
            </w:r>
          </w:p>
        </w:tc>
        <w:tc>
          <w:tcPr>
            <w:tcW w:w="1417" w:type="dxa"/>
            <w:tcBorders>
              <w:bottom w:val="nil"/>
            </w:tcBorders>
          </w:tcPr>
          <w:p>
            <w:pPr>
              <w:pStyle w:val="0"/>
              <w:jc w:val="both"/>
            </w:pPr>
            <w:r>
              <w:rPr>
                <w:sz w:val="24"/>
              </w:rPr>
              <w:t xml:space="preserve">отсутствуют</w:t>
            </w:r>
          </w:p>
        </w:tc>
      </w:tr>
      <w:tr>
        <w:tblPrEx>
          <w:tblBorders>
            <w:insideH w:val="nil"/>
          </w:tblBorders>
        </w:tblPrEx>
        <w:tc>
          <w:tcPr>
            <w:gridSpan w:val="16"/>
            <w:tcW w:w="30560" w:type="dxa"/>
            <w:tcBorders>
              <w:top w:val="nil"/>
            </w:tcBorders>
          </w:tcPr>
          <w:p>
            <w:pPr>
              <w:pStyle w:val="0"/>
              <w:jc w:val="both"/>
            </w:pPr>
            <w:r>
              <w:rPr>
                <w:sz w:val="24"/>
              </w:rPr>
              <w:t xml:space="preserve">(п. 8.1 в ред. </w:t>
            </w:r>
            <w:hyperlink w:history="0" r:id="rId450" w:tooltip="Приказ Ростехнадзора от 14.02.2025 N 52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Приказа</w:t>
              </w:r>
            </w:hyperlink>
            <w:r>
              <w:rPr>
                <w:sz w:val="24"/>
              </w:rPr>
              <w:t xml:space="preserve"> Ростехнадзора от 14.02.2025 N 52)</w:t>
            </w:r>
          </w:p>
        </w:tc>
      </w:tr>
      <w:tr>
        <w:tc>
          <w:tcPr>
            <w:gridSpan w:val="16"/>
            <w:tcW w:w="30560" w:type="dxa"/>
          </w:tcPr>
          <w:p>
            <w:pPr>
              <w:pStyle w:val="0"/>
              <w:outlineLvl w:val="2"/>
              <w:jc w:val="center"/>
            </w:pPr>
            <w:r>
              <w:rPr>
                <w:sz w:val="24"/>
              </w:rPr>
              <w:t xml:space="preserve">Нормативные правовые акты федеральных органов исполнительной власти, устанавливающие требования в угольной промышленности</w:t>
            </w:r>
          </w:p>
        </w:tc>
      </w:tr>
      <w:tr>
        <w:tc>
          <w:tcPr>
            <w:tcW w:w="567" w:type="dxa"/>
          </w:tcPr>
          <w:p>
            <w:pPr>
              <w:pStyle w:val="0"/>
              <w:jc w:val="both"/>
            </w:pPr>
            <w:r>
              <w:rPr>
                <w:sz w:val="24"/>
              </w:rPr>
              <w:t xml:space="preserve">9</w:t>
            </w:r>
          </w:p>
        </w:tc>
        <w:tc>
          <w:tcPr>
            <w:tcW w:w="3288" w:type="dxa"/>
          </w:tcPr>
          <w:p>
            <w:pPr>
              <w:pStyle w:val="0"/>
              <w:jc w:val="both"/>
            </w:pPr>
            <w:hyperlink w:history="0" r:id="rId451" w:tooltip="Приказ Ростехнадзора от 10.12.2020 N 515 &quot;Об утверждении Федеральных норм и правил в области промышленной безопасности &quot;Инструкция по прогнозу динамических явлений и мониторингу массива горных пород при отработке угольных месторождений&quot; (Зарегистрировано в Минюсте России 30.12.2020 N 61949)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"Инструкция по прогнозу динамических явлений и мониторингу массива горных пород при отработке угольных месторождений"</w:t>
            </w:r>
          </w:p>
        </w:tc>
        <w:tc>
          <w:tcPr>
            <w:tcW w:w="2381" w:type="dxa"/>
          </w:tcPr>
          <w:p>
            <w:pPr>
              <w:pStyle w:val="0"/>
              <w:jc w:val="both"/>
            </w:pPr>
            <w:r>
              <w:rPr>
                <w:sz w:val="24"/>
              </w:rPr>
              <w:t xml:space="preserve">10.12.2020 N 515 (зарегистрирован Минюстом России 30.12.2020, рег. N 61949; официальный интернет-портал правовой информации </w:t>
            </w:r>
            <w:hyperlink w:history="0" r:id="rId452">
              <w:r>
                <w:rPr>
                  <w:sz w:val="24"/>
                  <w:color w:val="0000ff"/>
                </w:rPr>
                <w:t xml:space="preserve">http://pravo.gov.ru</w:t>
              </w:r>
            </w:hyperlink>
            <w:r>
              <w:rPr>
                <w:sz w:val="24"/>
              </w:rPr>
              <w:t xml:space="preserve">, 30.12.2020, 0001202012110031, 11.12.2020)</w:t>
            </w:r>
          </w:p>
        </w:tc>
        <w:tc>
          <w:tcPr>
            <w:gridSpan w:val="2"/>
            <w:tcW w:w="5245" w:type="dxa"/>
          </w:tcPr>
          <w:p>
            <w:pPr>
              <w:pStyle w:val="0"/>
              <w:jc w:val="both"/>
            </w:pPr>
            <w:hyperlink w:history="0" r:id="rId453">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515&amp;a8type=1&amp;a1=&amp;a0=&amp;a16=&amp;a16type=1&amp;a16value=&amp;a17=&amp;a17type=1&amp;a17value=&amp;a4=&amp;a4type=1&amp;a4value=&amp;a23=&amp;a23type=1&amp;a23value=&amp;textpres=&amp;sort=7&amp;x=45&amp;y=18</w:t>
              </w:r>
            </w:hyperlink>
          </w:p>
        </w:tc>
        <w:tc>
          <w:tcPr>
            <w:tcW w:w="1560" w:type="dxa"/>
          </w:tcPr>
          <w:p>
            <w:pPr>
              <w:pStyle w:val="0"/>
              <w:jc w:val="both"/>
            </w:pPr>
            <w:r>
              <w:rPr>
                <w:sz w:val="24"/>
              </w:rPr>
              <w:t xml:space="preserve">весь акт</w:t>
            </w:r>
          </w:p>
        </w:tc>
        <w:tc>
          <w:tcPr>
            <w:tcW w:w="1559" w:type="dxa"/>
          </w:tcPr>
          <w:p>
            <w:pPr>
              <w:pStyle w:val="0"/>
              <w:jc w:val="both"/>
            </w:pPr>
            <w:r>
              <w:rPr>
                <w:sz w:val="24"/>
              </w:rPr>
              <w:t xml:space="preserve">да</w:t>
            </w:r>
          </w:p>
        </w:tc>
        <w:tc>
          <w:tcPr>
            <w:tcW w:w="1417" w:type="dxa"/>
          </w:tcPr>
          <w:p>
            <w:pPr>
              <w:pStyle w:val="0"/>
              <w:jc w:val="both"/>
            </w:pPr>
            <w:r>
              <w:rPr>
                <w:sz w:val="24"/>
              </w:rPr>
              <w:t xml:space="preserve">да</w:t>
            </w:r>
          </w:p>
        </w:tc>
        <w:tc>
          <w:tcPr>
            <w:tcW w:w="1560" w:type="dxa"/>
          </w:tcPr>
          <w:p>
            <w:pPr>
              <w:pStyle w:val="0"/>
              <w:jc w:val="both"/>
            </w:pPr>
            <w:r>
              <w:rPr>
                <w:sz w:val="24"/>
              </w:rPr>
              <w:t xml:space="preserve">да</w:t>
            </w:r>
          </w:p>
        </w:tc>
        <w:tc>
          <w:tcPr>
            <w:tcW w:w="2665" w:type="dxa"/>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jc w:val="both"/>
            </w:pPr>
            <w:r>
              <w:rPr>
                <w:sz w:val="24"/>
              </w:rPr>
              <w:t xml:space="preserve">федеральный государственный надзор в области промышленной безопасности</w:t>
            </w:r>
          </w:p>
        </w:tc>
        <w:tc>
          <w:tcPr>
            <w:tcW w:w="1418" w:type="dxa"/>
          </w:tcPr>
          <w:p>
            <w:pPr>
              <w:pStyle w:val="0"/>
              <w:jc w:val="both"/>
            </w:pPr>
            <w:hyperlink w:history="0" r:id="rId454"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w:t>
              </w:r>
            </w:hyperlink>
          </w:p>
        </w:tc>
        <w:tc>
          <w:tcPr>
            <w:tcW w:w="1134"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c>
          <w:tcPr>
            <w:tcW w:w="567" w:type="dxa"/>
          </w:tcPr>
          <w:p>
            <w:pPr>
              <w:pStyle w:val="0"/>
              <w:jc w:val="both"/>
            </w:pPr>
            <w:r>
              <w:rPr>
                <w:sz w:val="24"/>
              </w:rPr>
              <w:t xml:space="preserve">10</w:t>
            </w:r>
          </w:p>
        </w:tc>
        <w:tc>
          <w:tcPr>
            <w:tcW w:w="3288" w:type="dxa"/>
          </w:tcPr>
          <w:p>
            <w:pPr>
              <w:pStyle w:val="0"/>
              <w:jc w:val="both"/>
            </w:pPr>
            <w:hyperlink w:history="0" r:id="rId455" w:tooltip="Приказ Ростехнадзора от 08.12.2020 N 506 (ред. от 08.06.2022) &quot;Об утверждении Федеральных норм и правил в области промышленной безопасности &quot;Инструкция по аэрологической безопасности угольных шахт&quot; (Зарегистрировано в Минюсте России 29.12.2020 N 61918)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"Инструкция по аэрологической безопасности угольных шахт"</w:t>
            </w:r>
          </w:p>
        </w:tc>
        <w:tc>
          <w:tcPr>
            <w:tcW w:w="2381" w:type="dxa"/>
          </w:tcPr>
          <w:p>
            <w:pPr>
              <w:pStyle w:val="0"/>
              <w:jc w:val="both"/>
            </w:pPr>
            <w:r>
              <w:rPr>
                <w:sz w:val="24"/>
              </w:rPr>
              <w:t xml:space="preserve">08.12.2020 N 506 (зарегистрирован Минюстом России 29.12.2020, рег. N 61918; официальный интернет-портал правовой информации </w:t>
            </w:r>
            <w:hyperlink w:history="0" r:id="rId456">
              <w:r>
                <w:rPr>
                  <w:sz w:val="24"/>
                  <w:color w:val="0000ff"/>
                </w:rPr>
                <w:t xml:space="preserve">www.pravo.gov.ru</w:t>
              </w:r>
            </w:hyperlink>
            <w:r>
              <w:rPr>
                <w:sz w:val="24"/>
              </w:rPr>
              <w:t xml:space="preserve">, N 0001202012300105, 30.12.2020)</w:t>
            </w:r>
          </w:p>
        </w:tc>
        <w:tc>
          <w:tcPr>
            <w:gridSpan w:val="2"/>
            <w:tcW w:w="5245" w:type="dxa"/>
          </w:tcPr>
          <w:p>
            <w:pPr>
              <w:pStyle w:val="0"/>
              <w:jc w:val="both"/>
            </w:pPr>
            <w:hyperlink w:history="0" r:id="rId457">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506&amp;a8type=1&amp;a1=&amp;a0=&amp;a16=&amp;a16type=1&amp;a16value=&amp;a17=&amp;a17type=1&amp;a17value=&amp;a4=&amp;a4type=1&amp;a4value=&amp;a23=&amp;a23type=1&amp;a23value=&amp;textpres=&amp;sort=7&amp;x=76&amp;y=16</w:t>
              </w:r>
            </w:hyperlink>
          </w:p>
        </w:tc>
        <w:tc>
          <w:tcPr>
            <w:tcW w:w="1560" w:type="dxa"/>
          </w:tcPr>
          <w:p>
            <w:pPr>
              <w:pStyle w:val="0"/>
              <w:jc w:val="both"/>
            </w:pPr>
            <w:r>
              <w:rPr>
                <w:sz w:val="24"/>
              </w:rPr>
              <w:t xml:space="preserve">весь акт</w:t>
            </w:r>
          </w:p>
        </w:tc>
        <w:tc>
          <w:tcPr>
            <w:tcW w:w="1559" w:type="dxa"/>
          </w:tcPr>
          <w:p>
            <w:pPr>
              <w:pStyle w:val="0"/>
              <w:jc w:val="both"/>
            </w:pPr>
            <w:r>
              <w:rPr>
                <w:sz w:val="24"/>
              </w:rPr>
              <w:t xml:space="preserve">да</w:t>
            </w:r>
          </w:p>
        </w:tc>
        <w:tc>
          <w:tcPr>
            <w:tcW w:w="1417" w:type="dxa"/>
          </w:tcPr>
          <w:p>
            <w:pPr>
              <w:pStyle w:val="0"/>
              <w:jc w:val="both"/>
            </w:pPr>
            <w:r>
              <w:rPr>
                <w:sz w:val="24"/>
              </w:rPr>
              <w:t xml:space="preserve">да</w:t>
            </w:r>
          </w:p>
        </w:tc>
        <w:tc>
          <w:tcPr>
            <w:tcW w:w="1560" w:type="dxa"/>
          </w:tcPr>
          <w:p>
            <w:pPr>
              <w:pStyle w:val="0"/>
              <w:jc w:val="both"/>
            </w:pPr>
            <w:r>
              <w:rPr>
                <w:sz w:val="24"/>
              </w:rPr>
              <w:t xml:space="preserve">да</w:t>
            </w:r>
          </w:p>
        </w:tc>
        <w:tc>
          <w:tcPr>
            <w:tcW w:w="2665" w:type="dxa"/>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jc w:val="both"/>
            </w:pPr>
            <w:r>
              <w:rPr>
                <w:sz w:val="24"/>
              </w:rPr>
              <w:t xml:space="preserve">федеральный государственный надзор в области промышленной безопасности</w:t>
            </w:r>
          </w:p>
        </w:tc>
        <w:tc>
          <w:tcPr>
            <w:tcW w:w="1418" w:type="dxa"/>
          </w:tcPr>
          <w:p>
            <w:pPr>
              <w:pStyle w:val="0"/>
              <w:jc w:val="both"/>
            </w:pPr>
            <w:hyperlink w:history="0" r:id="rId458"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w:t>
              </w:r>
            </w:hyperlink>
          </w:p>
        </w:tc>
        <w:tc>
          <w:tcPr>
            <w:tcW w:w="1134"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c>
          <w:tcPr>
            <w:tcW w:w="567" w:type="dxa"/>
          </w:tcPr>
          <w:p>
            <w:pPr>
              <w:pStyle w:val="0"/>
              <w:jc w:val="both"/>
            </w:pPr>
            <w:r>
              <w:rPr>
                <w:sz w:val="24"/>
              </w:rPr>
              <w:t xml:space="preserve">11</w:t>
            </w:r>
          </w:p>
        </w:tc>
        <w:tc>
          <w:tcPr>
            <w:tcW w:w="3288" w:type="dxa"/>
          </w:tcPr>
          <w:p>
            <w:pPr>
              <w:pStyle w:val="0"/>
              <w:jc w:val="both"/>
            </w:pPr>
            <w:hyperlink w:history="0" r:id="rId459" w:tooltip="Приказ Ростехнадзора от 28.10.2020 N 429 &quot;Об утверждении Федеральных норм и правил в области промышленной безопасности &quot;Инструкция по электроснабжению угольных шахт&quot; (Зарегистрировано в Минюсте России 23.12.2020 N 61758)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"Инструкция по электроснабжению угольных шахт"</w:t>
            </w:r>
          </w:p>
        </w:tc>
        <w:tc>
          <w:tcPr>
            <w:tcW w:w="2381" w:type="dxa"/>
          </w:tcPr>
          <w:p>
            <w:pPr>
              <w:pStyle w:val="0"/>
              <w:jc w:val="both"/>
            </w:pPr>
            <w:r>
              <w:rPr>
                <w:sz w:val="24"/>
              </w:rPr>
              <w:t xml:space="preserve">28.10.2020 N 429 (зарегистрирован Минюстом России 23.12.2020, рег. N 61758; официальный интернет-портал правовой информации </w:t>
            </w:r>
            <w:hyperlink w:history="0" r:id="rId460">
              <w:r>
                <w:rPr>
                  <w:sz w:val="24"/>
                  <w:color w:val="0000ff"/>
                </w:rPr>
                <w:t xml:space="preserve">www.pravo.gov.ru</w:t>
              </w:r>
            </w:hyperlink>
            <w:r>
              <w:rPr>
                <w:sz w:val="24"/>
              </w:rPr>
              <w:t xml:space="preserve">, 0001202012240001, 24.12.2020)</w:t>
            </w:r>
          </w:p>
        </w:tc>
        <w:tc>
          <w:tcPr>
            <w:gridSpan w:val="2"/>
            <w:tcW w:w="5245" w:type="dxa"/>
          </w:tcPr>
          <w:p>
            <w:pPr>
              <w:pStyle w:val="0"/>
              <w:jc w:val="both"/>
            </w:pPr>
            <w:hyperlink w:history="0" r:id="rId461">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28.10.2020&amp;a8=429&amp;a8type=1&amp;a1=&amp;a0=&amp;a16=&amp;a16type=1&amp;a16value=&amp;a17=&amp;a17type=1&amp;a17value=&amp;a4=&amp;a4type=1&amp;a4value=&amp;a23=&amp;a23type=1&amp;a23value=&amp;textpres=&amp;sort=7&amp;x=73&amp;y=17</w:t>
              </w:r>
            </w:hyperlink>
          </w:p>
        </w:tc>
        <w:tc>
          <w:tcPr>
            <w:tcW w:w="1560" w:type="dxa"/>
          </w:tcPr>
          <w:p>
            <w:pPr>
              <w:pStyle w:val="0"/>
              <w:jc w:val="both"/>
            </w:pPr>
            <w:r>
              <w:rPr>
                <w:sz w:val="24"/>
              </w:rPr>
              <w:t xml:space="preserve">весь акт</w:t>
            </w:r>
          </w:p>
        </w:tc>
        <w:tc>
          <w:tcPr>
            <w:tcW w:w="1559" w:type="dxa"/>
          </w:tcPr>
          <w:p>
            <w:pPr>
              <w:pStyle w:val="0"/>
              <w:jc w:val="both"/>
            </w:pPr>
            <w:r>
              <w:rPr>
                <w:sz w:val="24"/>
              </w:rPr>
              <w:t xml:space="preserve">да</w:t>
            </w:r>
          </w:p>
        </w:tc>
        <w:tc>
          <w:tcPr>
            <w:tcW w:w="1417" w:type="dxa"/>
          </w:tcPr>
          <w:p>
            <w:pPr>
              <w:pStyle w:val="0"/>
              <w:jc w:val="both"/>
            </w:pPr>
            <w:r>
              <w:rPr>
                <w:sz w:val="24"/>
              </w:rPr>
              <w:t xml:space="preserve">да</w:t>
            </w:r>
          </w:p>
        </w:tc>
        <w:tc>
          <w:tcPr>
            <w:tcW w:w="1560" w:type="dxa"/>
          </w:tcPr>
          <w:p>
            <w:pPr>
              <w:pStyle w:val="0"/>
              <w:jc w:val="both"/>
            </w:pPr>
            <w:r>
              <w:rPr>
                <w:sz w:val="24"/>
              </w:rPr>
              <w:t xml:space="preserve">да</w:t>
            </w:r>
          </w:p>
        </w:tc>
        <w:tc>
          <w:tcPr>
            <w:tcW w:w="2665" w:type="dxa"/>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jc w:val="both"/>
            </w:pPr>
            <w:r>
              <w:rPr>
                <w:sz w:val="24"/>
              </w:rPr>
              <w:t xml:space="preserve">федеральный государственный надзор в области промышленной безопасности</w:t>
            </w:r>
          </w:p>
        </w:tc>
        <w:tc>
          <w:tcPr>
            <w:tcW w:w="1418" w:type="dxa"/>
          </w:tcPr>
          <w:p>
            <w:pPr>
              <w:pStyle w:val="0"/>
              <w:jc w:val="both"/>
            </w:pPr>
            <w:hyperlink w:history="0" r:id="rId462"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w:t>
              </w:r>
            </w:hyperlink>
          </w:p>
        </w:tc>
        <w:tc>
          <w:tcPr>
            <w:tcW w:w="1134"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c>
          <w:tcPr>
            <w:tcW w:w="567" w:type="dxa"/>
          </w:tcPr>
          <w:p>
            <w:pPr>
              <w:pStyle w:val="0"/>
              <w:jc w:val="both"/>
            </w:pPr>
            <w:r>
              <w:rPr>
                <w:sz w:val="24"/>
              </w:rPr>
              <w:t xml:space="preserve">12</w:t>
            </w:r>
          </w:p>
        </w:tc>
        <w:tc>
          <w:tcPr>
            <w:tcW w:w="3288" w:type="dxa"/>
          </w:tcPr>
          <w:p>
            <w:pPr>
              <w:pStyle w:val="0"/>
            </w:pPr>
            <w:hyperlink w:history="0" r:id="rId463" w:tooltip="Приказ Ростехнадзора от 19.11.2020 N 448 &quot;Об утверждении Федеральных норм и правил в области промышленной безопасности &quot;Инструкция по расчету и применению анкерной крепи на угольных шахтах&quot; (Зарегистрировано в Минюсте России 30.12.2020 N 61961)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"Инструкция по расчету и применению анкерной крепи на угольных шахтах"</w:t>
            </w:r>
          </w:p>
        </w:tc>
        <w:tc>
          <w:tcPr>
            <w:tcW w:w="2381" w:type="dxa"/>
          </w:tcPr>
          <w:p>
            <w:pPr>
              <w:pStyle w:val="0"/>
              <w:jc w:val="both"/>
            </w:pPr>
            <w:r>
              <w:rPr>
                <w:sz w:val="24"/>
              </w:rPr>
              <w:t xml:space="preserve">19.11.2020 N 448 (зарегистрирован Минюстом России 30.12.2020 N 61961; официальный интернет-портал правовой информации </w:t>
            </w:r>
            <w:hyperlink w:history="0" r:id="rId464">
              <w:r>
                <w:rPr>
                  <w:sz w:val="24"/>
                  <w:color w:val="0000ff"/>
                </w:rPr>
                <w:t xml:space="preserve">www.pravo.gov.ru</w:t>
              </w:r>
            </w:hyperlink>
            <w:r>
              <w:rPr>
                <w:sz w:val="24"/>
              </w:rPr>
              <w:t xml:space="preserve">, N 0001202012300115, 30.12.2020)</w:t>
            </w:r>
          </w:p>
        </w:tc>
        <w:tc>
          <w:tcPr>
            <w:gridSpan w:val="2"/>
            <w:tcW w:w="5245" w:type="dxa"/>
          </w:tcPr>
          <w:p>
            <w:pPr>
              <w:pStyle w:val="0"/>
              <w:jc w:val="both"/>
            </w:pPr>
            <w:hyperlink w:history="0" r:id="rId465">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448&amp;a8type=1&amp;a1=&amp;a0=&amp;a16=&amp;a16type=1&amp;a16value=&amp;a17=&amp;a17type=1&amp;a17value=&amp;a4=&amp;a4type=1&amp;a4value=&amp;a23=&amp;a23type=1&amp;a23value=&amp;textpres=&amp;sort=7&amp;x=71&amp;y=11</w:t>
              </w:r>
            </w:hyperlink>
          </w:p>
        </w:tc>
        <w:tc>
          <w:tcPr>
            <w:tcW w:w="1560" w:type="dxa"/>
          </w:tcPr>
          <w:p>
            <w:pPr>
              <w:pStyle w:val="0"/>
              <w:jc w:val="both"/>
            </w:pPr>
            <w:r>
              <w:rPr>
                <w:sz w:val="24"/>
              </w:rPr>
              <w:t xml:space="preserve">весь акт</w:t>
            </w:r>
          </w:p>
        </w:tc>
        <w:tc>
          <w:tcPr>
            <w:tcW w:w="1559" w:type="dxa"/>
          </w:tcPr>
          <w:p>
            <w:pPr>
              <w:pStyle w:val="0"/>
              <w:jc w:val="both"/>
            </w:pPr>
            <w:r>
              <w:rPr>
                <w:sz w:val="24"/>
              </w:rPr>
              <w:t xml:space="preserve">да</w:t>
            </w:r>
          </w:p>
        </w:tc>
        <w:tc>
          <w:tcPr>
            <w:tcW w:w="1417" w:type="dxa"/>
          </w:tcPr>
          <w:p>
            <w:pPr>
              <w:pStyle w:val="0"/>
              <w:jc w:val="both"/>
            </w:pPr>
            <w:r>
              <w:rPr>
                <w:sz w:val="24"/>
              </w:rPr>
              <w:t xml:space="preserve">да</w:t>
            </w:r>
          </w:p>
        </w:tc>
        <w:tc>
          <w:tcPr>
            <w:tcW w:w="1560" w:type="dxa"/>
          </w:tcPr>
          <w:p>
            <w:pPr>
              <w:pStyle w:val="0"/>
              <w:jc w:val="both"/>
            </w:pPr>
            <w:r>
              <w:rPr>
                <w:sz w:val="24"/>
              </w:rPr>
              <w:t xml:space="preserve">да</w:t>
            </w:r>
          </w:p>
        </w:tc>
        <w:tc>
          <w:tcPr>
            <w:tcW w:w="2665" w:type="dxa"/>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jc w:val="both"/>
            </w:pPr>
            <w:r>
              <w:rPr>
                <w:sz w:val="24"/>
              </w:rPr>
              <w:t xml:space="preserve">федеральный государственный надзор в области промышленной безопасности</w:t>
            </w:r>
          </w:p>
        </w:tc>
        <w:tc>
          <w:tcPr>
            <w:tcW w:w="1418" w:type="dxa"/>
          </w:tcPr>
          <w:p>
            <w:pPr>
              <w:pStyle w:val="0"/>
              <w:jc w:val="both"/>
            </w:pPr>
            <w:hyperlink w:history="0" r:id="rId466"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w:t>
              </w:r>
            </w:hyperlink>
          </w:p>
        </w:tc>
        <w:tc>
          <w:tcPr>
            <w:tcW w:w="1134"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c>
          <w:tcPr>
            <w:tcW w:w="567" w:type="dxa"/>
          </w:tcPr>
          <w:p>
            <w:pPr>
              <w:pStyle w:val="0"/>
              <w:jc w:val="both"/>
            </w:pPr>
            <w:r>
              <w:rPr>
                <w:sz w:val="24"/>
              </w:rPr>
              <w:t xml:space="preserve">13</w:t>
            </w:r>
          </w:p>
        </w:tc>
        <w:tc>
          <w:tcPr>
            <w:tcW w:w="3288" w:type="dxa"/>
          </w:tcPr>
          <w:p>
            <w:pPr>
              <w:pStyle w:val="0"/>
            </w:pPr>
            <w:hyperlink w:history="0" r:id="rId467" w:tooltip="Приказ Ростехнадзора от 08.12.2020 N 507 (ред. от 23.06.2022) &quot;Об утверждении Федеральных норм и правил в области промышленной безопасности &quot;Правила безопасности в угольных шахтах&quot; (Зарегистрировано в Минюсте России 18.12.2020 N 61587)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"Правила безопасности в угольных шахтах"</w:t>
            </w:r>
          </w:p>
        </w:tc>
        <w:tc>
          <w:tcPr>
            <w:tcW w:w="2381" w:type="dxa"/>
          </w:tcPr>
          <w:p>
            <w:pPr>
              <w:pStyle w:val="0"/>
              <w:jc w:val="both"/>
            </w:pPr>
            <w:r>
              <w:rPr>
                <w:sz w:val="24"/>
              </w:rPr>
              <w:t xml:space="preserve">от 08.12.2020 N 507 (зарегистрирован Минюстом России, 18.12.2020, рег. N 61587; официальный интернет-портал правовой информации </w:t>
            </w:r>
            <w:hyperlink w:history="0" r:id="rId468">
              <w:r>
                <w:rPr>
                  <w:sz w:val="24"/>
                  <w:color w:val="0000ff"/>
                </w:rPr>
                <w:t xml:space="preserve">www.pravo.gov.ru</w:t>
              </w:r>
            </w:hyperlink>
            <w:r>
              <w:rPr>
                <w:sz w:val="24"/>
              </w:rPr>
              <w:t xml:space="preserve">, N 0001202012210103, 21.12.2020)</w:t>
            </w:r>
          </w:p>
        </w:tc>
        <w:tc>
          <w:tcPr>
            <w:gridSpan w:val="2"/>
            <w:tcW w:w="5245" w:type="dxa"/>
          </w:tcPr>
          <w:p>
            <w:pPr>
              <w:pStyle w:val="0"/>
              <w:jc w:val="both"/>
            </w:pPr>
            <w:hyperlink w:history="0" r:id="rId469">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507&amp;a8type=1&amp;a1=&amp;a0=&amp;a16=&amp;a16type=1&amp;a16value=&amp;a17=&amp;a17type=1&amp;a17value=&amp;a4=&amp;a4type=1&amp;a4value=&amp;a23=&amp;a23type=1&amp;a23value=&amp;textpres=&amp;sort=7&amp;x=61&amp;y=20</w:t>
              </w:r>
            </w:hyperlink>
          </w:p>
        </w:tc>
        <w:tc>
          <w:tcPr>
            <w:tcW w:w="1560" w:type="dxa"/>
          </w:tcPr>
          <w:p>
            <w:pPr>
              <w:pStyle w:val="0"/>
              <w:jc w:val="both"/>
            </w:pPr>
            <w:r>
              <w:rPr>
                <w:sz w:val="24"/>
              </w:rPr>
              <w:t xml:space="preserve">весь акт</w:t>
            </w:r>
          </w:p>
        </w:tc>
        <w:tc>
          <w:tcPr>
            <w:tcW w:w="1559" w:type="dxa"/>
          </w:tcPr>
          <w:p>
            <w:pPr>
              <w:pStyle w:val="0"/>
              <w:jc w:val="both"/>
            </w:pPr>
            <w:r>
              <w:rPr>
                <w:sz w:val="24"/>
              </w:rPr>
              <w:t xml:space="preserve">да</w:t>
            </w:r>
          </w:p>
        </w:tc>
        <w:tc>
          <w:tcPr>
            <w:tcW w:w="1417" w:type="dxa"/>
          </w:tcPr>
          <w:p>
            <w:pPr>
              <w:pStyle w:val="0"/>
              <w:jc w:val="both"/>
            </w:pPr>
            <w:r>
              <w:rPr>
                <w:sz w:val="24"/>
              </w:rPr>
              <w:t xml:space="preserve">да</w:t>
            </w:r>
          </w:p>
        </w:tc>
        <w:tc>
          <w:tcPr>
            <w:tcW w:w="1560" w:type="dxa"/>
          </w:tcPr>
          <w:p>
            <w:pPr>
              <w:pStyle w:val="0"/>
              <w:jc w:val="both"/>
            </w:pPr>
            <w:r>
              <w:rPr>
                <w:sz w:val="24"/>
              </w:rPr>
              <w:t xml:space="preserve">да</w:t>
            </w:r>
          </w:p>
        </w:tc>
        <w:tc>
          <w:tcPr>
            <w:tcW w:w="2665" w:type="dxa"/>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Pr>
          <w:p>
            <w:pPr>
              <w:pStyle w:val="0"/>
              <w:jc w:val="both"/>
            </w:pPr>
            <w:r>
              <w:rPr>
                <w:sz w:val="24"/>
              </w:rPr>
              <w:t xml:space="preserve">все виды деятельности</w:t>
            </w:r>
          </w:p>
        </w:tc>
        <w:tc>
          <w:tcPr>
            <w:tcW w:w="1984" w:type="dxa"/>
          </w:tcPr>
          <w:p>
            <w:pPr>
              <w:pStyle w:val="0"/>
              <w:jc w:val="both"/>
            </w:pPr>
            <w:r>
              <w:rPr>
                <w:sz w:val="24"/>
              </w:rPr>
              <w:t xml:space="preserve">федеральный государственный надзор в области промышленной безопасности</w:t>
            </w:r>
          </w:p>
        </w:tc>
        <w:tc>
          <w:tcPr>
            <w:tcW w:w="1418" w:type="dxa"/>
          </w:tcPr>
          <w:p>
            <w:pPr>
              <w:pStyle w:val="0"/>
              <w:jc w:val="both"/>
            </w:pPr>
            <w:hyperlink w:history="0" r:id="rId470"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w:t>
              </w:r>
            </w:hyperlink>
          </w:p>
        </w:tc>
        <w:tc>
          <w:tcPr>
            <w:tcW w:w="1134"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c>
          <w:tcPr>
            <w:tcW w:w="567" w:type="dxa"/>
          </w:tcPr>
          <w:p>
            <w:pPr>
              <w:pStyle w:val="0"/>
              <w:jc w:val="both"/>
            </w:pPr>
            <w:r>
              <w:rPr>
                <w:sz w:val="24"/>
              </w:rPr>
              <w:t xml:space="preserve">14</w:t>
            </w:r>
          </w:p>
        </w:tc>
        <w:tc>
          <w:tcPr>
            <w:tcW w:w="3288" w:type="dxa"/>
          </w:tcPr>
          <w:p>
            <w:pPr>
              <w:pStyle w:val="0"/>
            </w:pPr>
            <w:hyperlink w:history="0" r:id="rId471" w:tooltip="Приказ Ростехнадзора от 27.11.2020 N 467 &quot;Об утверждении федеральных норм и правил в области промышленной безопасности &quot;Инструкция по порядку разработки планов ликвидации аварий на угольных шахтах, ознакомления, проведения учебных тревог и учений по ликвидации аварий, проведения плановой практической проверки аварийных вентиляционных режимов, предусмотренных планом ликвидации аварий&quot; (Зарегистрировано в Минюсте России 21.12.2020 N 61615)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"Инструкция по порядку разработки планов ликвидации аварий на угольных шахтах, ознакомления, проведения учебных тревог и учений по ликвидации аварий, проведения плановой практической проверки аварийных вентиляционных режимов, предусмотренных планом ликвидации аварий"</w:t>
            </w:r>
          </w:p>
        </w:tc>
        <w:tc>
          <w:tcPr>
            <w:tcW w:w="2381" w:type="dxa"/>
          </w:tcPr>
          <w:p>
            <w:pPr>
              <w:pStyle w:val="0"/>
              <w:jc w:val="both"/>
            </w:pPr>
            <w:r>
              <w:rPr>
                <w:sz w:val="24"/>
              </w:rPr>
              <w:t xml:space="preserve">27.11.2020 N 467 (зарегистрирован Минюстом России 21.12.2020, рег. N 61615; официальный интернет-портал правовой информации </w:t>
            </w:r>
            <w:hyperlink w:history="0" r:id="rId472">
              <w:r>
                <w:rPr>
                  <w:sz w:val="24"/>
                  <w:color w:val="0000ff"/>
                </w:rPr>
                <w:t xml:space="preserve">www.pravo.gov.ru</w:t>
              </w:r>
            </w:hyperlink>
            <w:r>
              <w:rPr>
                <w:sz w:val="24"/>
              </w:rPr>
              <w:t xml:space="preserve">, N 0001202012210092, 21.12.2020)</w:t>
            </w:r>
          </w:p>
        </w:tc>
        <w:tc>
          <w:tcPr>
            <w:gridSpan w:val="2"/>
            <w:tcW w:w="5245" w:type="dxa"/>
          </w:tcPr>
          <w:p>
            <w:pPr>
              <w:pStyle w:val="0"/>
              <w:jc w:val="both"/>
            </w:pPr>
            <w:hyperlink w:history="0" r:id="rId473">
              <w:r>
                <w:rPr>
                  <w:sz w:val="24"/>
                  <w:color w:val="0000ff"/>
                </w:rPr>
                <w:t xml:space="preserve">http://pravo.gov.ru/proxy/ips/?searchres=&amp;x=0&amp;y=0&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467&amp;a8type=1&amp;a1=&amp;a0=&amp;a16=&amp;a16type=1&amp;a16value=&amp;a17=&amp;a17type=1&amp;a17value=&amp;a4=&amp;a4type=1&amp;a4value=&amp;a23=&amp;a23type=1&amp;a23value=&amp;textpres=&amp;sort=7</w:t>
              </w:r>
            </w:hyperlink>
          </w:p>
        </w:tc>
        <w:tc>
          <w:tcPr>
            <w:tcW w:w="1560" w:type="dxa"/>
          </w:tcPr>
          <w:p>
            <w:pPr>
              <w:pStyle w:val="0"/>
              <w:jc w:val="both"/>
            </w:pPr>
            <w:r>
              <w:rPr>
                <w:sz w:val="24"/>
              </w:rPr>
              <w:t xml:space="preserve">весь акт</w:t>
            </w:r>
          </w:p>
        </w:tc>
        <w:tc>
          <w:tcPr>
            <w:tcW w:w="1559" w:type="dxa"/>
          </w:tcPr>
          <w:p>
            <w:pPr>
              <w:pStyle w:val="0"/>
              <w:jc w:val="both"/>
            </w:pPr>
            <w:r>
              <w:rPr>
                <w:sz w:val="24"/>
              </w:rPr>
              <w:t xml:space="preserve">да</w:t>
            </w:r>
          </w:p>
        </w:tc>
        <w:tc>
          <w:tcPr>
            <w:tcW w:w="1417" w:type="dxa"/>
          </w:tcPr>
          <w:p>
            <w:pPr>
              <w:pStyle w:val="0"/>
              <w:jc w:val="both"/>
            </w:pPr>
            <w:r>
              <w:rPr>
                <w:sz w:val="24"/>
              </w:rPr>
              <w:t xml:space="preserve">да</w:t>
            </w:r>
          </w:p>
        </w:tc>
        <w:tc>
          <w:tcPr>
            <w:tcW w:w="1560" w:type="dxa"/>
          </w:tcPr>
          <w:p>
            <w:pPr>
              <w:pStyle w:val="0"/>
              <w:jc w:val="both"/>
            </w:pPr>
            <w:r>
              <w:rPr>
                <w:sz w:val="24"/>
              </w:rPr>
              <w:t xml:space="preserve">да</w:t>
            </w:r>
          </w:p>
        </w:tc>
        <w:tc>
          <w:tcPr>
            <w:tcW w:w="2665" w:type="dxa"/>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jc w:val="both"/>
            </w:pPr>
            <w:r>
              <w:rPr>
                <w:sz w:val="24"/>
              </w:rPr>
              <w:t xml:space="preserve">федеральный государственный надзор в области промышленной безопасности</w:t>
            </w:r>
          </w:p>
        </w:tc>
        <w:tc>
          <w:tcPr>
            <w:tcW w:w="1418" w:type="dxa"/>
          </w:tcPr>
          <w:p>
            <w:pPr>
              <w:pStyle w:val="0"/>
              <w:jc w:val="both"/>
            </w:pPr>
            <w:hyperlink w:history="0" r:id="rId474"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w:t>
              </w:r>
            </w:hyperlink>
          </w:p>
        </w:tc>
        <w:tc>
          <w:tcPr>
            <w:tcW w:w="1134"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c>
          <w:tcPr>
            <w:tcW w:w="567" w:type="dxa"/>
          </w:tcPr>
          <w:p>
            <w:pPr>
              <w:pStyle w:val="0"/>
              <w:jc w:val="both"/>
            </w:pPr>
            <w:r>
              <w:rPr>
                <w:sz w:val="24"/>
              </w:rPr>
              <w:t xml:space="preserve">15</w:t>
            </w:r>
          </w:p>
        </w:tc>
        <w:tc>
          <w:tcPr>
            <w:tcW w:w="3288" w:type="dxa"/>
          </w:tcPr>
          <w:p>
            <w:pPr>
              <w:pStyle w:val="0"/>
            </w:pPr>
            <w:hyperlink w:history="0" r:id="rId475" w:tooltip="Приказ Ростехнадзора от 10.11.2020 N 436 (ред. от 29.01.2024) &quot;Об утверждении Федеральных норм и правил в области промышленной безопасности &quot;Правила безопасности при разработке угольных месторождений открытым способом&quot; (Зарегистрировано в Минюсте России 21.12.2020 N 61624)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"Правила безопасности при разработке угольных месторождений открытым способом"</w:t>
            </w:r>
          </w:p>
        </w:tc>
        <w:tc>
          <w:tcPr>
            <w:tcW w:w="2381" w:type="dxa"/>
          </w:tcPr>
          <w:p>
            <w:pPr>
              <w:pStyle w:val="0"/>
            </w:pPr>
            <w:r>
              <w:rPr>
                <w:sz w:val="24"/>
              </w:rPr>
              <w:t xml:space="preserve">10.11.2020 N 436 (зарегистрирован Минюстом России 21.12.2020, рег. N 61624; официальный интернет-портал правовой информации </w:t>
            </w:r>
            <w:hyperlink w:history="0" r:id="rId476">
              <w:r>
                <w:rPr>
                  <w:sz w:val="24"/>
                  <w:color w:val="0000ff"/>
                </w:rPr>
                <w:t xml:space="preserve">www.pravo.gov.ru</w:t>
              </w:r>
            </w:hyperlink>
            <w:r>
              <w:rPr>
                <w:sz w:val="24"/>
              </w:rPr>
              <w:t xml:space="preserve">, N 0001202012210128, 21.12.2020</w:t>
            </w:r>
          </w:p>
        </w:tc>
        <w:tc>
          <w:tcPr>
            <w:gridSpan w:val="2"/>
            <w:tcW w:w="5245" w:type="dxa"/>
          </w:tcPr>
          <w:p>
            <w:pPr>
              <w:pStyle w:val="0"/>
              <w:jc w:val="both"/>
            </w:pPr>
            <w:hyperlink w:history="0" r:id="rId477">
              <w:r>
                <w:rPr>
                  <w:sz w:val="24"/>
                  <w:color w:val="0000ff"/>
                </w:rPr>
                <w:t xml:space="preserve">http://pravo.gov.ru/proxy/ips/?searchres=&amp;x=0&amp;y=0&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436&amp;a8type=1&amp;a1=&amp;a0=&amp;a16=&amp;a16type=1&amp;a16value=&amp;a17=&amp;a17type=1&amp;a17value=&amp;a4=&amp;a4type=1&amp;a4value=&amp;a23=&amp;a23type=1&amp;a23value=&amp;textpres=&amp;sort=7</w:t>
              </w:r>
            </w:hyperlink>
          </w:p>
        </w:tc>
        <w:tc>
          <w:tcPr>
            <w:tcW w:w="1560" w:type="dxa"/>
          </w:tcPr>
          <w:p>
            <w:pPr>
              <w:pStyle w:val="0"/>
              <w:jc w:val="both"/>
            </w:pPr>
            <w:r>
              <w:rPr>
                <w:sz w:val="24"/>
              </w:rPr>
              <w:t xml:space="preserve">весь акт</w:t>
            </w:r>
          </w:p>
        </w:tc>
        <w:tc>
          <w:tcPr>
            <w:tcW w:w="1559" w:type="dxa"/>
          </w:tcPr>
          <w:p>
            <w:pPr>
              <w:pStyle w:val="0"/>
              <w:jc w:val="both"/>
            </w:pPr>
            <w:r>
              <w:rPr>
                <w:sz w:val="24"/>
              </w:rPr>
              <w:t xml:space="preserve">да</w:t>
            </w:r>
          </w:p>
        </w:tc>
        <w:tc>
          <w:tcPr>
            <w:tcW w:w="1417" w:type="dxa"/>
          </w:tcPr>
          <w:p>
            <w:pPr>
              <w:pStyle w:val="0"/>
              <w:jc w:val="both"/>
            </w:pPr>
            <w:r>
              <w:rPr>
                <w:sz w:val="24"/>
              </w:rPr>
              <w:t xml:space="preserve">да</w:t>
            </w:r>
          </w:p>
        </w:tc>
        <w:tc>
          <w:tcPr>
            <w:tcW w:w="1560" w:type="dxa"/>
          </w:tcPr>
          <w:p>
            <w:pPr>
              <w:pStyle w:val="0"/>
              <w:jc w:val="both"/>
            </w:pPr>
            <w:r>
              <w:rPr>
                <w:sz w:val="24"/>
              </w:rPr>
              <w:t xml:space="preserve">да</w:t>
            </w:r>
          </w:p>
        </w:tc>
        <w:tc>
          <w:tcPr>
            <w:tcW w:w="2665" w:type="dxa"/>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jc w:val="both"/>
            </w:pPr>
            <w:r>
              <w:rPr>
                <w:sz w:val="24"/>
              </w:rPr>
              <w:t xml:space="preserve">федеральный государственный надзор в области промышленной безопасности</w:t>
            </w:r>
          </w:p>
        </w:tc>
        <w:tc>
          <w:tcPr>
            <w:tcW w:w="1418" w:type="dxa"/>
          </w:tcPr>
          <w:p>
            <w:pPr>
              <w:pStyle w:val="0"/>
              <w:jc w:val="both"/>
            </w:pPr>
            <w:hyperlink w:history="0" r:id="rId478"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w:t>
              </w:r>
            </w:hyperlink>
          </w:p>
        </w:tc>
        <w:tc>
          <w:tcPr>
            <w:tcW w:w="1134"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c>
          <w:tcPr>
            <w:tcW w:w="567" w:type="dxa"/>
          </w:tcPr>
          <w:p>
            <w:pPr>
              <w:pStyle w:val="0"/>
              <w:jc w:val="both"/>
            </w:pPr>
            <w:r>
              <w:rPr>
                <w:sz w:val="24"/>
              </w:rPr>
              <w:t xml:space="preserve">16</w:t>
            </w:r>
          </w:p>
        </w:tc>
        <w:tc>
          <w:tcPr>
            <w:tcW w:w="3288" w:type="dxa"/>
          </w:tcPr>
          <w:p>
            <w:pPr>
              <w:pStyle w:val="0"/>
            </w:pPr>
            <w:hyperlink w:history="0" r:id="rId479" w:tooltip="Приказ Ростехнадзора от 28.10.2020 N 428 (ред. от 27.12.2023) &quot;Об утверждении Федеральных норм и правил в области промышленной безопасности &quot;Правила безопасности при переработке, обогащении и брикетировании углей&quot; (Зарегистрировано в Минюсте России 21.12.2020 N 61627)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"Правила безопасности при переработке, обогащении и брикетировании углей"</w:t>
            </w:r>
          </w:p>
        </w:tc>
        <w:tc>
          <w:tcPr>
            <w:tcW w:w="2381" w:type="dxa"/>
          </w:tcPr>
          <w:p>
            <w:pPr>
              <w:pStyle w:val="0"/>
            </w:pPr>
            <w:r>
              <w:rPr>
                <w:sz w:val="24"/>
              </w:rPr>
              <w:t xml:space="preserve">28.10.2020 N 428 (зарегистрирован Минюстом России 21.12.2020, рег. N 61627; официальный интернет-портал правовой информации </w:t>
            </w:r>
            <w:hyperlink w:history="0" r:id="rId480">
              <w:r>
                <w:rPr>
                  <w:sz w:val="24"/>
                  <w:color w:val="0000ff"/>
                </w:rPr>
                <w:t xml:space="preserve">www.pravo.gov.ru</w:t>
              </w:r>
            </w:hyperlink>
            <w:r>
              <w:rPr>
                <w:sz w:val="24"/>
              </w:rPr>
              <w:t xml:space="preserve">, N 0001202012210127, 21.12.2020</w:t>
            </w:r>
          </w:p>
        </w:tc>
        <w:tc>
          <w:tcPr>
            <w:gridSpan w:val="2"/>
            <w:tcW w:w="5245" w:type="dxa"/>
          </w:tcPr>
          <w:p>
            <w:pPr>
              <w:pStyle w:val="0"/>
              <w:jc w:val="both"/>
            </w:pPr>
            <w:hyperlink w:history="0" r:id="rId481">
              <w:r>
                <w:rPr>
                  <w:sz w:val="24"/>
                  <w:color w:val="0000ff"/>
                </w:rPr>
                <w:t xml:space="preserve">http://pravo.gov.ru/proxy/ips/?searchres=&amp;x=0&amp;y=0&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428&amp;a8type=1&amp;a1=&amp;a0=&amp;a16=&amp;a16type=1&amp;a16value=&amp;a17=&amp;a17type=1&amp;a17value=&amp;a4=&amp;a4type=1&amp;a4value=&amp;a23=&amp;a23type=1&amp;a23value=&amp;textpres=&amp;sort=7</w:t>
              </w:r>
            </w:hyperlink>
          </w:p>
        </w:tc>
        <w:tc>
          <w:tcPr>
            <w:tcW w:w="1560" w:type="dxa"/>
          </w:tcPr>
          <w:p>
            <w:pPr>
              <w:pStyle w:val="0"/>
              <w:jc w:val="both"/>
            </w:pPr>
            <w:r>
              <w:rPr>
                <w:sz w:val="24"/>
              </w:rPr>
              <w:t xml:space="preserve">весь акт</w:t>
            </w:r>
          </w:p>
        </w:tc>
        <w:tc>
          <w:tcPr>
            <w:tcW w:w="1559" w:type="dxa"/>
          </w:tcPr>
          <w:p>
            <w:pPr>
              <w:pStyle w:val="0"/>
              <w:jc w:val="both"/>
            </w:pPr>
            <w:r>
              <w:rPr>
                <w:sz w:val="24"/>
              </w:rPr>
              <w:t xml:space="preserve">да</w:t>
            </w:r>
          </w:p>
        </w:tc>
        <w:tc>
          <w:tcPr>
            <w:tcW w:w="1417" w:type="dxa"/>
          </w:tcPr>
          <w:p>
            <w:pPr>
              <w:pStyle w:val="0"/>
              <w:jc w:val="both"/>
            </w:pPr>
            <w:r>
              <w:rPr>
                <w:sz w:val="24"/>
              </w:rPr>
              <w:t xml:space="preserve">да</w:t>
            </w:r>
          </w:p>
        </w:tc>
        <w:tc>
          <w:tcPr>
            <w:tcW w:w="1560" w:type="dxa"/>
          </w:tcPr>
          <w:p>
            <w:pPr>
              <w:pStyle w:val="0"/>
              <w:jc w:val="both"/>
            </w:pPr>
            <w:r>
              <w:rPr>
                <w:sz w:val="24"/>
              </w:rPr>
              <w:t xml:space="preserve">да</w:t>
            </w:r>
          </w:p>
        </w:tc>
        <w:tc>
          <w:tcPr>
            <w:tcW w:w="2665" w:type="dxa"/>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jc w:val="both"/>
            </w:pPr>
            <w:r>
              <w:rPr>
                <w:sz w:val="24"/>
              </w:rPr>
              <w:t xml:space="preserve">федеральный государственный надзор в области промышленной безопасности</w:t>
            </w:r>
          </w:p>
        </w:tc>
        <w:tc>
          <w:tcPr>
            <w:tcW w:w="1418" w:type="dxa"/>
          </w:tcPr>
          <w:p>
            <w:pPr>
              <w:pStyle w:val="0"/>
              <w:jc w:val="both"/>
            </w:pPr>
            <w:hyperlink w:history="0" r:id="rId482"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w:t>
              </w:r>
            </w:hyperlink>
          </w:p>
        </w:tc>
        <w:tc>
          <w:tcPr>
            <w:tcW w:w="1134"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c>
          <w:tcPr>
            <w:tcW w:w="567" w:type="dxa"/>
          </w:tcPr>
          <w:p>
            <w:pPr>
              <w:pStyle w:val="0"/>
              <w:jc w:val="both"/>
            </w:pPr>
            <w:r>
              <w:rPr>
                <w:sz w:val="24"/>
              </w:rPr>
              <w:t xml:space="preserve">17</w:t>
            </w:r>
          </w:p>
        </w:tc>
        <w:tc>
          <w:tcPr>
            <w:tcW w:w="3288" w:type="dxa"/>
          </w:tcPr>
          <w:p>
            <w:pPr>
              <w:pStyle w:val="0"/>
            </w:pPr>
            <w:hyperlink w:history="0" r:id="rId483" w:tooltip="Приказ Ростехнадзора от 10.12.2020 N 514 &quot;Об утверждении Типового положения о единой системе управления промышленной безопасностью и охраной труда для организаций по добыче (переработке) угля (горючих сланцев)&quot; (Зарегистрировано в Минюсте России 16.12.2020 N 61499) {КонсультантПлюс}">
              <w:r>
                <w:rPr>
                  <w:sz w:val="24"/>
                  <w:color w:val="0000ff"/>
                </w:rPr>
                <w:t xml:space="preserve">приказ</w:t>
              </w:r>
            </w:hyperlink>
            <w:r>
              <w:rPr>
                <w:sz w:val="24"/>
              </w:rPr>
              <w:t xml:space="preserve"> Ростехнадзора "Об утверждении Типового положения о единой системе управления промышленной безопасностью и охраной труда для организаций по добыче (переработке) угля (горючих сланцев)"</w:t>
            </w:r>
          </w:p>
        </w:tc>
        <w:tc>
          <w:tcPr>
            <w:tcW w:w="2381" w:type="dxa"/>
          </w:tcPr>
          <w:p>
            <w:pPr>
              <w:pStyle w:val="0"/>
            </w:pPr>
            <w:r>
              <w:rPr>
                <w:sz w:val="24"/>
              </w:rPr>
              <w:t xml:space="preserve">10.12.2020 N 514 (зарегистрирован Минюстом России 16.12.2020, рег. N 61499; официальный интернет-портал правовой информации </w:t>
            </w:r>
            <w:hyperlink w:history="0" r:id="rId484">
              <w:r>
                <w:rPr>
                  <w:sz w:val="24"/>
                  <w:color w:val="0000ff"/>
                </w:rPr>
                <w:t xml:space="preserve">www.pravo.gov.ru</w:t>
              </w:r>
            </w:hyperlink>
            <w:r>
              <w:rPr>
                <w:sz w:val="24"/>
              </w:rPr>
              <w:t xml:space="preserve">, N 0001202012160046, 16.12.2020)</w:t>
            </w:r>
          </w:p>
        </w:tc>
        <w:tc>
          <w:tcPr>
            <w:gridSpan w:val="2"/>
            <w:tcW w:w="5245" w:type="dxa"/>
          </w:tcPr>
          <w:p>
            <w:pPr>
              <w:pStyle w:val="0"/>
              <w:jc w:val="both"/>
            </w:pPr>
            <w:hyperlink w:history="0" r:id="rId485">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514&amp;a8type=1&amp;a1=&amp;a0=&amp;a16=&amp;a16type=1&amp;a16value=&amp;a17=&amp;a17type=1&amp;a17value=&amp;a4=&amp;a4type=1&amp;a4value=&amp;a23=&amp;a23type=1&amp;a23value=&amp;textpres=&amp;sort=7&amp;x=60&amp;y=12</w:t>
              </w:r>
            </w:hyperlink>
          </w:p>
        </w:tc>
        <w:tc>
          <w:tcPr>
            <w:tcW w:w="1560" w:type="dxa"/>
          </w:tcPr>
          <w:p>
            <w:pPr>
              <w:pStyle w:val="0"/>
              <w:jc w:val="both"/>
            </w:pPr>
            <w:r>
              <w:rPr>
                <w:sz w:val="24"/>
              </w:rPr>
              <w:t xml:space="preserve">весь акт</w:t>
            </w:r>
          </w:p>
        </w:tc>
        <w:tc>
          <w:tcPr>
            <w:tcW w:w="1559" w:type="dxa"/>
          </w:tcPr>
          <w:p>
            <w:pPr>
              <w:pStyle w:val="0"/>
              <w:jc w:val="both"/>
            </w:pPr>
            <w:r>
              <w:rPr>
                <w:sz w:val="24"/>
              </w:rPr>
              <w:t xml:space="preserve">да</w:t>
            </w:r>
          </w:p>
        </w:tc>
        <w:tc>
          <w:tcPr>
            <w:tcW w:w="1417" w:type="dxa"/>
          </w:tcPr>
          <w:p>
            <w:pPr>
              <w:pStyle w:val="0"/>
              <w:jc w:val="both"/>
            </w:pPr>
            <w:r>
              <w:rPr>
                <w:sz w:val="24"/>
              </w:rPr>
              <w:t xml:space="preserve">да</w:t>
            </w:r>
          </w:p>
        </w:tc>
        <w:tc>
          <w:tcPr>
            <w:tcW w:w="1560" w:type="dxa"/>
          </w:tcPr>
          <w:p>
            <w:pPr>
              <w:pStyle w:val="0"/>
              <w:jc w:val="both"/>
            </w:pPr>
            <w:r>
              <w:rPr>
                <w:sz w:val="24"/>
              </w:rPr>
              <w:t xml:space="preserve">да</w:t>
            </w:r>
          </w:p>
        </w:tc>
        <w:tc>
          <w:tcPr>
            <w:tcW w:w="2665" w:type="dxa"/>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jc w:val="both"/>
            </w:pPr>
            <w:r>
              <w:rPr>
                <w:sz w:val="24"/>
              </w:rPr>
              <w:t xml:space="preserve">федеральный государственный надзор в области промышленной безопасности</w:t>
            </w:r>
          </w:p>
        </w:tc>
        <w:tc>
          <w:tcPr>
            <w:tcW w:w="1418" w:type="dxa"/>
          </w:tcPr>
          <w:p>
            <w:pPr>
              <w:pStyle w:val="0"/>
              <w:jc w:val="both"/>
            </w:pPr>
            <w:hyperlink w:history="0" r:id="rId486"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w:t>
              </w:r>
            </w:hyperlink>
          </w:p>
        </w:tc>
        <w:tc>
          <w:tcPr>
            <w:tcW w:w="1134"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c>
          <w:tcPr>
            <w:gridSpan w:val="16"/>
            <w:tcW w:w="30560" w:type="dxa"/>
          </w:tcPr>
          <w:p>
            <w:pPr>
              <w:pStyle w:val="0"/>
              <w:outlineLvl w:val="2"/>
              <w:jc w:val="center"/>
            </w:pPr>
            <w:r>
              <w:rPr>
                <w:sz w:val="24"/>
              </w:rPr>
              <w:t xml:space="preserve">Общие для различных объектов и работ, связанных с пользованием недрами</w:t>
            </w:r>
          </w:p>
        </w:tc>
      </w:tr>
      <w:tr>
        <w:tc>
          <w:tcPr>
            <w:tcW w:w="567" w:type="dxa"/>
          </w:tcPr>
          <w:p>
            <w:pPr>
              <w:pStyle w:val="0"/>
              <w:jc w:val="both"/>
            </w:pPr>
            <w:r>
              <w:rPr>
                <w:sz w:val="24"/>
              </w:rPr>
              <w:t xml:space="preserve">18</w:t>
            </w:r>
          </w:p>
        </w:tc>
        <w:tc>
          <w:tcPr>
            <w:tcW w:w="3288" w:type="dxa"/>
          </w:tcPr>
          <w:p>
            <w:pPr>
              <w:pStyle w:val="0"/>
            </w:pPr>
            <w:hyperlink w:history="0" r:id="rId487" w:tooltip="Приказ Ростехнадзора от 09.12.2020 N 508 &quot;Об утверждении Требований к содержанию проекта горного отвода, форме горноотводного акта, графических приложений к горноотводному акту и ведению реестра документов, удостоверяющих уточненные границы горного отвода&quot; (Зарегистрировано в Минюсте России 30.12.2020 N 61960) {КонсультантПлюс}">
              <w:r>
                <w:rPr>
                  <w:sz w:val="24"/>
                  <w:color w:val="0000ff"/>
                </w:rPr>
                <w:t xml:space="preserve">приказ</w:t>
              </w:r>
            </w:hyperlink>
            <w:r>
              <w:rPr>
                <w:sz w:val="24"/>
              </w:rPr>
              <w:t xml:space="preserve"> Ростехнадзора "Об утверждении Требований к содержанию проекта горного отвода, форме горноотводного акта, графических приложений к горноотводному акту и ведению реестра документов, удостоверяющих уточненные границы горного отвода"</w:t>
            </w:r>
          </w:p>
        </w:tc>
        <w:tc>
          <w:tcPr>
            <w:tcW w:w="2381" w:type="dxa"/>
          </w:tcPr>
          <w:p>
            <w:pPr>
              <w:pStyle w:val="0"/>
            </w:pPr>
            <w:r>
              <w:rPr>
                <w:sz w:val="24"/>
              </w:rPr>
              <w:t xml:space="preserve">09.12.2020 N 508 (зарегистрирован Минюстом России 30.12.2020, рег. N 61960; официальный интернет-портал правовой информации </w:t>
            </w:r>
            <w:hyperlink w:history="0" r:id="rId488">
              <w:r>
                <w:rPr>
                  <w:sz w:val="24"/>
                  <w:color w:val="0000ff"/>
                </w:rPr>
                <w:t xml:space="preserve">www.pravo.gov.ru</w:t>
              </w:r>
            </w:hyperlink>
            <w:r>
              <w:rPr>
                <w:sz w:val="24"/>
              </w:rPr>
              <w:t xml:space="preserve">, N 0001202012300183, 30.12.2020)</w:t>
            </w:r>
          </w:p>
        </w:tc>
        <w:tc>
          <w:tcPr>
            <w:gridSpan w:val="2"/>
            <w:tcW w:w="5245" w:type="dxa"/>
          </w:tcPr>
          <w:p>
            <w:pPr>
              <w:pStyle w:val="0"/>
              <w:jc w:val="both"/>
            </w:pPr>
            <w:hyperlink w:history="0" r:id="rId489">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508&amp;a8type=1&amp;a1=&amp;a0=&amp;a16=&amp;a16type=1&amp;a16value=&amp;a17=&amp;a17type=1&amp;a17value=&amp;a4=&amp;a4type=1&amp;a4value=&amp;a23=&amp;a23type=1&amp;a23value=&amp;textpres=&amp;sort=7&amp;x=73&amp;y=7</w:t>
              </w:r>
            </w:hyperlink>
          </w:p>
        </w:tc>
        <w:tc>
          <w:tcPr>
            <w:tcW w:w="1560" w:type="dxa"/>
          </w:tcPr>
          <w:p>
            <w:pPr>
              <w:pStyle w:val="0"/>
              <w:jc w:val="both"/>
            </w:pPr>
            <w:r>
              <w:rPr>
                <w:sz w:val="24"/>
              </w:rPr>
              <w:t xml:space="preserve">весь акт</w:t>
            </w:r>
          </w:p>
        </w:tc>
        <w:tc>
          <w:tcPr>
            <w:tcW w:w="1559" w:type="dxa"/>
          </w:tcPr>
          <w:p>
            <w:pPr>
              <w:pStyle w:val="0"/>
              <w:jc w:val="both"/>
            </w:pPr>
            <w:r>
              <w:rPr>
                <w:sz w:val="24"/>
              </w:rPr>
              <w:t xml:space="preserve">да</w:t>
            </w:r>
          </w:p>
        </w:tc>
        <w:tc>
          <w:tcPr>
            <w:tcW w:w="1417" w:type="dxa"/>
          </w:tcPr>
          <w:p>
            <w:pPr>
              <w:pStyle w:val="0"/>
              <w:jc w:val="both"/>
            </w:pPr>
            <w:r>
              <w:rPr>
                <w:sz w:val="24"/>
              </w:rPr>
              <w:t xml:space="preserve">да</w:t>
            </w:r>
          </w:p>
        </w:tc>
        <w:tc>
          <w:tcPr>
            <w:tcW w:w="1560" w:type="dxa"/>
          </w:tcPr>
          <w:p>
            <w:pPr>
              <w:pStyle w:val="0"/>
              <w:jc w:val="both"/>
            </w:pPr>
            <w:r>
              <w:rPr>
                <w:sz w:val="24"/>
              </w:rPr>
              <w:t xml:space="preserve">да</w:t>
            </w:r>
          </w:p>
        </w:tc>
        <w:tc>
          <w:tcPr>
            <w:tcW w:w="2665" w:type="dxa"/>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jc w:val="both"/>
            </w:pPr>
            <w:r>
              <w:rPr>
                <w:sz w:val="24"/>
              </w:rPr>
              <w:t xml:space="preserve">федеральный государственный надзор в области промышленной безопасности</w:t>
            </w:r>
          </w:p>
        </w:tc>
        <w:tc>
          <w:tcPr>
            <w:tcW w:w="1418" w:type="dxa"/>
          </w:tcPr>
          <w:p>
            <w:pPr>
              <w:pStyle w:val="0"/>
              <w:jc w:val="both"/>
            </w:pPr>
            <w:hyperlink w:history="0" r:id="rId490"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7.3</w:t>
              </w:r>
            </w:hyperlink>
            <w:r>
              <w:rPr>
                <w:sz w:val="24"/>
              </w:rPr>
              <w:t xml:space="preserve">,</w:t>
            </w:r>
          </w:p>
          <w:p>
            <w:pPr>
              <w:pStyle w:val="0"/>
              <w:jc w:val="both"/>
            </w:pPr>
            <w:hyperlink w:history="0" r:id="rId491"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w:t>
              </w:r>
            </w:hyperlink>
          </w:p>
        </w:tc>
        <w:tc>
          <w:tcPr>
            <w:tcW w:w="1134"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c>
          <w:tcPr>
            <w:tcW w:w="567" w:type="dxa"/>
          </w:tcPr>
          <w:p>
            <w:pPr>
              <w:pStyle w:val="0"/>
              <w:jc w:val="both"/>
            </w:pPr>
            <w:r>
              <w:rPr>
                <w:sz w:val="24"/>
              </w:rPr>
              <w:t xml:space="preserve">19</w:t>
            </w:r>
          </w:p>
        </w:tc>
        <w:tc>
          <w:tcPr>
            <w:tcW w:w="3288" w:type="dxa"/>
          </w:tcPr>
          <w:p>
            <w:pPr>
              <w:pStyle w:val="0"/>
            </w:pPr>
            <w:hyperlink w:history="0" r:id="rId492" w:tooltip="Приказ Ростехнадзора от 15.12.2020 N 537 (ред. от 25.04.2022) &quot;Об утверждении Требований к подготовке, содержанию и оформлению планов и схем развития горных работ и формы заявления о согласовании планов и (или) схем развития горных работ&quot; (Зарегистрировано в Минюсте России 29.12.2020 N 61885) {КонсультантПлюс}">
              <w:r>
                <w:rPr>
                  <w:sz w:val="24"/>
                  <w:color w:val="0000ff"/>
                </w:rPr>
                <w:t xml:space="preserve">приказ</w:t>
              </w:r>
            </w:hyperlink>
            <w:r>
              <w:rPr>
                <w:sz w:val="24"/>
              </w:rPr>
              <w:t xml:space="preserve"> Ростехнадзора "Об утверждении Требований к подготовке, содержанию и оформлению планов и схем развития горных работ и формы заявления о согласовании планов и (или) схем развития горных работ"</w:t>
            </w:r>
          </w:p>
        </w:tc>
        <w:tc>
          <w:tcPr>
            <w:tcW w:w="2381" w:type="dxa"/>
          </w:tcPr>
          <w:p>
            <w:pPr>
              <w:pStyle w:val="0"/>
            </w:pPr>
            <w:r>
              <w:rPr>
                <w:sz w:val="24"/>
              </w:rPr>
              <w:t xml:space="preserve">15.12.2020 N 537 (зарегистрирован Минюстом России 29.12.2020, рег. N 61885; официальный интернет-портал правовой информации </w:t>
            </w:r>
            <w:hyperlink w:history="0" r:id="rId493">
              <w:r>
                <w:rPr>
                  <w:sz w:val="24"/>
                  <w:color w:val="0000ff"/>
                </w:rPr>
                <w:t xml:space="preserve">www.pravo.gov.ru</w:t>
              </w:r>
            </w:hyperlink>
            <w:r>
              <w:rPr>
                <w:sz w:val="24"/>
              </w:rPr>
              <w:t xml:space="preserve">, N 0001202012290057, 29.12.2020)</w:t>
            </w:r>
          </w:p>
        </w:tc>
        <w:tc>
          <w:tcPr>
            <w:gridSpan w:val="2"/>
            <w:tcW w:w="5245" w:type="dxa"/>
          </w:tcPr>
          <w:p>
            <w:pPr>
              <w:pStyle w:val="0"/>
              <w:jc w:val="both"/>
            </w:pPr>
            <w:hyperlink w:history="0" r:id="rId494">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537&amp;a8type=1&amp;a1=&amp;a0=&amp;a16=&amp;a16type=1&amp;a16value=&amp;a17=&amp;a17type=1&amp;a17value=&amp;a4=&amp;a4type=1&amp;a4value=&amp;a23=&amp;a23type=1&amp;a23value=&amp;textpres=&amp;sort=7&amp;x=86&amp;y=10</w:t>
              </w:r>
            </w:hyperlink>
          </w:p>
        </w:tc>
        <w:tc>
          <w:tcPr>
            <w:tcW w:w="1560" w:type="dxa"/>
          </w:tcPr>
          <w:p>
            <w:pPr>
              <w:pStyle w:val="0"/>
              <w:jc w:val="both"/>
            </w:pPr>
            <w:r>
              <w:rPr>
                <w:sz w:val="24"/>
              </w:rPr>
              <w:t xml:space="preserve">весь акт</w:t>
            </w:r>
          </w:p>
        </w:tc>
        <w:tc>
          <w:tcPr>
            <w:tcW w:w="1559" w:type="dxa"/>
          </w:tcPr>
          <w:p>
            <w:pPr>
              <w:pStyle w:val="0"/>
              <w:jc w:val="both"/>
            </w:pPr>
            <w:r>
              <w:rPr>
                <w:sz w:val="24"/>
              </w:rPr>
              <w:t xml:space="preserve">да</w:t>
            </w:r>
          </w:p>
        </w:tc>
        <w:tc>
          <w:tcPr>
            <w:tcW w:w="1417" w:type="dxa"/>
          </w:tcPr>
          <w:p>
            <w:pPr>
              <w:pStyle w:val="0"/>
              <w:jc w:val="both"/>
            </w:pPr>
            <w:r>
              <w:rPr>
                <w:sz w:val="24"/>
              </w:rPr>
              <w:t xml:space="preserve">да</w:t>
            </w:r>
          </w:p>
        </w:tc>
        <w:tc>
          <w:tcPr>
            <w:tcW w:w="1560" w:type="dxa"/>
          </w:tcPr>
          <w:p>
            <w:pPr>
              <w:pStyle w:val="0"/>
              <w:jc w:val="both"/>
            </w:pPr>
            <w:r>
              <w:rPr>
                <w:sz w:val="24"/>
              </w:rPr>
              <w:t xml:space="preserve">да</w:t>
            </w:r>
          </w:p>
        </w:tc>
        <w:tc>
          <w:tcPr>
            <w:tcW w:w="2665" w:type="dxa"/>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jc w:val="both"/>
            </w:pPr>
            <w:r>
              <w:rPr>
                <w:sz w:val="24"/>
              </w:rPr>
              <w:t xml:space="preserve">федеральный государственный надзор в области промышленной безопасности</w:t>
            </w:r>
          </w:p>
        </w:tc>
        <w:tc>
          <w:tcPr>
            <w:tcW w:w="1418" w:type="dxa"/>
          </w:tcPr>
          <w:p>
            <w:pPr>
              <w:pStyle w:val="0"/>
              <w:jc w:val="both"/>
            </w:pPr>
            <w:hyperlink w:history="0" r:id="rId495"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w:t>
              </w:r>
            </w:hyperlink>
          </w:p>
        </w:tc>
        <w:tc>
          <w:tcPr>
            <w:tcW w:w="1134"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c>
          <w:tcPr>
            <w:tcW w:w="567" w:type="dxa"/>
          </w:tcPr>
          <w:p>
            <w:pPr>
              <w:pStyle w:val="0"/>
              <w:jc w:val="both"/>
            </w:pPr>
            <w:r>
              <w:rPr>
                <w:sz w:val="24"/>
              </w:rPr>
              <w:t xml:space="preserve">20</w:t>
            </w:r>
          </w:p>
        </w:tc>
        <w:tc>
          <w:tcPr>
            <w:tcW w:w="3288" w:type="dxa"/>
          </w:tcPr>
          <w:p>
            <w:pPr>
              <w:pStyle w:val="0"/>
            </w:pPr>
            <w:hyperlink w:history="0" r:id="rId496" w:tooltip="Приказ Ростехнадзора от 11.12.2020 N 520 (ред. от 08.12.2023) &quot;Об утверждении Федеральных норм и правил в области промышленной безопасности &quot;Инструкция по локализации и ликвидации последствий аварий на опасных производственных объектах, на которых ведутся горные работы&quot; (Зарегистрировано в Минюсте России 21.12.2020 N 61628)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"Инструкция по локализации и ликвидации последствий аварий на опасных производственных объектах, на которых ведутся горные работы"</w:t>
            </w:r>
          </w:p>
        </w:tc>
        <w:tc>
          <w:tcPr>
            <w:tcW w:w="2381" w:type="dxa"/>
          </w:tcPr>
          <w:p>
            <w:pPr>
              <w:pStyle w:val="0"/>
            </w:pPr>
            <w:r>
              <w:rPr>
                <w:sz w:val="24"/>
              </w:rPr>
              <w:t xml:space="preserve">11.12.2020 N 520 (зарегистрирован Минюстом России 21.12.2020, рег. N 61628; официальный интернет-портал правовой информации </w:t>
            </w:r>
            <w:hyperlink w:history="0" r:id="rId497">
              <w:r>
                <w:rPr>
                  <w:sz w:val="24"/>
                  <w:color w:val="0000ff"/>
                </w:rPr>
                <w:t xml:space="preserve">www.pravo.gov.ru</w:t>
              </w:r>
            </w:hyperlink>
            <w:r>
              <w:rPr>
                <w:sz w:val="24"/>
              </w:rPr>
              <w:t xml:space="preserve">, N 0001202012210124, 21.12.2020)</w:t>
            </w:r>
          </w:p>
        </w:tc>
        <w:tc>
          <w:tcPr>
            <w:gridSpan w:val="2"/>
            <w:tcW w:w="5245" w:type="dxa"/>
          </w:tcPr>
          <w:p>
            <w:pPr>
              <w:pStyle w:val="0"/>
              <w:jc w:val="both"/>
            </w:pPr>
            <w:hyperlink w:history="0" r:id="rId498">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520&amp;a8type=1&amp;a1=&amp;a0=&amp;a16=&amp;a16type=1&amp;a16value=&amp;a17=&amp;a17type=1&amp;a17value=&amp;a4=&amp;a4type=1&amp;a4value=&amp;a23=&amp;a23type=1&amp;a23value=&amp;textpres=&amp;sort=7&amp;x=89&amp;y=9</w:t>
              </w:r>
            </w:hyperlink>
          </w:p>
        </w:tc>
        <w:tc>
          <w:tcPr>
            <w:tcW w:w="1560" w:type="dxa"/>
          </w:tcPr>
          <w:p>
            <w:pPr>
              <w:pStyle w:val="0"/>
              <w:jc w:val="both"/>
            </w:pPr>
            <w:r>
              <w:rPr>
                <w:sz w:val="24"/>
              </w:rPr>
              <w:t xml:space="preserve">весь акт</w:t>
            </w:r>
          </w:p>
        </w:tc>
        <w:tc>
          <w:tcPr>
            <w:tcW w:w="1559" w:type="dxa"/>
          </w:tcPr>
          <w:p>
            <w:pPr>
              <w:pStyle w:val="0"/>
              <w:jc w:val="both"/>
            </w:pPr>
            <w:r>
              <w:rPr>
                <w:sz w:val="24"/>
              </w:rPr>
              <w:t xml:space="preserve">да</w:t>
            </w:r>
          </w:p>
        </w:tc>
        <w:tc>
          <w:tcPr>
            <w:tcW w:w="1417" w:type="dxa"/>
          </w:tcPr>
          <w:p>
            <w:pPr>
              <w:pStyle w:val="0"/>
              <w:jc w:val="both"/>
            </w:pPr>
            <w:r>
              <w:rPr>
                <w:sz w:val="24"/>
              </w:rPr>
              <w:t xml:space="preserve">да</w:t>
            </w:r>
          </w:p>
        </w:tc>
        <w:tc>
          <w:tcPr>
            <w:tcW w:w="1560" w:type="dxa"/>
          </w:tcPr>
          <w:p>
            <w:pPr>
              <w:pStyle w:val="0"/>
              <w:jc w:val="both"/>
            </w:pPr>
            <w:r>
              <w:rPr>
                <w:sz w:val="24"/>
              </w:rPr>
              <w:t xml:space="preserve">да</w:t>
            </w:r>
          </w:p>
        </w:tc>
        <w:tc>
          <w:tcPr>
            <w:tcW w:w="2665" w:type="dxa"/>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jc w:val="both"/>
            </w:pPr>
            <w:r>
              <w:rPr>
                <w:sz w:val="24"/>
              </w:rPr>
              <w:t xml:space="preserve">федеральный государственный надзор в области промышленной безопасности</w:t>
            </w:r>
          </w:p>
        </w:tc>
        <w:tc>
          <w:tcPr>
            <w:tcW w:w="1418" w:type="dxa"/>
          </w:tcPr>
          <w:p>
            <w:pPr>
              <w:pStyle w:val="0"/>
              <w:jc w:val="both"/>
            </w:pPr>
            <w:hyperlink w:history="0" r:id="rId499"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w:t>
              </w:r>
            </w:hyperlink>
          </w:p>
        </w:tc>
        <w:tc>
          <w:tcPr>
            <w:tcW w:w="1134"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c>
          <w:tcPr>
            <w:tcW w:w="567" w:type="dxa"/>
          </w:tcPr>
          <w:p>
            <w:pPr>
              <w:pStyle w:val="0"/>
              <w:jc w:val="both"/>
            </w:pPr>
            <w:r>
              <w:rPr>
                <w:sz w:val="24"/>
              </w:rPr>
              <w:t xml:space="preserve">21</w:t>
            </w:r>
          </w:p>
        </w:tc>
        <w:tc>
          <w:tcPr>
            <w:tcW w:w="3288" w:type="dxa"/>
          </w:tcPr>
          <w:p>
            <w:pPr>
              <w:pStyle w:val="0"/>
            </w:pPr>
            <w:hyperlink w:history="0" r:id="rId500" w:tooltip="Приказ Ростехнадзора от 13.11.2020 N 438 &quot;Об утверждении Федеральных норм и правил в области промышленной безопасности &quot;Инструкция по безопасной перевозке людей ленточными конвейерами в подземных выработках угольных (сланцевых) шахт&quot; (Зарегистрировано в Минюсте России 15.12.2020 N 61473)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"Инструкция по безопасной перевозке людей ленточными конвейерами в подземных выработках угольных (сланцевых) шахт"</w:t>
            </w:r>
          </w:p>
        </w:tc>
        <w:tc>
          <w:tcPr>
            <w:tcW w:w="2381" w:type="dxa"/>
          </w:tcPr>
          <w:p>
            <w:pPr>
              <w:pStyle w:val="0"/>
            </w:pPr>
            <w:r>
              <w:rPr>
                <w:sz w:val="24"/>
              </w:rPr>
              <w:t xml:space="preserve">13.11.2020 N 438 (зарегистрирован Минюстом России 15.12.2020, рег. N 61473; официальный интернет-портал правовой информации </w:t>
            </w:r>
            <w:hyperlink w:history="0" r:id="rId501">
              <w:r>
                <w:rPr>
                  <w:sz w:val="24"/>
                  <w:color w:val="0000ff"/>
                </w:rPr>
                <w:t xml:space="preserve">www.pravo.gov.ru</w:t>
              </w:r>
            </w:hyperlink>
            <w:r>
              <w:rPr>
                <w:sz w:val="24"/>
              </w:rPr>
              <w:t xml:space="preserve">, N 0001202012150060, 15.12.2020)</w:t>
            </w:r>
          </w:p>
        </w:tc>
        <w:tc>
          <w:tcPr>
            <w:gridSpan w:val="2"/>
            <w:tcW w:w="5245" w:type="dxa"/>
          </w:tcPr>
          <w:p>
            <w:pPr>
              <w:pStyle w:val="0"/>
              <w:jc w:val="both"/>
            </w:pPr>
            <w:hyperlink w:history="0" r:id="rId502">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438&amp;a8type=1&amp;a1=&amp;a0=&amp;a16=&amp;a16type=1&amp;a16value=&amp;a17=&amp;a17type=1&amp;a17value=&amp;a4=&amp;a4type=1&amp;a4value=&amp;a23=&amp;a23type=1&amp;a23value=&amp;textpres=&amp;sort=7&amp;x=70&amp;y=12</w:t>
              </w:r>
            </w:hyperlink>
          </w:p>
        </w:tc>
        <w:tc>
          <w:tcPr>
            <w:tcW w:w="1560" w:type="dxa"/>
          </w:tcPr>
          <w:p>
            <w:pPr>
              <w:pStyle w:val="0"/>
              <w:jc w:val="both"/>
            </w:pPr>
            <w:r>
              <w:rPr>
                <w:sz w:val="24"/>
              </w:rPr>
              <w:t xml:space="preserve">весь акт</w:t>
            </w:r>
          </w:p>
        </w:tc>
        <w:tc>
          <w:tcPr>
            <w:tcW w:w="1559" w:type="dxa"/>
          </w:tcPr>
          <w:p>
            <w:pPr>
              <w:pStyle w:val="0"/>
              <w:jc w:val="both"/>
            </w:pPr>
            <w:r>
              <w:rPr>
                <w:sz w:val="24"/>
              </w:rPr>
              <w:t xml:space="preserve">да</w:t>
            </w:r>
          </w:p>
        </w:tc>
        <w:tc>
          <w:tcPr>
            <w:tcW w:w="1417" w:type="dxa"/>
          </w:tcPr>
          <w:p>
            <w:pPr>
              <w:pStyle w:val="0"/>
              <w:jc w:val="both"/>
            </w:pPr>
            <w:r>
              <w:rPr>
                <w:sz w:val="24"/>
              </w:rPr>
              <w:t xml:space="preserve">да</w:t>
            </w:r>
          </w:p>
        </w:tc>
        <w:tc>
          <w:tcPr>
            <w:tcW w:w="1560" w:type="dxa"/>
          </w:tcPr>
          <w:p>
            <w:pPr>
              <w:pStyle w:val="0"/>
              <w:jc w:val="both"/>
            </w:pPr>
            <w:r>
              <w:rPr>
                <w:sz w:val="24"/>
              </w:rPr>
              <w:t xml:space="preserve">да</w:t>
            </w:r>
          </w:p>
        </w:tc>
        <w:tc>
          <w:tcPr>
            <w:tcW w:w="2665" w:type="dxa"/>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jc w:val="both"/>
            </w:pPr>
            <w:r>
              <w:rPr>
                <w:sz w:val="24"/>
              </w:rPr>
              <w:t xml:space="preserve">федеральный государственный надзор в области промышленной безопасности</w:t>
            </w:r>
          </w:p>
        </w:tc>
        <w:tc>
          <w:tcPr>
            <w:tcW w:w="1418" w:type="dxa"/>
          </w:tcPr>
          <w:p>
            <w:pPr>
              <w:pStyle w:val="0"/>
              <w:jc w:val="both"/>
            </w:pPr>
            <w:hyperlink w:history="0" r:id="rId503"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w:t>
              </w:r>
            </w:hyperlink>
          </w:p>
        </w:tc>
        <w:tc>
          <w:tcPr>
            <w:tcW w:w="1134"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c>
          <w:tcPr>
            <w:tcW w:w="567" w:type="dxa"/>
          </w:tcPr>
          <w:p>
            <w:pPr>
              <w:pStyle w:val="0"/>
              <w:jc w:val="both"/>
            </w:pPr>
            <w:r>
              <w:rPr>
                <w:sz w:val="24"/>
              </w:rPr>
              <w:t xml:space="preserve">22</w:t>
            </w:r>
          </w:p>
        </w:tc>
        <w:tc>
          <w:tcPr>
            <w:tcW w:w="3288" w:type="dxa"/>
          </w:tcPr>
          <w:p>
            <w:pPr>
              <w:pStyle w:val="0"/>
            </w:pPr>
            <w:hyperlink w:history="0" r:id="rId504" w:tooltip="Приказ Ростехнадзора от 27.11.2020 N Пр-469 &quot;Об утверждении Федеральных норм и правил в области промышленной безопасности &quot;Инструкция по предупреждению экзогенной и эндогенной пожароопасности на объектах ведения горных работ угольной промышленности&quot; (Зарегистрировано в Минюсте России 15.12.2020 N 61466)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"Инструкция по предупреждению экзогенной и эндогенной пожароопасности на объектах ведения горных работ угольной промышленности"</w:t>
            </w:r>
          </w:p>
        </w:tc>
        <w:tc>
          <w:tcPr>
            <w:tcW w:w="2381" w:type="dxa"/>
          </w:tcPr>
          <w:p>
            <w:pPr>
              <w:pStyle w:val="0"/>
            </w:pPr>
            <w:r>
              <w:rPr>
                <w:sz w:val="24"/>
              </w:rPr>
              <w:t xml:space="preserve">27.11.2020 N 469 (зарегистрирован Минюстом России 15.12.2020, рег. N 61466; официальный интернет-портал правовой информации </w:t>
            </w:r>
            <w:hyperlink w:history="0" r:id="rId505">
              <w:r>
                <w:rPr>
                  <w:sz w:val="24"/>
                  <w:color w:val="0000ff"/>
                </w:rPr>
                <w:t xml:space="preserve">www.pravo.gov.ru</w:t>
              </w:r>
            </w:hyperlink>
            <w:r>
              <w:rPr>
                <w:sz w:val="24"/>
              </w:rPr>
              <w:t xml:space="preserve">, N 0001202012150051, 15.12.2020)</w:t>
            </w:r>
          </w:p>
        </w:tc>
        <w:tc>
          <w:tcPr>
            <w:gridSpan w:val="2"/>
            <w:tcW w:w="5245" w:type="dxa"/>
          </w:tcPr>
          <w:p>
            <w:pPr>
              <w:pStyle w:val="0"/>
              <w:jc w:val="both"/>
            </w:pPr>
            <w:hyperlink w:history="0" r:id="rId506">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EF%F0469&amp;a8type=1&amp;a1=&amp;a0=&amp;a16=&amp;a16type=1&amp;a16value=&amp;a17=&amp;a17type=1&amp;a17value=&amp;a4=&amp;a4type=1&amp;a4value=&amp;a23=&amp;a23type=1&amp;a23value=&amp;textpres=&amp;sort=7&amp;x=71&amp;y=6</w:t>
              </w:r>
            </w:hyperlink>
          </w:p>
        </w:tc>
        <w:tc>
          <w:tcPr>
            <w:tcW w:w="1560" w:type="dxa"/>
          </w:tcPr>
          <w:p>
            <w:pPr>
              <w:pStyle w:val="0"/>
              <w:jc w:val="both"/>
            </w:pPr>
            <w:r>
              <w:rPr>
                <w:sz w:val="24"/>
              </w:rPr>
              <w:t xml:space="preserve">весь акт</w:t>
            </w:r>
          </w:p>
        </w:tc>
        <w:tc>
          <w:tcPr>
            <w:tcW w:w="1559" w:type="dxa"/>
          </w:tcPr>
          <w:p>
            <w:pPr>
              <w:pStyle w:val="0"/>
              <w:jc w:val="both"/>
            </w:pPr>
            <w:r>
              <w:rPr>
                <w:sz w:val="24"/>
              </w:rPr>
              <w:t xml:space="preserve">да</w:t>
            </w:r>
          </w:p>
        </w:tc>
        <w:tc>
          <w:tcPr>
            <w:tcW w:w="1417" w:type="dxa"/>
          </w:tcPr>
          <w:p>
            <w:pPr>
              <w:pStyle w:val="0"/>
              <w:jc w:val="both"/>
            </w:pPr>
            <w:r>
              <w:rPr>
                <w:sz w:val="24"/>
              </w:rPr>
              <w:t xml:space="preserve">да</w:t>
            </w:r>
          </w:p>
        </w:tc>
        <w:tc>
          <w:tcPr>
            <w:tcW w:w="1560" w:type="dxa"/>
          </w:tcPr>
          <w:p>
            <w:pPr>
              <w:pStyle w:val="0"/>
              <w:jc w:val="both"/>
            </w:pPr>
            <w:r>
              <w:rPr>
                <w:sz w:val="24"/>
              </w:rPr>
              <w:t xml:space="preserve">да</w:t>
            </w:r>
          </w:p>
        </w:tc>
        <w:tc>
          <w:tcPr>
            <w:tcW w:w="2665" w:type="dxa"/>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jc w:val="both"/>
            </w:pPr>
            <w:r>
              <w:rPr>
                <w:sz w:val="24"/>
              </w:rPr>
              <w:t xml:space="preserve">федеральный государственный надзор в области промышленной безопасности</w:t>
            </w:r>
          </w:p>
        </w:tc>
        <w:tc>
          <w:tcPr>
            <w:tcW w:w="1418" w:type="dxa"/>
          </w:tcPr>
          <w:p>
            <w:pPr>
              <w:pStyle w:val="0"/>
              <w:jc w:val="both"/>
            </w:pPr>
            <w:hyperlink w:history="0" r:id="rId507"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w:t>
              </w:r>
            </w:hyperlink>
          </w:p>
        </w:tc>
        <w:tc>
          <w:tcPr>
            <w:tcW w:w="1134"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blPrEx>
          <w:tblBorders>
            <w:insideH w:val="nil"/>
          </w:tblBorders>
        </w:tblPrEx>
        <w:tc>
          <w:tcPr>
            <w:tcW w:w="567" w:type="dxa"/>
            <w:tcBorders>
              <w:bottom w:val="nil"/>
            </w:tcBorders>
          </w:tcPr>
          <w:p>
            <w:pPr>
              <w:pStyle w:val="0"/>
            </w:pPr>
            <w:r>
              <w:rPr>
                <w:sz w:val="24"/>
              </w:rPr>
              <w:t xml:space="preserve">22.1</w:t>
            </w:r>
          </w:p>
        </w:tc>
        <w:tc>
          <w:tcPr>
            <w:tcW w:w="3288" w:type="dxa"/>
            <w:tcBorders>
              <w:bottom w:val="nil"/>
            </w:tcBorders>
          </w:tcPr>
          <w:p>
            <w:pPr>
              <w:pStyle w:val="0"/>
            </w:pPr>
            <w:hyperlink w:history="0" r:id="rId508" w:tooltip="Приказ Ростехнадзора от 19.05.2023 N 186 &quot;Об утверждении Правил осуществления маркшейдерской деятельности&quot; (Зарегистрировано в Минюсте России 31.05.2023 N 73638) {КонсультантПлюс}">
              <w:r>
                <w:rPr>
                  <w:sz w:val="24"/>
                  <w:color w:val="0000ff"/>
                </w:rPr>
                <w:t xml:space="preserve">Приказ</w:t>
              </w:r>
            </w:hyperlink>
            <w:r>
              <w:rPr>
                <w:sz w:val="24"/>
              </w:rPr>
              <w:t xml:space="preserve"> Ростехнадзора "Об утверждении Правил осуществления маркшейдерской деятельности"</w:t>
            </w:r>
          </w:p>
        </w:tc>
        <w:tc>
          <w:tcPr>
            <w:tcW w:w="2381" w:type="dxa"/>
            <w:tcBorders>
              <w:bottom w:val="nil"/>
            </w:tcBorders>
          </w:tcPr>
          <w:p>
            <w:pPr>
              <w:pStyle w:val="0"/>
            </w:pPr>
            <w:r>
              <w:rPr>
                <w:sz w:val="24"/>
              </w:rPr>
              <w:t xml:space="preserve">19.05.2023 N 186 (зарегистрирован Минюстом России 31.05.2023 за N 73638).</w:t>
            </w:r>
          </w:p>
        </w:tc>
        <w:tc>
          <w:tcPr>
            <w:gridSpan w:val="2"/>
            <w:tcW w:w="5245" w:type="dxa"/>
            <w:tcBorders>
              <w:bottom w:val="nil"/>
            </w:tcBorders>
          </w:tcPr>
          <w:p>
            <w:pPr>
              <w:pStyle w:val="0"/>
            </w:pPr>
            <w:r>
              <w:rPr>
                <w:sz w:val="24"/>
              </w:rPr>
              <w:t xml:space="preserve">указывается при размещении на сайте</w:t>
            </w:r>
          </w:p>
        </w:tc>
        <w:tc>
          <w:tcPr>
            <w:tcW w:w="1560" w:type="dxa"/>
            <w:tcBorders>
              <w:bottom w:val="nil"/>
            </w:tcBorders>
          </w:tcPr>
          <w:p>
            <w:pPr>
              <w:pStyle w:val="0"/>
            </w:pPr>
            <w:r>
              <w:rPr>
                <w:sz w:val="24"/>
              </w:rPr>
              <w:t xml:space="preserve">Весь акт</w:t>
            </w:r>
          </w:p>
        </w:tc>
        <w:tc>
          <w:tcPr>
            <w:tcW w:w="1559" w:type="dxa"/>
            <w:tcBorders>
              <w:bottom w:val="nil"/>
            </w:tcBorders>
          </w:tcPr>
          <w:p>
            <w:pPr>
              <w:pStyle w:val="0"/>
            </w:pPr>
            <w:r>
              <w:rPr>
                <w:sz w:val="24"/>
              </w:rPr>
              <w:t xml:space="preserve">Нет</w:t>
            </w:r>
          </w:p>
        </w:tc>
        <w:tc>
          <w:tcPr>
            <w:tcW w:w="1417" w:type="dxa"/>
            <w:tcBorders>
              <w:bottom w:val="nil"/>
            </w:tcBorders>
          </w:tcPr>
          <w:p>
            <w:pPr>
              <w:pStyle w:val="0"/>
            </w:pPr>
            <w:r>
              <w:rPr>
                <w:sz w:val="24"/>
              </w:rPr>
              <w:t xml:space="preserve">Да</w:t>
            </w:r>
          </w:p>
        </w:tc>
        <w:tc>
          <w:tcPr>
            <w:tcW w:w="1560" w:type="dxa"/>
            <w:tcBorders>
              <w:bottom w:val="nil"/>
            </w:tcBorders>
          </w:tcPr>
          <w:p>
            <w:pPr>
              <w:pStyle w:val="0"/>
            </w:pPr>
            <w:r>
              <w:rPr>
                <w:sz w:val="24"/>
              </w:rPr>
              <w:t xml:space="preserve">Да</w:t>
            </w:r>
          </w:p>
        </w:tc>
        <w:tc>
          <w:tcPr>
            <w:tcW w:w="2665" w:type="dxa"/>
            <w:tcBorders>
              <w:bottom w:val="nil"/>
            </w:tcBorders>
          </w:tcPr>
          <w:p>
            <w:pPr>
              <w:pStyle w:val="0"/>
            </w:pPr>
            <w:r>
              <w:rPr>
                <w:sz w:val="24"/>
              </w:rPr>
              <w:t xml:space="preserve">Организации, эксплуатирующие опасные производственные объекты</w:t>
            </w:r>
          </w:p>
        </w:tc>
        <w:tc>
          <w:tcPr>
            <w:tcW w:w="2948" w:type="dxa"/>
            <w:tcBorders>
              <w:bottom w:val="nil"/>
            </w:tcBorders>
          </w:tcPr>
          <w:p>
            <w:pPr>
              <w:pStyle w:val="0"/>
            </w:pPr>
            <w:r>
              <w:rPr>
                <w:sz w:val="24"/>
              </w:rPr>
              <w:t xml:space="preserve">Все виды экономической деятельности</w:t>
            </w:r>
          </w:p>
        </w:tc>
        <w:tc>
          <w:tcPr>
            <w:tcW w:w="1984" w:type="dxa"/>
            <w:tcBorders>
              <w:bottom w:val="nil"/>
            </w:tcBorders>
          </w:tcPr>
          <w:p>
            <w:pPr>
              <w:pStyle w:val="0"/>
            </w:pPr>
            <w:r>
              <w:rPr>
                <w:sz w:val="24"/>
              </w:rPr>
              <w:t xml:space="preserve">Федеральный государственный надзор в области промышленной безопасности</w:t>
            </w:r>
          </w:p>
        </w:tc>
        <w:tc>
          <w:tcPr>
            <w:tcW w:w="1418" w:type="dxa"/>
            <w:tcBorders>
              <w:bottom w:val="nil"/>
            </w:tcBorders>
          </w:tcPr>
          <w:p>
            <w:pPr>
              <w:pStyle w:val="0"/>
            </w:pPr>
            <w:hyperlink w:history="0" r:id="rId509"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статья 9.1</w:t>
              </w:r>
            </w:hyperlink>
            <w:r>
              <w:rPr>
                <w:sz w:val="24"/>
              </w:rPr>
              <w:t xml:space="preserve"> Кодекса Российской Федерации об административных правонарушениях от 30.12.2001 N 195-ФЗ</w:t>
            </w:r>
          </w:p>
        </w:tc>
        <w:tc>
          <w:tcPr>
            <w:tcW w:w="1134" w:type="dxa"/>
            <w:tcBorders>
              <w:bottom w:val="nil"/>
            </w:tcBorders>
          </w:tcPr>
          <w:p>
            <w:pPr>
              <w:pStyle w:val="0"/>
            </w:pPr>
            <w:r>
              <w:rPr>
                <w:sz w:val="24"/>
              </w:rPr>
              <w:t xml:space="preserve">Отсутствуют</w:t>
            </w:r>
          </w:p>
        </w:tc>
        <w:tc>
          <w:tcPr>
            <w:tcW w:w="1417" w:type="dxa"/>
            <w:tcBorders>
              <w:bottom w:val="nil"/>
            </w:tcBorders>
          </w:tcPr>
          <w:p>
            <w:pPr>
              <w:pStyle w:val="0"/>
            </w:pPr>
            <w:r>
              <w:rPr>
                <w:sz w:val="24"/>
              </w:rPr>
              <w:t xml:space="preserve">Отсутствуют</w:t>
            </w:r>
          </w:p>
        </w:tc>
        <w:tc>
          <w:tcPr>
            <w:tcW w:w="1417" w:type="dxa"/>
            <w:tcBorders>
              <w:bottom w:val="nil"/>
            </w:tcBorders>
          </w:tcPr>
          <w:p>
            <w:pPr>
              <w:pStyle w:val="0"/>
            </w:pPr>
            <w:r>
              <w:rPr>
                <w:sz w:val="24"/>
              </w:rPr>
              <w:t xml:space="preserve">Отсутствуют</w:t>
            </w:r>
          </w:p>
        </w:tc>
      </w:tr>
      <w:tr>
        <w:tblPrEx>
          <w:tblBorders>
            <w:insideH w:val="nil"/>
          </w:tblBorders>
        </w:tblPrEx>
        <w:tc>
          <w:tcPr>
            <w:gridSpan w:val="16"/>
            <w:tcW w:w="30560" w:type="dxa"/>
            <w:tcBorders>
              <w:top w:val="nil"/>
            </w:tcBorders>
          </w:tcPr>
          <w:p>
            <w:pPr>
              <w:pStyle w:val="0"/>
              <w:jc w:val="both"/>
            </w:pPr>
            <w:r>
              <w:rPr>
                <w:sz w:val="24"/>
              </w:rPr>
              <w:t xml:space="preserve">(п. 22.1 введен </w:t>
            </w:r>
            <w:hyperlink w:history="0" r:id="rId510" w:tooltip="Приказ Ростехнадзора от 31.03.2025 N 116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Приказом</w:t>
              </w:r>
            </w:hyperlink>
            <w:r>
              <w:rPr>
                <w:sz w:val="24"/>
              </w:rPr>
              <w:t xml:space="preserve"> Ростехнадзора от 31.03.2025 N 116)</w:t>
            </w:r>
          </w:p>
        </w:tc>
      </w:tr>
      <w:tr>
        <w:tc>
          <w:tcPr>
            <w:gridSpan w:val="16"/>
            <w:tcW w:w="30560" w:type="dxa"/>
          </w:tcPr>
          <w:p>
            <w:pPr>
              <w:pStyle w:val="0"/>
              <w:outlineLvl w:val="2"/>
              <w:jc w:val="center"/>
            </w:pPr>
            <w:r>
              <w:rPr>
                <w:sz w:val="24"/>
              </w:rPr>
              <w:t xml:space="preserve">Объекты нефтегазодобывающей промышленности</w:t>
            </w:r>
          </w:p>
        </w:tc>
      </w:tr>
      <w:tr>
        <w:tc>
          <w:tcPr>
            <w:tcW w:w="567" w:type="dxa"/>
          </w:tcPr>
          <w:p>
            <w:pPr>
              <w:pStyle w:val="0"/>
              <w:jc w:val="both"/>
            </w:pPr>
            <w:r>
              <w:rPr>
                <w:sz w:val="24"/>
              </w:rPr>
              <w:t xml:space="preserve">23</w:t>
            </w:r>
          </w:p>
        </w:tc>
        <w:tc>
          <w:tcPr>
            <w:tcW w:w="3288" w:type="dxa"/>
          </w:tcPr>
          <w:p>
            <w:pPr>
              <w:pStyle w:val="0"/>
            </w:pPr>
            <w:hyperlink w:history="0" r:id="rId511" w:tooltip="Приказ Ростехнадзора от 15.12.2020 N 534 (ред. от 31.01.2023) &quot;Об утверждении федеральных норм и правил в области промышленной безопасности &quot;Правила безопасности в нефтяной и газовой промышленности&quot; (Зарегистрировано в Минюсте России 29.12.2020 N 61888)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"Правила безопасности в нефтяной и газовой промышленности"</w:t>
            </w:r>
          </w:p>
        </w:tc>
        <w:tc>
          <w:tcPr>
            <w:tcW w:w="2381" w:type="dxa"/>
          </w:tcPr>
          <w:p>
            <w:pPr>
              <w:pStyle w:val="0"/>
              <w:jc w:val="both"/>
            </w:pPr>
            <w:r>
              <w:rPr>
                <w:sz w:val="24"/>
              </w:rPr>
              <w:t xml:space="preserve">15.12.2020 N 534 (зарегистрирован Минюстом России 29.12.2020, рег. N 61888)</w:t>
            </w:r>
          </w:p>
        </w:tc>
        <w:tc>
          <w:tcPr>
            <w:gridSpan w:val="2"/>
            <w:tcW w:w="5245" w:type="dxa"/>
          </w:tcPr>
          <w:p>
            <w:pPr>
              <w:pStyle w:val="0"/>
              <w:jc w:val="both"/>
            </w:pPr>
            <w:hyperlink w:history="0" r:id="rId512">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534&amp;a8type=1&amp;a1=&amp;a0=&amp;a16=&amp;a16type=1&amp;a16value=&amp;a17=&amp;a17type=1&amp;a17value=&amp;a4=&amp;a4type=1&amp;a4value=&amp;a23=&amp;a23type=1&amp;a23value=&amp;textpres=&amp;sort=7&amp;x=82&amp;y=13</w:t>
              </w:r>
            </w:hyperlink>
          </w:p>
        </w:tc>
        <w:tc>
          <w:tcPr>
            <w:tcW w:w="1560" w:type="dxa"/>
          </w:tcPr>
          <w:p>
            <w:pPr>
              <w:pStyle w:val="0"/>
              <w:jc w:val="both"/>
            </w:pPr>
            <w:r>
              <w:rPr>
                <w:sz w:val="24"/>
              </w:rPr>
              <w:t xml:space="preserve">весь акт</w:t>
            </w:r>
          </w:p>
        </w:tc>
        <w:tc>
          <w:tcPr>
            <w:tcW w:w="1559" w:type="dxa"/>
          </w:tcPr>
          <w:p>
            <w:pPr>
              <w:pStyle w:val="0"/>
              <w:jc w:val="both"/>
            </w:pPr>
            <w:r>
              <w:rPr>
                <w:sz w:val="24"/>
              </w:rPr>
              <w:t xml:space="preserve">да</w:t>
            </w:r>
          </w:p>
        </w:tc>
        <w:tc>
          <w:tcPr>
            <w:tcW w:w="1417" w:type="dxa"/>
          </w:tcPr>
          <w:p>
            <w:pPr>
              <w:pStyle w:val="0"/>
              <w:jc w:val="both"/>
            </w:pPr>
            <w:r>
              <w:rPr>
                <w:sz w:val="24"/>
              </w:rPr>
              <w:t xml:space="preserve">да</w:t>
            </w:r>
          </w:p>
        </w:tc>
        <w:tc>
          <w:tcPr>
            <w:tcW w:w="1560" w:type="dxa"/>
          </w:tcPr>
          <w:p>
            <w:pPr>
              <w:pStyle w:val="0"/>
              <w:jc w:val="both"/>
            </w:pPr>
            <w:r>
              <w:rPr>
                <w:sz w:val="24"/>
              </w:rPr>
              <w:t xml:space="preserve">да</w:t>
            </w:r>
          </w:p>
        </w:tc>
        <w:tc>
          <w:tcPr>
            <w:tcW w:w="2665" w:type="dxa"/>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jc w:val="both"/>
            </w:pPr>
            <w:r>
              <w:rPr>
                <w:sz w:val="24"/>
              </w:rPr>
              <w:t xml:space="preserve">федеральный государственный надзор в области промышленной безопасности</w:t>
            </w:r>
          </w:p>
        </w:tc>
        <w:tc>
          <w:tcPr>
            <w:tcW w:w="1418" w:type="dxa"/>
          </w:tcPr>
          <w:p>
            <w:pPr>
              <w:pStyle w:val="0"/>
              <w:jc w:val="both"/>
            </w:pPr>
            <w:hyperlink w:history="0" r:id="rId513"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w:t>
              </w:r>
            </w:hyperlink>
          </w:p>
        </w:tc>
        <w:tc>
          <w:tcPr>
            <w:tcW w:w="1134"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c>
          <w:tcPr>
            <w:gridSpan w:val="16"/>
            <w:tcW w:w="30560" w:type="dxa"/>
          </w:tcPr>
          <w:p>
            <w:pPr>
              <w:pStyle w:val="0"/>
              <w:outlineLvl w:val="2"/>
              <w:jc w:val="center"/>
            </w:pPr>
            <w:r>
              <w:rPr>
                <w:sz w:val="24"/>
              </w:rPr>
              <w:t xml:space="preserve">Химические, нефтехимические, нефтегазоперерабатывающие и другие взрывопожароопасные и вредные производства и объекты</w:t>
            </w:r>
          </w:p>
        </w:tc>
      </w:tr>
      <w:tr>
        <w:tc>
          <w:tcPr>
            <w:tcW w:w="567" w:type="dxa"/>
          </w:tcPr>
          <w:p>
            <w:pPr>
              <w:pStyle w:val="0"/>
              <w:jc w:val="both"/>
            </w:pPr>
            <w:r>
              <w:rPr>
                <w:sz w:val="24"/>
              </w:rPr>
              <w:t xml:space="preserve">24</w:t>
            </w:r>
          </w:p>
        </w:tc>
        <w:tc>
          <w:tcPr>
            <w:tcW w:w="3288" w:type="dxa"/>
          </w:tcPr>
          <w:p>
            <w:pPr>
              <w:pStyle w:val="0"/>
            </w:pPr>
            <w:hyperlink w:history="0" r:id="rId514" w:tooltip="Приказ Ростехнадзора от 15.12.2020 N 533 &quot;Об утверждении федеральных норм и правил в области промышленной безопасности &quot;Общие правила взрывобезопасности для взрывопожароопасных химических, нефтехимических и нефтеперерабатывающих производств&quot; (Зарегистрировано в Минюсте России 25.12.2020 N 61808)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w:t>
            </w:r>
          </w:p>
        </w:tc>
        <w:tc>
          <w:tcPr>
            <w:tcW w:w="2381" w:type="dxa"/>
          </w:tcPr>
          <w:p>
            <w:pPr>
              <w:pStyle w:val="0"/>
            </w:pPr>
            <w:r>
              <w:rPr>
                <w:sz w:val="24"/>
              </w:rPr>
              <w:t xml:space="preserve">15.12.2020 N 533 (зарегистрирован Минюстом России 25.12.2020, рег. N 61808; официальный интернет-портал правовой информации </w:t>
            </w:r>
            <w:hyperlink w:history="0" r:id="rId515">
              <w:r>
                <w:rPr>
                  <w:sz w:val="24"/>
                  <w:color w:val="0000ff"/>
                </w:rPr>
                <w:t xml:space="preserve">www.pravo.gov.ru</w:t>
              </w:r>
            </w:hyperlink>
            <w:r>
              <w:rPr>
                <w:sz w:val="24"/>
              </w:rPr>
              <w:t xml:space="preserve">, N 0001202012250048, 25.12.2020)</w:t>
            </w:r>
          </w:p>
        </w:tc>
        <w:tc>
          <w:tcPr>
            <w:gridSpan w:val="2"/>
            <w:tcW w:w="5245" w:type="dxa"/>
          </w:tcPr>
          <w:p>
            <w:pPr>
              <w:pStyle w:val="0"/>
              <w:jc w:val="both"/>
            </w:pPr>
            <w:hyperlink w:history="0" r:id="rId516">
              <w:r>
                <w:rPr>
                  <w:sz w:val="24"/>
                  <w:color w:val="0000ff"/>
                </w:rPr>
                <w:t xml:space="preserve">http://pravo.gov.ru/proxy/ips/?searchres=&amp;x=0&amp;y=0&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533&amp;a8type=1&amp;a1=&amp;a0=&amp;a16=&amp;a16type=1&amp;a16value=&amp;a17=&amp;a17type=1&amp;a17value=&amp;a4=&amp;a4type=1&amp;a4value=&amp;a23=&amp;a23type=1&amp;a23value=&amp;textpres=&amp;sort=7</w:t>
              </w:r>
            </w:hyperlink>
          </w:p>
        </w:tc>
        <w:tc>
          <w:tcPr>
            <w:tcW w:w="1560" w:type="dxa"/>
          </w:tcPr>
          <w:p>
            <w:pPr>
              <w:pStyle w:val="0"/>
            </w:pPr>
            <w:r>
              <w:rPr>
                <w:sz w:val="24"/>
              </w:rPr>
              <w:t xml:space="preserve">весь акт</w:t>
            </w:r>
          </w:p>
        </w:tc>
        <w:tc>
          <w:tcPr>
            <w:tcW w:w="1559" w:type="dxa"/>
          </w:tcPr>
          <w:p>
            <w:pPr>
              <w:pStyle w:val="0"/>
            </w:pPr>
            <w:r>
              <w:rPr>
                <w:sz w:val="24"/>
              </w:rPr>
              <w:t xml:space="preserve">да</w:t>
            </w:r>
          </w:p>
        </w:tc>
        <w:tc>
          <w:tcPr>
            <w:tcW w:w="1417" w:type="dxa"/>
          </w:tcPr>
          <w:p>
            <w:pPr>
              <w:pStyle w:val="0"/>
            </w:pPr>
            <w:r>
              <w:rPr>
                <w:sz w:val="24"/>
              </w:rPr>
              <w:t xml:space="preserve">да</w:t>
            </w:r>
          </w:p>
        </w:tc>
        <w:tc>
          <w:tcPr>
            <w:tcW w:w="1560" w:type="dxa"/>
          </w:tcPr>
          <w:p>
            <w:pPr>
              <w:pStyle w:val="0"/>
            </w:pPr>
            <w:r>
              <w:rPr>
                <w:sz w:val="24"/>
              </w:rPr>
              <w:t xml:space="preserve">да</w:t>
            </w:r>
          </w:p>
        </w:tc>
        <w:tc>
          <w:tcPr>
            <w:tcW w:w="2665" w:type="dxa"/>
          </w:tcPr>
          <w:p>
            <w:pPr>
              <w:pStyle w:val="0"/>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pPr>
            <w:r>
              <w:rPr>
                <w:sz w:val="24"/>
              </w:rPr>
              <w:t xml:space="preserve">федеральный государственный надзор в области промышленной безопасности</w:t>
            </w:r>
          </w:p>
        </w:tc>
        <w:tc>
          <w:tcPr>
            <w:tcW w:w="1418" w:type="dxa"/>
          </w:tcPr>
          <w:p>
            <w:pPr>
              <w:pStyle w:val="0"/>
            </w:pPr>
            <w:hyperlink w:history="0" r:id="rId517"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w:t>
              </w:r>
            </w:hyperlink>
          </w:p>
        </w:tc>
        <w:tc>
          <w:tcPr>
            <w:tcW w:w="1134" w:type="dxa"/>
          </w:tcPr>
          <w:p>
            <w:pPr>
              <w:pStyle w:val="0"/>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c>
          <w:tcPr>
            <w:tcW w:w="567" w:type="dxa"/>
          </w:tcPr>
          <w:p>
            <w:pPr>
              <w:pStyle w:val="0"/>
              <w:jc w:val="both"/>
            </w:pPr>
            <w:r>
              <w:rPr>
                <w:sz w:val="24"/>
              </w:rPr>
              <w:t xml:space="preserve">25</w:t>
            </w:r>
          </w:p>
        </w:tc>
        <w:tc>
          <w:tcPr>
            <w:tcW w:w="3288" w:type="dxa"/>
          </w:tcPr>
          <w:p>
            <w:pPr>
              <w:pStyle w:val="0"/>
            </w:pPr>
            <w:hyperlink w:history="0" r:id="rId518" w:tooltip="Приказ Ростехнадзора от 07.12.2020 N 500 &quot;Об утверждении Федеральных норм и правил в области промышленной безопасности &quot;Правила безопасности химически опасных производственных объектов&quot; (Зарегистрировано в Минюсте России 22.12.2020 N 61706)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"Правила безопасности химически опасных производственных объектов"</w:t>
            </w:r>
          </w:p>
        </w:tc>
        <w:tc>
          <w:tcPr>
            <w:tcW w:w="2381" w:type="dxa"/>
          </w:tcPr>
          <w:p>
            <w:pPr>
              <w:pStyle w:val="0"/>
            </w:pPr>
            <w:r>
              <w:rPr>
                <w:sz w:val="24"/>
              </w:rPr>
              <w:t xml:space="preserve">07.12.2020 N 500 (зарегистрирован Минюстом России 22.12.2020, рег. N 61706; официальный интернет-портал правовой информации </w:t>
            </w:r>
            <w:hyperlink w:history="0" r:id="rId519">
              <w:r>
                <w:rPr>
                  <w:sz w:val="24"/>
                  <w:color w:val="0000ff"/>
                </w:rPr>
                <w:t xml:space="preserve">www.pravo.gov.ru</w:t>
              </w:r>
            </w:hyperlink>
            <w:r>
              <w:rPr>
                <w:sz w:val="24"/>
              </w:rPr>
              <w:t xml:space="preserve">, 0001202012230013, 23.12.2020)</w:t>
            </w:r>
          </w:p>
        </w:tc>
        <w:tc>
          <w:tcPr>
            <w:gridSpan w:val="2"/>
            <w:tcW w:w="5245" w:type="dxa"/>
          </w:tcPr>
          <w:p>
            <w:pPr>
              <w:pStyle w:val="0"/>
              <w:jc w:val="both"/>
            </w:pPr>
            <w:hyperlink w:history="0" r:id="rId520">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500&amp;a8type=1&amp;a1=&amp;a0=&amp;a16=&amp;a16type=1&amp;a16value=&amp;a17=&amp;a17type=1&amp;a17value=&amp;a4=&amp;a4type=1&amp;a4value=&amp;a23=&amp;a23type=1&amp;a23value=&amp;textpres=&amp;sort=7&amp;x=68&amp;y=18</w:t>
              </w:r>
            </w:hyperlink>
          </w:p>
        </w:tc>
        <w:tc>
          <w:tcPr>
            <w:tcW w:w="1560" w:type="dxa"/>
          </w:tcPr>
          <w:p>
            <w:pPr>
              <w:pStyle w:val="0"/>
              <w:jc w:val="both"/>
            </w:pPr>
            <w:r>
              <w:rPr>
                <w:sz w:val="24"/>
              </w:rPr>
              <w:t xml:space="preserve">весь акт</w:t>
            </w:r>
          </w:p>
        </w:tc>
        <w:tc>
          <w:tcPr>
            <w:tcW w:w="1559" w:type="dxa"/>
          </w:tcPr>
          <w:p>
            <w:pPr>
              <w:pStyle w:val="0"/>
              <w:jc w:val="both"/>
            </w:pPr>
            <w:r>
              <w:rPr>
                <w:sz w:val="24"/>
              </w:rPr>
              <w:t xml:space="preserve">да</w:t>
            </w:r>
          </w:p>
        </w:tc>
        <w:tc>
          <w:tcPr>
            <w:tcW w:w="1417" w:type="dxa"/>
          </w:tcPr>
          <w:p>
            <w:pPr>
              <w:pStyle w:val="0"/>
              <w:jc w:val="both"/>
            </w:pPr>
            <w:r>
              <w:rPr>
                <w:sz w:val="24"/>
              </w:rPr>
              <w:t xml:space="preserve">да</w:t>
            </w:r>
          </w:p>
        </w:tc>
        <w:tc>
          <w:tcPr>
            <w:tcW w:w="1560" w:type="dxa"/>
          </w:tcPr>
          <w:p>
            <w:pPr>
              <w:pStyle w:val="0"/>
              <w:jc w:val="both"/>
            </w:pPr>
            <w:r>
              <w:rPr>
                <w:sz w:val="24"/>
              </w:rPr>
              <w:t xml:space="preserve">да</w:t>
            </w:r>
          </w:p>
        </w:tc>
        <w:tc>
          <w:tcPr>
            <w:tcW w:w="2665" w:type="dxa"/>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jc w:val="both"/>
            </w:pPr>
            <w:r>
              <w:rPr>
                <w:sz w:val="24"/>
              </w:rPr>
              <w:t xml:space="preserve">федеральный государственный надзор в области промышленной безопасности</w:t>
            </w:r>
          </w:p>
        </w:tc>
        <w:tc>
          <w:tcPr>
            <w:tcW w:w="1418" w:type="dxa"/>
          </w:tcPr>
          <w:p>
            <w:pPr>
              <w:pStyle w:val="0"/>
              <w:jc w:val="both"/>
            </w:pPr>
            <w:hyperlink w:history="0" r:id="rId521"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w:t>
              </w:r>
            </w:hyperlink>
          </w:p>
        </w:tc>
        <w:tc>
          <w:tcPr>
            <w:tcW w:w="1134" w:type="dxa"/>
          </w:tcPr>
          <w:p>
            <w:pPr>
              <w:pStyle w:val="0"/>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c>
          <w:tcPr>
            <w:tcW w:w="567" w:type="dxa"/>
          </w:tcPr>
          <w:p>
            <w:pPr>
              <w:pStyle w:val="0"/>
              <w:jc w:val="both"/>
            </w:pPr>
            <w:r>
              <w:rPr>
                <w:sz w:val="24"/>
              </w:rPr>
              <w:t xml:space="preserve">26</w:t>
            </w:r>
          </w:p>
        </w:tc>
        <w:tc>
          <w:tcPr>
            <w:tcW w:w="3288" w:type="dxa"/>
          </w:tcPr>
          <w:p>
            <w:pPr>
              <w:pStyle w:val="0"/>
            </w:pPr>
            <w:hyperlink w:history="0" r:id="rId522" w:tooltip="Приказ Ростехнадзора от 11.12.2020 N 521 (ред. от 20.09.2022) &quot;Об утверждении федеральных норм и правил в области промышленной безопасности &quot;Правила безопасности объектов сжиженного природного газа&quot; (Зарегистрировано в Минюсте России 21.12.2020 N 61629)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"Правила безопасности объектов сжиженного природного газа"</w:t>
            </w:r>
          </w:p>
        </w:tc>
        <w:tc>
          <w:tcPr>
            <w:tcW w:w="2381" w:type="dxa"/>
          </w:tcPr>
          <w:p>
            <w:pPr>
              <w:pStyle w:val="0"/>
              <w:jc w:val="both"/>
            </w:pPr>
            <w:r>
              <w:rPr>
                <w:sz w:val="24"/>
              </w:rPr>
              <w:t xml:space="preserve">11.12.2020 N 521 (зарегистрирован Минюстом России 21.12.2020, рег. N 61629; официальный интернет-портал правовой информации </w:t>
            </w:r>
            <w:hyperlink w:history="0" r:id="rId523">
              <w:r>
                <w:rPr>
                  <w:sz w:val="24"/>
                  <w:color w:val="0000ff"/>
                </w:rPr>
                <w:t xml:space="preserve">www.pravo.gov.ru</w:t>
              </w:r>
            </w:hyperlink>
            <w:r>
              <w:rPr>
                <w:sz w:val="24"/>
              </w:rPr>
              <w:t xml:space="preserve">, N 0001202012210129, 21.12.2020)</w:t>
            </w:r>
          </w:p>
        </w:tc>
        <w:tc>
          <w:tcPr>
            <w:gridSpan w:val="2"/>
            <w:tcW w:w="5245" w:type="dxa"/>
          </w:tcPr>
          <w:p>
            <w:pPr>
              <w:pStyle w:val="0"/>
              <w:jc w:val="both"/>
            </w:pPr>
            <w:hyperlink w:history="0" r:id="rId524">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521&amp;a8type=1&amp;a1=&amp;a0=&amp;a16=&amp;a16type=1&amp;a16value=&amp;a17=&amp;a17type=1&amp;a17value=&amp;a4=&amp;a4type=1&amp;a4value=&amp;a23=&amp;a23type=1&amp;a23value=&amp;textpres=&amp;sort=7&amp;x=83&amp;y=10</w:t>
              </w:r>
            </w:hyperlink>
          </w:p>
        </w:tc>
        <w:tc>
          <w:tcPr>
            <w:tcW w:w="1560" w:type="dxa"/>
          </w:tcPr>
          <w:p>
            <w:pPr>
              <w:pStyle w:val="0"/>
              <w:jc w:val="both"/>
            </w:pPr>
            <w:r>
              <w:rPr>
                <w:sz w:val="24"/>
              </w:rPr>
              <w:t xml:space="preserve">весь акт</w:t>
            </w:r>
          </w:p>
        </w:tc>
        <w:tc>
          <w:tcPr>
            <w:tcW w:w="1559" w:type="dxa"/>
          </w:tcPr>
          <w:p>
            <w:pPr>
              <w:pStyle w:val="0"/>
              <w:jc w:val="both"/>
            </w:pPr>
            <w:r>
              <w:rPr>
                <w:sz w:val="24"/>
              </w:rPr>
              <w:t xml:space="preserve">да</w:t>
            </w:r>
          </w:p>
        </w:tc>
        <w:tc>
          <w:tcPr>
            <w:tcW w:w="1417" w:type="dxa"/>
          </w:tcPr>
          <w:p>
            <w:pPr>
              <w:pStyle w:val="0"/>
              <w:jc w:val="both"/>
            </w:pPr>
            <w:r>
              <w:rPr>
                <w:sz w:val="24"/>
              </w:rPr>
              <w:t xml:space="preserve">да</w:t>
            </w:r>
          </w:p>
        </w:tc>
        <w:tc>
          <w:tcPr>
            <w:tcW w:w="1560" w:type="dxa"/>
          </w:tcPr>
          <w:p>
            <w:pPr>
              <w:pStyle w:val="0"/>
              <w:jc w:val="both"/>
            </w:pPr>
            <w:r>
              <w:rPr>
                <w:sz w:val="24"/>
              </w:rPr>
              <w:t xml:space="preserve">да</w:t>
            </w:r>
          </w:p>
        </w:tc>
        <w:tc>
          <w:tcPr>
            <w:tcW w:w="2665" w:type="dxa"/>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jc w:val="both"/>
            </w:pPr>
            <w:r>
              <w:rPr>
                <w:sz w:val="24"/>
              </w:rPr>
              <w:t xml:space="preserve">федеральный государственный надзор в области промышленной безопасности</w:t>
            </w:r>
          </w:p>
        </w:tc>
        <w:tc>
          <w:tcPr>
            <w:tcW w:w="1418" w:type="dxa"/>
          </w:tcPr>
          <w:p>
            <w:pPr>
              <w:pStyle w:val="0"/>
              <w:jc w:val="both"/>
            </w:pPr>
            <w:hyperlink w:history="0" r:id="rId525"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w:t>
              </w:r>
            </w:hyperlink>
          </w:p>
        </w:tc>
        <w:tc>
          <w:tcPr>
            <w:tcW w:w="1134"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c>
          <w:tcPr>
            <w:tcW w:w="567" w:type="dxa"/>
          </w:tcPr>
          <w:p>
            <w:pPr>
              <w:pStyle w:val="0"/>
              <w:jc w:val="both"/>
            </w:pPr>
            <w:r>
              <w:rPr>
                <w:sz w:val="24"/>
              </w:rPr>
              <w:t xml:space="preserve">27</w:t>
            </w:r>
          </w:p>
        </w:tc>
        <w:tc>
          <w:tcPr>
            <w:tcW w:w="3288" w:type="dxa"/>
          </w:tcPr>
          <w:p>
            <w:pPr>
              <w:pStyle w:val="0"/>
            </w:pPr>
            <w:hyperlink w:history="0" r:id="rId526" w:tooltip="Приказ Ростехнадзора от 15.12.2020 N 529 (ред. от 18.03.2025) &quot;Об утверждении федеральных норм и правил в области промышленной безопасности &quot;Правила промышленной безопасности складов нефти и нефтепродуктов&quot; (Зарегистрировано в Минюсте России 30.12.2020 N 61965)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"Правила промышленной безопасности складов нефти и нефтепродуктов"</w:t>
            </w:r>
          </w:p>
        </w:tc>
        <w:tc>
          <w:tcPr>
            <w:tcW w:w="2381" w:type="dxa"/>
          </w:tcPr>
          <w:p>
            <w:pPr>
              <w:pStyle w:val="0"/>
            </w:pPr>
            <w:r>
              <w:rPr>
                <w:sz w:val="24"/>
              </w:rPr>
              <w:t xml:space="preserve">15.12.2020 N 529 (зарегистрирован Минюстом России 30.12.2020, рег. N 61965; официальный интернет-портал правовой информации </w:t>
            </w:r>
            <w:hyperlink w:history="0" r:id="rId527">
              <w:r>
                <w:rPr>
                  <w:sz w:val="24"/>
                  <w:color w:val="0000ff"/>
                </w:rPr>
                <w:t xml:space="preserve">www.pravo.gov.ru</w:t>
              </w:r>
            </w:hyperlink>
            <w:r>
              <w:rPr>
                <w:sz w:val="24"/>
              </w:rPr>
              <w:t xml:space="preserve">, N 0001202012300139, 30.12.2020)</w:t>
            </w:r>
          </w:p>
        </w:tc>
        <w:tc>
          <w:tcPr>
            <w:gridSpan w:val="2"/>
            <w:tcW w:w="5245" w:type="dxa"/>
          </w:tcPr>
          <w:p>
            <w:pPr>
              <w:pStyle w:val="0"/>
              <w:jc w:val="both"/>
            </w:pPr>
            <w:hyperlink w:history="0" r:id="rId528">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529&amp;a8type=1&amp;a1=&amp;a0=&amp;a16=&amp;a16type=1&amp;a16value=&amp;a17=&amp;a17type=1&amp;a17value=&amp;a4=&amp;a4type=1&amp;a4value=&amp;a23=&amp;a23type=1&amp;a23value=&amp;textpres=&amp;sort=7&amp;x=61&amp;y=8</w:t>
              </w:r>
            </w:hyperlink>
          </w:p>
        </w:tc>
        <w:tc>
          <w:tcPr>
            <w:tcW w:w="1560" w:type="dxa"/>
          </w:tcPr>
          <w:p>
            <w:pPr>
              <w:pStyle w:val="0"/>
            </w:pPr>
            <w:r>
              <w:rPr>
                <w:sz w:val="24"/>
              </w:rPr>
              <w:t xml:space="preserve">весь акт</w:t>
            </w:r>
          </w:p>
        </w:tc>
        <w:tc>
          <w:tcPr>
            <w:tcW w:w="1559" w:type="dxa"/>
          </w:tcPr>
          <w:p>
            <w:pPr>
              <w:pStyle w:val="0"/>
            </w:pPr>
            <w:r>
              <w:rPr>
                <w:sz w:val="24"/>
              </w:rPr>
              <w:t xml:space="preserve">да</w:t>
            </w:r>
          </w:p>
        </w:tc>
        <w:tc>
          <w:tcPr>
            <w:tcW w:w="1417" w:type="dxa"/>
          </w:tcPr>
          <w:p>
            <w:pPr>
              <w:pStyle w:val="0"/>
            </w:pPr>
            <w:r>
              <w:rPr>
                <w:sz w:val="24"/>
              </w:rPr>
              <w:t xml:space="preserve">да</w:t>
            </w:r>
          </w:p>
        </w:tc>
        <w:tc>
          <w:tcPr>
            <w:tcW w:w="1560" w:type="dxa"/>
          </w:tcPr>
          <w:p>
            <w:pPr>
              <w:pStyle w:val="0"/>
            </w:pPr>
            <w:r>
              <w:rPr>
                <w:sz w:val="24"/>
              </w:rPr>
              <w:t xml:space="preserve">да</w:t>
            </w:r>
          </w:p>
        </w:tc>
        <w:tc>
          <w:tcPr>
            <w:tcW w:w="2665" w:type="dxa"/>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pPr>
            <w:r>
              <w:rPr>
                <w:sz w:val="24"/>
              </w:rPr>
              <w:t xml:space="preserve">федеральный государственный надзор в области промышленной безопасности</w:t>
            </w:r>
          </w:p>
        </w:tc>
        <w:tc>
          <w:tcPr>
            <w:tcW w:w="1418" w:type="dxa"/>
          </w:tcPr>
          <w:p>
            <w:pPr>
              <w:pStyle w:val="0"/>
            </w:pPr>
            <w:hyperlink w:history="0" r:id="rId529"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w:t>
              </w:r>
            </w:hyperlink>
          </w:p>
        </w:tc>
        <w:tc>
          <w:tcPr>
            <w:tcW w:w="1134" w:type="dxa"/>
          </w:tcPr>
          <w:p>
            <w:pPr>
              <w:pStyle w:val="0"/>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c>
          <w:tcPr>
            <w:tcW w:w="567" w:type="dxa"/>
          </w:tcPr>
          <w:p>
            <w:pPr>
              <w:pStyle w:val="0"/>
              <w:jc w:val="both"/>
            </w:pPr>
            <w:r>
              <w:rPr>
                <w:sz w:val="24"/>
              </w:rPr>
              <w:t xml:space="preserve">28</w:t>
            </w:r>
          </w:p>
        </w:tc>
        <w:tc>
          <w:tcPr>
            <w:tcW w:w="3288" w:type="dxa"/>
          </w:tcPr>
          <w:p>
            <w:pPr>
              <w:pStyle w:val="0"/>
              <w:jc w:val="both"/>
            </w:pPr>
            <w:hyperlink w:history="0" r:id="rId530" w:tooltip="Приказ Ростехнадзора от 15.12.2020 N 528 &quot;Об утверждении федеральных норм и правил в области промышленной безопасности &quot;Правила безопасного ведения газоопасных, огневых и ремонтных работ&quot; (Зарегистрировано в Минюсте России 28.12.2020 N 61847)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"Правила безопасного ведения газоопасных, огневых и ремонтных работ"</w:t>
            </w:r>
          </w:p>
        </w:tc>
        <w:tc>
          <w:tcPr>
            <w:tcW w:w="2381" w:type="dxa"/>
          </w:tcPr>
          <w:p>
            <w:pPr>
              <w:pStyle w:val="0"/>
              <w:jc w:val="both"/>
            </w:pPr>
            <w:r>
              <w:rPr>
                <w:sz w:val="24"/>
              </w:rPr>
              <w:t xml:space="preserve">15.12.2020 N 528 (зарегистрирован Минюстом России 28.12.2020, рег. N 61847; официальный интернет-портал правовой информации N 0001202012280041, 28.12.2020)</w:t>
            </w:r>
          </w:p>
        </w:tc>
        <w:tc>
          <w:tcPr>
            <w:gridSpan w:val="2"/>
            <w:tcW w:w="5245" w:type="dxa"/>
          </w:tcPr>
          <w:p>
            <w:pPr>
              <w:pStyle w:val="0"/>
              <w:jc w:val="both"/>
            </w:pPr>
            <w:hyperlink w:history="0" r:id="rId531">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528&amp;a8type=1&amp;a1=&amp;a0=&amp;a16=&amp;a16type=1&amp;a16value=&amp;a17=&amp;a17type=1&amp;a17value=&amp;a4=&amp;a4type=1&amp;a4value=&amp;a23=&amp;a23type=1&amp;a23value=&amp;textpres=&amp;sort=7&amp;x=67&amp;y=18</w:t>
              </w:r>
            </w:hyperlink>
          </w:p>
        </w:tc>
        <w:tc>
          <w:tcPr>
            <w:tcW w:w="1560" w:type="dxa"/>
          </w:tcPr>
          <w:p>
            <w:pPr>
              <w:pStyle w:val="0"/>
              <w:jc w:val="both"/>
            </w:pPr>
            <w:r>
              <w:rPr>
                <w:sz w:val="24"/>
              </w:rPr>
              <w:t xml:space="preserve">весь акт</w:t>
            </w:r>
          </w:p>
        </w:tc>
        <w:tc>
          <w:tcPr>
            <w:tcW w:w="1559" w:type="dxa"/>
          </w:tcPr>
          <w:p>
            <w:pPr>
              <w:pStyle w:val="0"/>
              <w:jc w:val="both"/>
            </w:pPr>
            <w:r>
              <w:rPr>
                <w:sz w:val="24"/>
              </w:rPr>
              <w:t xml:space="preserve">да</w:t>
            </w:r>
          </w:p>
        </w:tc>
        <w:tc>
          <w:tcPr>
            <w:tcW w:w="1417" w:type="dxa"/>
          </w:tcPr>
          <w:p>
            <w:pPr>
              <w:pStyle w:val="0"/>
              <w:jc w:val="both"/>
            </w:pPr>
            <w:r>
              <w:rPr>
                <w:sz w:val="24"/>
              </w:rPr>
              <w:t xml:space="preserve">да</w:t>
            </w:r>
          </w:p>
        </w:tc>
        <w:tc>
          <w:tcPr>
            <w:tcW w:w="1560" w:type="dxa"/>
          </w:tcPr>
          <w:p>
            <w:pPr>
              <w:pStyle w:val="0"/>
              <w:jc w:val="both"/>
            </w:pPr>
            <w:r>
              <w:rPr>
                <w:sz w:val="24"/>
              </w:rPr>
              <w:t xml:space="preserve">да</w:t>
            </w:r>
          </w:p>
        </w:tc>
        <w:tc>
          <w:tcPr>
            <w:tcW w:w="2665" w:type="dxa"/>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Pr>
          <w:p>
            <w:pPr>
              <w:pStyle w:val="0"/>
              <w:jc w:val="both"/>
            </w:pPr>
            <w:r>
              <w:rPr>
                <w:sz w:val="24"/>
              </w:rPr>
              <w:t xml:space="preserve">все виды деятельности</w:t>
            </w:r>
          </w:p>
        </w:tc>
        <w:tc>
          <w:tcPr>
            <w:tcW w:w="1984" w:type="dxa"/>
          </w:tcPr>
          <w:p>
            <w:pPr>
              <w:pStyle w:val="0"/>
              <w:jc w:val="both"/>
            </w:pPr>
            <w:r>
              <w:rPr>
                <w:sz w:val="24"/>
              </w:rPr>
              <w:t xml:space="preserve">федеральный государственный надзор в области промышленной безопасности</w:t>
            </w:r>
          </w:p>
        </w:tc>
        <w:tc>
          <w:tcPr>
            <w:tcW w:w="1418" w:type="dxa"/>
          </w:tcPr>
          <w:p>
            <w:pPr>
              <w:pStyle w:val="0"/>
              <w:jc w:val="both"/>
            </w:pPr>
            <w:hyperlink w:history="0" r:id="rId532"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w:t>
              </w:r>
            </w:hyperlink>
          </w:p>
        </w:tc>
        <w:tc>
          <w:tcPr>
            <w:tcW w:w="1134"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c>
          <w:tcPr>
            <w:tcW w:w="567" w:type="dxa"/>
          </w:tcPr>
          <w:p>
            <w:pPr>
              <w:pStyle w:val="0"/>
              <w:jc w:val="both"/>
            </w:pPr>
            <w:r>
              <w:rPr>
                <w:sz w:val="24"/>
              </w:rPr>
              <w:t xml:space="preserve">29</w:t>
            </w:r>
          </w:p>
        </w:tc>
        <w:tc>
          <w:tcPr>
            <w:tcW w:w="3288" w:type="dxa"/>
          </w:tcPr>
          <w:p>
            <w:pPr>
              <w:pStyle w:val="0"/>
            </w:pPr>
            <w:hyperlink w:history="0" r:id="rId533" w:tooltip="Приказ Ростехнадзора от 03.12.2020 N 486 &quot;Об утверждении Федеральных норм и правил в области промышленной безопасности &quot;Правила безопасности при производстве, хранении, транспортировании и применении хлора&quot; (Зарегистрировано в Минюсте России 24.12.2020 N 61776)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"Правила безопасности при производстве, хранении, транспортировании и применении хлора"</w:t>
            </w:r>
          </w:p>
        </w:tc>
        <w:tc>
          <w:tcPr>
            <w:tcW w:w="2381" w:type="dxa"/>
          </w:tcPr>
          <w:p>
            <w:pPr>
              <w:pStyle w:val="0"/>
            </w:pPr>
            <w:r>
              <w:rPr>
                <w:sz w:val="24"/>
              </w:rPr>
              <w:t xml:space="preserve">03.12.2020 N 486 (зарегистрирован Минюстом России 24.12.2020, рег. N 61776; официальный интернет-портал правовой информации, N 0001202012240054, 24.12.2020)</w:t>
            </w:r>
          </w:p>
        </w:tc>
        <w:tc>
          <w:tcPr>
            <w:gridSpan w:val="2"/>
            <w:tcW w:w="5245" w:type="dxa"/>
          </w:tcPr>
          <w:p>
            <w:pPr>
              <w:pStyle w:val="0"/>
              <w:jc w:val="both"/>
            </w:pPr>
            <w:hyperlink w:history="0" r:id="rId534">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486&amp;a8type=1&amp;a1=&amp;a0=&amp;a16=&amp;a16type=1&amp;a16value=&amp;a17=&amp;a17type=1&amp;a17value=&amp;a4=&amp;a4type=1&amp;a4value=&amp;a23=&amp;a23type=1&amp;a23value=&amp;textpres=&amp;sort=7&amp;x=90&amp;y=13</w:t>
              </w:r>
            </w:hyperlink>
          </w:p>
        </w:tc>
        <w:tc>
          <w:tcPr>
            <w:tcW w:w="1560" w:type="dxa"/>
          </w:tcPr>
          <w:p>
            <w:pPr>
              <w:pStyle w:val="0"/>
              <w:jc w:val="both"/>
            </w:pPr>
            <w:r>
              <w:rPr>
                <w:sz w:val="24"/>
              </w:rPr>
              <w:t xml:space="preserve">весь акт</w:t>
            </w:r>
          </w:p>
        </w:tc>
        <w:tc>
          <w:tcPr>
            <w:tcW w:w="1559" w:type="dxa"/>
          </w:tcPr>
          <w:p>
            <w:pPr>
              <w:pStyle w:val="0"/>
              <w:jc w:val="both"/>
            </w:pPr>
            <w:r>
              <w:rPr>
                <w:sz w:val="24"/>
              </w:rPr>
              <w:t xml:space="preserve">да</w:t>
            </w:r>
          </w:p>
        </w:tc>
        <w:tc>
          <w:tcPr>
            <w:tcW w:w="1417" w:type="dxa"/>
          </w:tcPr>
          <w:p>
            <w:pPr>
              <w:pStyle w:val="0"/>
              <w:jc w:val="both"/>
            </w:pPr>
            <w:r>
              <w:rPr>
                <w:sz w:val="24"/>
              </w:rPr>
              <w:t xml:space="preserve">да</w:t>
            </w:r>
          </w:p>
        </w:tc>
        <w:tc>
          <w:tcPr>
            <w:tcW w:w="1560" w:type="dxa"/>
          </w:tcPr>
          <w:p>
            <w:pPr>
              <w:pStyle w:val="0"/>
              <w:jc w:val="both"/>
            </w:pPr>
            <w:r>
              <w:rPr>
                <w:sz w:val="24"/>
              </w:rPr>
              <w:t xml:space="preserve">да</w:t>
            </w:r>
          </w:p>
        </w:tc>
        <w:tc>
          <w:tcPr>
            <w:tcW w:w="2665" w:type="dxa"/>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jc w:val="both"/>
            </w:pPr>
            <w:r>
              <w:rPr>
                <w:sz w:val="24"/>
              </w:rPr>
              <w:t xml:space="preserve">федеральный государственный надзор в области промышленной безопасности</w:t>
            </w:r>
          </w:p>
        </w:tc>
        <w:tc>
          <w:tcPr>
            <w:tcW w:w="1418" w:type="dxa"/>
          </w:tcPr>
          <w:p>
            <w:pPr>
              <w:pStyle w:val="0"/>
              <w:jc w:val="both"/>
            </w:pPr>
            <w:hyperlink w:history="0" r:id="rId535"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w:t>
              </w:r>
            </w:hyperlink>
          </w:p>
        </w:tc>
        <w:tc>
          <w:tcPr>
            <w:tcW w:w="1134"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c>
          <w:tcPr>
            <w:tcW w:w="567" w:type="dxa"/>
          </w:tcPr>
          <w:p>
            <w:pPr>
              <w:pStyle w:val="0"/>
              <w:jc w:val="both"/>
            </w:pPr>
            <w:r>
              <w:rPr>
                <w:sz w:val="24"/>
              </w:rPr>
              <w:t xml:space="preserve">30</w:t>
            </w:r>
          </w:p>
        </w:tc>
        <w:tc>
          <w:tcPr>
            <w:tcW w:w="3288" w:type="dxa"/>
          </w:tcPr>
          <w:p>
            <w:pPr>
              <w:pStyle w:val="0"/>
            </w:pPr>
            <w:hyperlink w:history="0" r:id="rId536" w:tooltip="Приказ Ростехнадзора от 26.11.2020 N 458 &quot;Об утверждении Федеральных норм и правил в области промышленной безопасности &quot;Основные требования безопасности для объектов производств боеприпасов и спецхимии&quot; (Зарегистрировано в Минюсте России 15.12.2020 N 61467)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"Основные требования безопасности для объектов производств боеприпасов и спецхимии"</w:t>
            </w:r>
          </w:p>
        </w:tc>
        <w:tc>
          <w:tcPr>
            <w:tcW w:w="2381" w:type="dxa"/>
          </w:tcPr>
          <w:p>
            <w:pPr>
              <w:pStyle w:val="0"/>
            </w:pPr>
            <w:r>
              <w:rPr>
                <w:sz w:val="24"/>
              </w:rPr>
              <w:t xml:space="preserve">26.11.2020 N 458 (зарегистрирован Минюстом России 15.12.2020, рег. N 61467)</w:t>
            </w:r>
          </w:p>
        </w:tc>
        <w:tc>
          <w:tcPr>
            <w:gridSpan w:val="2"/>
            <w:tcW w:w="5245" w:type="dxa"/>
          </w:tcPr>
          <w:p>
            <w:pPr>
              <w:pStyle w:val="0"/>
              <w:jc w:val="both"/>
            </w:pPr>
            <w:hyperlink w:history="0" r:id="rId537">
              <w:r>
                <w:rPr>
                  <w:sz w:val="24"/>
                  <w:color w:val="0000ff"/>
                </w:rPr>
                <w:t xml:space="preserve">http://pravo.gov.ru/proxy/ips/?searchres=&amp;x=0&amp;y=0&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458&amp;a8type=1&amp;a1=&amp;a0=&amp;a16=&amp;a16type=1&amp;a16value=&amp;a17=&amp;a17type=1&amp;a17value=&amp;a4=&amp;a4type=1&amp;a4value=&amp;a23=&amp;a23type=1&amp;a23value=&amp;textpres=&amp;sort=7</w:t>
              </w:r>
            </w:hyperlink>
          </w:p>
        </w:tc>
        <w:tc>
          <w:tcPr>
            <w:tcW w:w="1560" w:type="dxa"/>
          </w:tcPr>
          <w:p>
            <w:pPr>
              <w:pStyle w:val="0"/>
              <w:jc w:val="both"/>
            </w:pPr>
            <w:r>
              <w:rPr>
                <w:sz w:val="24"/>
              </w:rPr>
              <w:t xml:space="preserve">весь акт</w:t>
            </w:r>
          </w:p>
        </w:tc>
        <w:tc>
          <w:tcPr>
            <w:tcW w:w="1559" w:type="dxa"/>
          </w:tcPr>
          <w:p>
            <w:pPr>
              <w:pStyle w:val="0"/>
              <w:jc w:val="both"/>
            </w:pPr>
            <w:r>
              <w:rPr>
                <w:sz w:val="24"/>
              </w:rPr>
              <w:t xml:space="preserve">да</w:t>
            </w:r>
          </w:p>
        </w:tc>
        <w:tc>
          <w:tcPr>
            <w:tcW w:w="1417" w:type="dxa"/>
          </w:tcPr>
          <w:p>
            <w:pPr>
              <w:pStyle w:val="0"/>
              <w:jc w:val="both"/>
            </w:pPr>
            <w:r>
              <w:rPr>
                <w:sz w:val="24"/>
              </w:rPr>
              <w:t xml:space="preserve">да</w:t>
            </w:r>
          </w:p>
        </w:tc>
        <w:tc>
          <w:tcPr>
            <w:tcW w:w="1560" w:type="dxa"/>
          </w:tcPr>
          <w:p>
            <w:pPr>
              <w:pStyle w:val="0"/>
              <w:jc w:val="both"/>
            </w:pPr>
            <w:r>
              <w:rPr>
                <w:sz w:val="24"/>
              </w:rPr>
              <w:t xml:space="preserve">да</w:t>
            </w:r>
          </w:p>
        </w:tc>
        <w:tc>
          <w:tcPr>
            <w:tcW w:w="2665" w:type="dxa"/>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jc w:val="both"/>
            </w:pPr>
            <w:r>
              <w:rPr>
                <w:sz w:val="24"/>
              </w:rPr>
              <w:t xml:space="preserve">федеральный государственный надзор в области промышленной безопасности</w:t>
            </w:r>
          </w:p>
        </w:tc>
        <w:tc>
          <w:tcPr>
            <w:tcW w:w="1418" w:type="dxa"/>
          </w:tcPr>
          <w:p>
            <w:pPr>
              <w:pStyle w:val="0"/>
              <w:jc w:val="both"/>
            </w:pPr>
            <w:hyperlink w:history="0" r:id="rId538"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w:t>
              </w:r>
            </w:hyperlink>
          </w:p>
        </w:tc>
        <w:tc>
          <w:tcPr>
            <w:tcW w:w="1134"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c>
          <w:tcPr>
            <w:tcW w:w="567" w:type="dxa"/>
          </w:tcPr>
          <w:p>
            <w:pPr>
              <w:pStyle w:val="0"/>
              <w:jc w:val="both"/>
            </w:pPr>
            <w:r>
              <w:rPr>
                <w:sz w:val="24"/>
              </w:rPr>
              <w:t xml:space="preserve">31</w:t>
            </w:r>
          </w:p>
        </w:tc>
        <w:tc>
          <w:tcPr>
            <w:tcW w:w="3288" w:type="dxa"/>
          </w:tcPr>
          <w:p>
            <w:pPr>
              <w:pStyle w:val="0"/>
              <w:jc w:val="both"/>
            </w:pPr>
            <w:hyperlink w:history="0" r:id="rId539" w:tooltip="Приказ Ростехнадзора от 21.12.2021 N 444 &quot;Об утверждении федеральных норм и правил в области промышленной безопасности &quot;Правила безопасной эксплуатации технологических трубопроводов&quot; (Зарегистрировано в Минюсте России 01.06.2022 N 68666)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"Правила безопасной эксплуатации технологических трубопроводов"</w:t>
            </w:r>
          </w:p>
        </w:tc>
        <w:tc>
          <w:tcPr>
            <w:tcW w:w="2381" w:type="dxa"/>
          </w:tcPr>
          <w:p>
            <w:pPr>
              <w:pStyle w:val="0"/>
              <w:jc w:val="both"/>
            </w:pPr>
            <w:r>
              <w:rPr>
                <w:sz w:val="24"/>
              </w:rPr>
              <w:t xml:space="preserve">21.12.2021 N 444 (зарегистрирован Минюстом России 01.06.2022, рег. N 68666; официальный интернет-портал правовой информации </w:t>
            </w:r>
            <w:hyperlink w:history="0" r:id="rId540">
              <w:r>
                <w:rPr>
                  <w:sz w:val="24"/>
                  <w:color w:val="0000ff"/>
                </w:rPr>
                <w:t xml:space="preserve">www.pravo.gov.ru</w:t>
              </w:r>
            </w:hyperlink>
            <w:r>
              <w:rPr>
                <w:sz w:val="24"/>
              </w:rPr>
              <w:t xml:space="preserve">, 0001202206010001, 01.06.2022</w:t>
            </w:r>
          </w:p>
        </w:tc>
        <w:tc>
          <w:tcPr>
            <w:gridSpan w:val="2"/>
            <w:tcW w:w="5245" w:type="dxa"/>
          </w:tcPr>
          <w:p>
            <w:pPr>
              <w:pStyle w:val="0"/>
              <w:jc w:val="both"/>
            </w:pPr>
            <w:hyperlink w:history="0" r:id="rId541">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444&amp;a8type=1&amp;a1=&amp;a0=&amp;a16=&amp;a16type=1&amp;a16value=&amp;a17=&amp;a17type=1&amp;a17value=&amp;a4=&amp;a4type=1&amp;a4value=&amp;a23=&amp;a23type=1&amp;a23value=&amp;textpres=&amp;sort=7&amp;x=75&amp;y=14</w:t>
              </w:r>
            </w:hyperlink>
          </w:p>
        </w:tc>
        <w:tc>
          <w:tcPr>
            <w:tcW w:w="1560" w:type="dxa"/>
          </w:tcPr>
          <w:p>
            <w:pPr>
              <w:pStyle w:val="0"/>
              <w:jc w:val="both"/>
            </w:pPr>
            <w:r>
              <w:rPr>
                <w:sz w:val="24"/>
              </w:rPr>
              <w:t xml:space="preserve">весь акт</w:t>
            </w:r>
          </w:p>
        </w:tc>
        <w:tc>
          <w:tcPr>
            <w:tcW w:w="1559" w:type="dxa"/>
          </w:tcPr>
          <w:p>
            <w:pPr>
              <w:pStyle w:val="0"/>
              <w:jc w:val="both"/>
            </w:pPr>
            <w:r>
              <w:rPr>
                <w:sz w:val="24"/>
              </w:rPr>
              <w:t xml:space="preserve">да</w:t>
            </w:r>
          </w:p>
        </w:tc>
        <w:tc>
          <w:tcPr>
            <w:tcW w:w="1417" w:type="dxa"/>
          </w:tcPr>
          <w:p>
            <w:pPr>
              <w:pStyle w:val="0"/>
              <w:jc w:val="both"/>
            </w:pPr>
            <w:r>
              <w:rPr>
                <w:sz w:val="24"/>
              </w:rPr>
              <w:t xml:space="preserve">да</w:t>
            </w:r>
          </w:p>
        </w:tc>
        <w:tc>
          <w:tcPr>
            <w:tcW w:w="1560" w:type="dxa"/>
          </w:tcPr>
          <w:p>
            <w:pPr>
              <w:pStyle w:val="0"/>
              <w:jc w:val="both"/>
            </w:pPr>
            <w:r>
              <w:rPr>
                <w:sz w:val="24"/>
              </w:rPr>
              <w:t xml:space="preserve">да</w:t>
            </w:r>
          </w:p>
        </w:tc>
        <w:tc>
          <w:tcPr>
            <w:tcW w:w="2665" w:type="dxa"/>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Pr>
          <w:p>
            <w:pPr>
              <w:pStyle w:val="0"/>
              <w:jc w:val="both"/>
            </w:pPr>
            <w:r>
              <w:rPr>
                <w:sz w:val="24"/>
              </w:rPr>
              <w:t xml:space="preserve">все виды деятельности</w:t>
            </w:r>
          </w:p>
        </w:tc>
        <w:tc>
          <w:tcPr>
            <w:tcW w:w="1984" w:type="dxa"/>
          </w:tcPr>
          <w:p>
            <w:pPr>
              <w:pStyle w:val="0"/>
              <w:jc w:val="both"/>
            </w:pPr>
            <w:r>
              <w:rPr>
                <w:sz w:val="24"/>
              </w:rPr>
              <w:t xml:space="preserve">федеральный государственный надзор в области промышленной безопасности</w:t>
            </w:r>
          </w:p>
        </w:tc>
        <w:tc>
          <w:tcPr>
            <w:tcW w:w="1418" w:type="dxa"/>
          </w:tcPr>
          <w:p>
            <w:pPr>
              <w:pStyle w:val="0"/>
              <w:jc w:val="both"/>
            </w:pPr>
            <w:hyperlink w:history="0" r:id="rId542"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w:t>
              </w:r>
            </w:hyperlink>
          </w:p>
        </w:tc>
        <w:tc>
          <w:tcPr>
            <w:tcW w:w="1134"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c>
          <w:tcPr>
            <w:gridSpan w:val="16"/>
            <w:tcW w:w="30560" w:type="dxa"/>
          </w:tcPr>
          <w:p>
            <w:pPr>
              <w:pStyle w:val="0"/>
              <w:outlineLvl w:val="2"/>
              <w:jc w:val="center"/>
            </w:pPr>
            <w:r>
              <w:rPr>
                <w:sz w:val="24"/>
              </w:rPr>
              <w:t xml:space="preserve">Объекты магистрального трубопроводного транспорта</w:t>
            </w:r>
          </w:p>
        </w:tc>
      </w:tr>
      <w:tr>
        <w:tc>
          <w:tcPr>
            <w:tcW w:w="567" w:type="dxa"/>
          </w:tcPr>
          <w:p>
            <w:pPr>
              <w:pStyle w:val="0"/>
              <w:jc w:val="both"/>
            </w:pPr>
            <w:r>
              <w:rPr>
                <w:sz w:val="24"/>
              </w:rPr>
              <w:t xml:space="preserve">32</w:t>
            </w:r>
          </w:p>
        </w:tc>
        <w:tc>
          <w:tcPr>
            <w:tcW w:w="3288" w:type="dxa"/>
          </w:tcPr>
          <w:p>
            <w:pPr>
              <w:pStyle w:val="0"/>
            </w:pPr>
            <w:hyperlink w:history="0" r:id="rId543" w:tooltip="Приказ Ростехнадзора от 11.12.2020 N 517 &quot;Об утверждении федеральных норм и правил в области промышленной безопасности &quot;Правила безопасности для опасных производственных объектов магистральных трубопроводов&quot; (Зарегистрировано в Минюсте России 23.12.2020 N 61745)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"Правила безопасности для опасных производственных объектов магистральных трубопроводов"</w:t>
            </w:r>
          </w:p>
        </w:tc>
        <w:tc>
          <w:tcPr>
            <w:tcW w:w="2381" w:type="dxa"/>
          </w:tcPr>
          <w:p>
            <w:pPr>
              <w:pStyle w:val="0"/>
            </w:pPr>
            <w:r>
              <w:rPr>
                <w:sz w:val="24"/>
              </w:rPr>
              <w:t xml:space="preserve">11.12.2020 N 517 (зарегистрирован Минюстом России 23.12.2020, рег. N 61745; официальный интернет-портал правовой информации </w:t>
            </w:r>
            <w:hyperlink w:history="0" r:id="rId544">
              <w:r>
                <w:rPr>
                  <w:sz w:val="24"/>
                  <w:color w:val="0000ff"/>
                </w:rPr>
                <w:t xml:space="preserve">www.pravo.gov.ru</w:t>
              </w:r>
            </w:hyperlink>
            <w:r>
              <w:rPr>
                <w:sz w:val="24"/>
              </w:rPr>
              <w:t xml:space="preserve">, N 0001202012230062, 23.12.2020)</w:t>
            </w:r>
          </w:p>
        </w:tc>
        <w:tc>
          <w:tcPr>
            <w:gridSpan w:val="2"/>
            <w:tcW w:w="5245" w:type="dxa"/>
          </w:tcPr>
          <w:p>
            <w:pPr>
              <w:pStyle w:val="0"/>
              <w:jc w:val="both"/>
            </w:pPr>
            <w:hyperlink w:history="0" r:id="rId545">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517&amp;a8type=1&amp;a1=&amp;a0=&amp;a16=&amp;a16type=1&amp;a16value=&amp;a17=&amp;a17type=1&amp;a17value=&amp;a4=&amp;a4type=1&amp;a4value=&amp;a23=&amp;a23type=1&amp;a23value=&amp;textpres=&amp;sort=7&amp;x=44&amp;y=7</w:t>
              </w:r>
            </w:hyperlink>
          </w:p>
        </w:tc>
        <w:tc>
          <w:tcPr>
            <w:tcW w:w="1560" w:type="dxa"/>
          </w:tcPr>
          <w:p>
            <w:pPr>
              <w:pStyle w:val="0"/>
            </w:pPr>
            <w:r>
              <w:rPr>
                <w:sz w:val="24"/>
              </w:rPr>
              <w:t xml:space="preserve">весь акт</w:t>
            </w:r>
          </w:p>
        </w:tc>
        <w:tc>
          <w:tcPr>
            <w:tcW w:w="1559" w:type="dxa"/>
          </w:tcPr>
          <w:p>
            <w:pPr>
              <w:pStyle w:val="0"/>
            </w:pPr>
            <w:r>
              <w:rPr>
                <w:sz w:val="24"/>
              </w:rPr>
              <w:t xml:space="preserve">да</w:t>
            </w:r>
          </w:p>
        </w:tc>
        <w:tc>
          <w:tcPr>
            <w:tcW w:w="1417" w:type="dxa"/>
          </w:tcPr>
          <w:p>
            <w:pPr>
              <w:pStyle w:val="0"/>
            </w:pPr>
            <w:r>
              <w:rPr>
                <w:sz w:val="24"/>
              </w:rPr>
              <w:t xml:space="preserve">да</w:t>
            </w:r>
          </w:p>
        </w:tc>
        <w:tc>
          <w:tcPr>
            <w:tcW w:w="1560" w:type="dxa"/>
          </w:tcPr>
          <w:p>
            <w:pPr>
              <w:pStyle w:val="0"/>
            </w:pPr>
            <w:r>
              <w:rPr>
                <w:sz w:val="24"/>
              </w:rPr>
              <w:t xml:space="preserve">да</w:t>
            </w:r>
          </w:p>
        </w:tc>
        <w:tc>
          <w:tcPr>
            <w:tcW w:w="2665" w:type="dxa"/>
          </w:tcPr>
          <w:p>
            <w:pPr>
              <w:pStyle w:val="0"/>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pPr>
            <w:r>
              <w:rPr>
                <w:sz w:val="24"/>
              </w:rPr>
              <w:t xml:space="preserve">федеральный государственный надзор в области промышленной безопасности</w:t>
            </w:r>
          </w:p>
        </w:tc>
        <w:tc>
          <w:tcPr>
            <w:tcW w:w="1418" w:type="dxa"/>
          </w:tcPr>
          <w:p>
            <w:pPr>
              <w:pStyle w:val="0"/>
            </w:pPr>
            <w:hyperlink w:history="0" r:id="rId546"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w:t>
              </w:r>
            </w:hyperlink>
          </w:p>
          <w:p>
            <w:pPr>
              <w:pStyle w:val="0"/>
            </w:pPr>
            <w:r>
              <w:rPr>
                <w:sz w:val="24"/>
              </w:rPr>
              <w:t xml:space="preserve">КоАП</w:t>
            </w:r>
          </w:p>
        </w:tc>
        <w:tc>
          <w:tcPr>
            <w:tcW w:w="1134" w:type="dxa"/>
          </w:tcPr>
          <w:p>
            <w:pPr>
              <w:pStyle w:val="0"/>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c>
          <w:tcPr>
            <w:tcW w:w="567" w:type="dxa"/>
          </w:tcPr>
          <w:p>
            <w:pPr>
              <w:pStyle w:val="0"/>
              <w:jc w:val="both"/>
            </w:pPr>
            <w:r>
              <w:rPr>
                <w:sz w:val="24"/>
              </w:rPr>
              <w:t xml:space="preserve">33</w:t>
            </w:r>
          </w:p>
        </w:tc>
        <w:tc>
          <w:tcPr>
            <w:tcW w:w="3288" w:type="dxa"/>
          </w:tcPr>
          <w:p>
            <w:pPr>
              <w:pStyle w:val="0"/>
            </w:pPr>
            <w:hyperlink w:history="0" r:id="rId547" w:tooltip="Приказ Ростехнадзора от 09.12.2020 N 511 &quot;Об утверждении федеральных норм и правил в области промышленной безопасности &quot;Правила безопасности опасных производственных объектов подземных хранилищ газа&quot; (Зарегистрировано в Минюсте России 18.12.2020 N 61589)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"Правила безопасности опасных производственных объектов подземных хранилищ газа"</w:t>
            </w:r>
          </w:p>
        </w:tc>
        <w:tc>
          <w:tcPr>
            <w:tcW w:w="2381" w:type="dxa"/>
          </w:tcPr>
          <w:p>
            <w:pPr>
              <w:pStyle w:val="0"/>
              <w:jc w:val="both"/>
            </w:pPr>
            <w:r>
              <w:rPr>
                <w:sz w:val="24"/>
              </w:rPr>
              <w:t xml:space="preserve">09.12.2020 N 511 (зарегистрирован Минюстом России 18.12.2020, рег. N 61589; официальный интернет-портал правовой информации </w:t>
            </w:r>
            <w:hyperlink w:history="0" r:id="rId548">
              <w:r>
                <w:rPr>
                  <w:sz w:val="24"/>
                  <w:color w:val="0000ff"/>
                </w:rPr>
                <w:t xml:space="preserve">www.pravo.gov.ru</w:t>
              </w:r>
            </w:hyperlink>
            <w:r>
              <w:rPr>
                <w:sz w:val="24"/>
              </w:rPr>
              <w:t xml:space="preserve">, N 0001202012210112, 21.12.2020)</w:t>
            </w:r>
          </w:p>
        </w:tc>
        <w:tc>
          <w:tcPr>
            <w:gridSpan w:val="2"/>
            <w:tcW w:w="5245" w:type="dxa"/>
          </w:tcPr>
          <w:p>
            <w:pPr>
              <w:pStyle w:val="0"/>
              <w:jc w:val="both"/>
            </w:pPr>
            <w:hyperlink w:history="0" r:id="rId549">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511&amp;a8type=1&amp;a1=&amp;a0=&amp;a16=&amp;a16type=1&amp;a16value=&amp;a17=&amp;a17type=1&amp;a17value=&amp;a4=&amp;a4type=1&amp;a4value=&amp;a23=&amp;a23type=1&amp;a23value=&amp;textpres=&amp;sort=7&amp;x=78&amp;y=15</w:t>
              </w:r>
            </w:hyperlink>
          </w:p>
        </w:tc>
        <w:tc>
          <w:tcPr>
            <w:tcW w:w="1560" w:type="dxa"/>
          </w:tcPr>
          <w:p>
            <w:pPr>
              <w:pStyle w:val="0"/>
              <w:jc w:val="both"/>
            </w:pPr>
            <w:r>
              <w:rPr>
                <w:sz w:val="24"/>
              </w:rPr>
              <w:t xml:space="preserve">весь акт</w:t>
            </w:r>
          </w:p>
        </w:tc>
        <w:tc>
          <w:tcPr>
            <w:tcW w:w="1559" w:type="dxa"/>
          </w:tcPr>
          <w:p>
            <w:pPr>
              <w:pStyle w:val="0"/>
              <w:jc w:val="both"/>
            </w:pPr>
            <w:r>
              <w:rPr>
                <w:sz w:val="24"/>
              </w:rPr>
              <w:t xml:space="preserve">да</w:t>
            </w:r>
          </w:p>
        </w:tc>
        <w:tc>
          <w:tcPr>
            <w:tcW w:w="1417" w:type="dxa"/>
          </w:tcPr>
          <w:p>
            <w:pPr>
              <w:pStyle w:val="0"/>
              <w:jc w:val="both"/>
            </w:pPr>
            <w:r>
              <w:rPr>
                <w:sz w:val="24"/>
              </w:rPr>
              <w:t xml:space="preserve">да</w:t>
            </w:r>
          </w:p>
        </w:tc>
        <w:tc>
          <w:tcPr>
            <w:tcW w:w="1560" w:type="dxa"/>
          </w:tcPr>
          <w:p>
            <w:pPr>
              <w:pStyle w:val="0"/>
              <w:jc w:val="both"/>
            </w:pPr>
            <w:r>
              <w:rPr>
                <w:sz w:val="24"/>
              </w:rPr>
              <w:t xml:space="preserve">да</w:t>
            </w:r>
          </w:p>
        </w:tc>
        <w:tc>
          <w:tcPr>
            <w:tcW w:w="2665" w:type="dxa"/>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jc w:val="both"/>
            </w:pPr>
            <w:r>
              <w:rPr>
                <w:sz w:val="24"/>
              </w:rPr>
              <w:t xml:space="preserve">федеральный государственный надзор в области промышленной безопасности</w:t>
            </w:r>
          </w:p>
        </w:tc>
        <w:tc>
          <w:tcPr>
            <w:tcW w:w="1418" w:type="dxa"/>
          </w:tcPr>
          <w:p>
            <w:pPr>
              <w:pStyle w:val="0"/>
              <w:jc w:val="both"/>
            </w:pPr>
            <w:hyperlink w:history="0" r:id="rId550"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w:t>
              </w:r>
            </w:hyperlink>
          </w:p>
        </w:tc>
        <w:tc>
          <w:tcPr>
            <w:tcW w:w="1134"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c>
          <w:tcPr>
            <w:gridSpan w:val="16"/>
            <w:tcW w:w="30560" w:type="dxa"/>
          </w:tcPr>
          <w:p>
            <w:pPr>
              <w:pStyle w:val="0"/>
              <w:outlineLvl w:val="2"/>
              <w:jc w:val="center"/>
            </w:pPr>
            <w:r>
              <w:rPr>
                <w:sz w:val="24"/>
              </w:rPr>
              <w:t xml:space="preserve">Металлургические и коксохимические производства и объекты</w:t>
            </w:r>
          </w:p>
        </w:tc>
      </w:tr>
      <w:tr>
        <w:tc>
          <w:tcPr>
            <w:tcW w:w="567" w:type="dxa"/>
          </w:tcPr>
          <w:p>
            <w:pPr>
              <w:pStyle w:val="0"/>
              <w:jc w:val="both"/>
            </w:pPr>
            <w:r>
              <w:rPr>
                <w:sz w:val="24"/>
              </w:rPr>
              <w:t xml:space="preserve">34</w:t>
            </w:r>
          </w:p>
        </w:tc>
        <w:tc>
          <w:tcPr>
            <w:tcW w:w="3288" w:type="dxa"/>
          </w:tcPr>
          <w:p>
            <w:pPr>
              <w:pStyle w:val="0"/>
            </w:pPr>
            <w:hyperlink w:history="0" r:id="rId551" w:tooltip="Приказ Ростехнадзора от 09.12.2020 N 512 &quot;Об утверждении Федеральных норм и правил в области промышленной безопасности &quot;Правила безопасности процессов получения или применения металлов&quot; (Зарегистрировано в Минюсте России 30.12.2020 N 61943)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"Правила безопасности процессов получения или применения металлов"</w:t>
            </w:r>
          </w:p>
        </w:tc>
        <w:tc>
          <w:tcPr>
            <w:tcW w:w="2381" w:type="dxa"/>
          </w:tcPr>
          <w:p>
            <w:pPr>
              <w:pStyle w:val="0"/>
            </w:pPr>
            <w:r>
              <w:rPr>
                <w:sz w:val="24"/>
              </w:rPr>
              <w:t xml:space="preserve">от 09.12.2020 N 512 (зарегистрирован Минюстом России 30.12.2020, рег. N 61943; официальный интернет-портал правовой информации </w:t>
            </w:r>
            <w:hyperlink w:history="0" r:id="rId552">
              <w:r>
                <w:rPr>
                  <w:sz w:val="24"/>
                  <w:color w:val="0000ff"/>
                </w:rPr>
                <w:t xml:space="preserve">www.pravo.gov.ru</w:t>
              </w:r>
            </w:hyperlink>
            <w:r>
              <w:rPr>
                <w:sz w:val="24"/>
              </w:rPr>
              <w:t xml:space="preserve">, N 0001202012300163, 30.12.2020)</w:t>
            </w:r>
          </w:p>
        </w:tc>
        <w:tc>
          <w:tcPr>
            <w:gridSpan w:val="2"/>
            <w:tcW w:w="5245" w:type="dxa"/>
          </w:tcPr>
          <w:p>
            <w:pPr>
              <w:pStyle w:val="0"/>
              <w:jc w:val="both"/>
            </w:pPr>
            <w:hyperlink w:history="0" r:id="rId553">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512&amp;a8type=1&amp;a1=&amp;a0=&amp;a16=&amp;a16type=1&amp;a16value=&amp;a17=&amp;a17type=1&amp;a17value=&amp;a4=&amp;a4type=1&amp;a4value=&amp;a23=&amp;a23type=1&amp;a23value=&amp;textpres=&amp;sort=7&amp;x=75&amp;y=11</w:t>
              </w:r>
            </w:hyperlink>
          </w:p>
        </w:tc>
        <w:tc>
          <w:tcPr>
            <w:tcW w:w="1560" w:type="dxa"/>
          </w:tcPr>
          <w:p>
            <w:pPr>
              <w:pStyle w:val="0"/>
            </w:pPr>
            <w:r>
              <w:rPr>
                <w:sz w:val="24"/>
              </w:rPr>
              <w:t xml:space="preserve">весь акт</w:t>
            </w:r>
          </w:p>
        </w:tc>
        <w:tc>
          <w:tcPr>
            <w:tcW w:w="1559" w:type="dxa"/>
          </w:tcPr>
          <w:p>
            <w:pPr>
              <w:pStyle w:val="0"/>
            </w:pPr>
            <w:r>
              <w:rPr>
                <w:sz w:val="24"/>
              </w:rPr>
              <w:t xml:space="preserve">да</w:t>
            </w:r>
          </w:p>
        </w:tc>
        <w:tc>
          <w:tcPr>
            <w:tcW w:w="1417" w:type="dxa"/>
          </w:tcPr>
          <w:p>
            <w:pPr>
              <w:pStyle w:val="0"/>
            </w:pPr>
            <w:r>
              <w:rPr>
                <w:sz w:val="24"/>
              </w:rPr>
              <w:t xml:space="preserve">да</w:t>
            </w:r>
          </w:p>
        </w:tc>
        <w:tc>
          <w:tcPr>
            <w:tcW w:w="1560" w:type="dxa"/>
          </w:tcPr>
          <w:p>
            <w:pPr>
              <w:pStyle w:val="0"/>
            </w:pPr>
            <w:r>
              <w:rPr>
                <w:sz w:val="24"/>
              </w:rPr>
              <w:t xml:space="preserve">да</w:t>
            </w:r>
          </w:p>
        </w:tc>
        <w:tc>
          <w:tcPr>
            <w:tcW w:w="2665" w:type="dxa"/>
          </w:tcPr>
          <w:p>
            <w:pPr>
              <w:pStyle w:val="0"/>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pPr>
            <w:r>
              <w:rPr>
                <w:sz w:val="24"/>
              </w:rPr>
              <w:t xml:space="preserve">федеральный государственный надзор в области промышленной безопасности</w:t>
            </w:r>
          </w:p>
        </w:tc>
        <w:tc>
          <w:tcPr>
            <w:tcW w:w="1418" w:type="dxa"/>
          </w:tcPr>
          <w:p>
            <w:pPr>
              <w:pStyle w:val="0"/>
            </w:pPr>
            <w:hyperlink w:history="0" r:id="rId554"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w:t>
              </w:r>
            </w:hyperlink>
          </w:p>
        </w:tc>
        <w:tc>
          <w:tcPr>
            <w:tcW w:w="1134" w:type="dxa"/>
          </w:tcPr>
          <w:p>
            <w:pPr>
              <w:pStyle w:val="0"/>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c>
          <w:tcPr>
            <w:tcW w:w="567" w:type="dxa"/>
          </w:tcPr>
          <w:p>
            <w:pPr>
              <w:pStyle w:val="0"/>
              <w:jc w:val="both"/>
            </w:pPr>
            <w:r>
              <w:rPr>
                <w:sz w:val="24"/>
              </w:rPr>
              <w:t xml:space="preserve">35</w:t>
            </w:r>
          </w:p>
        </w:tc>
        <w:tc>
          <w:tcPr>
            <w:tcW w:w="3288" w:type="dxa"/>
          </w:tcPr>
          <w:p>
            <w:pPr>
              <w:pStyle w:val="0"/>
            </w:pPr>
            <w:hyperlink w:history="0" r:id="rId555" w:tooltip="Приказ Ростехнадзора от 13.11.2020 N 440 &quot;Об утверждении Федеральных норм и правил в области промышленной безопасности &quot;Обеспечение промышленной безопасности при организации работ на опасных производственных объектах горно-металлургической промышленности&quot; (Зарегистрировано в Минюсте России 23.12.2020 N 61750)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"Обеспечение промышленной безопасности при организации работ на опасных производственных объектах горно-металлургической промышленности"</w:t>
            </w:r>
          </w:p>
        </w:tc>
        <w:tc>
          <w:tcPr>
            <w:tcW w:w="2381" w:type="dxa"/>
          </w:tcPr>
          <w:p>
            <w:pPr>
              <w:pStyle w:val="0"/>
            </w:pPr>
            <w:r>
              <w:rPr>
                <w:sz w:val="24"/>
              </w:rPr>
              <w:t xml:space="preserve">13.11.2020 N 440 (зарегистрирован Минюстом России 23.12.2020, рег. N 61750; официальный интернет-портал правовой информации </w:t>
            </w:r>
            <w:hyperlink w:history="0" r:id="rId556">
              <w:r>
                <w:rPr>
                  <w:sz w:val="24"/>
                  <w:color w:val="0000ff"/>
                </w:rPr>
                <w:t xml:space="preserve">www.pravo.gov.ru</w:t>
              </w:r>
            </w:hyperlink>
            <w:r>
              <w:rPr>
                <w:sz w:val="24"/>
              </w:rPr>
              <w:t xml:space="preserve">, N 0001202012240002, 24.12.2020)</w:t>
            </w:r>
          </w:p>
        </w:tc>
        <w:tc>
          <w:tcPr>
            <w:gridSpan w:val="2"/>
            <w:tcW w:w="5245" w:type="dxa"/>
          </w:tcPr>
          <w:p>
            <w:pPr>
              <w:pStyle w:val="0"/>
              <w:jc w:val="both"/>
            </w:pPr>
            <w:hyperlink w:history="0" r:id="rId557">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440&amp;a8type=1&amp;a1=&amp;a0=&amp;a16=&amp;a16type=1&amp;a16value=&amp;a17=&amp;a17type=1&amp;a17value=&amp;a4=&amp;a4type=1&amp;a4value=&amp;a23=&amp;a23type=1&amp;a23value=&amp;textpres=&amp;sort=7&amp;x=70&amp;y=11</w:t>
              </w:r>
            </w:hyperlink>
          </w:p>
        </w:tc>
        <w:tc>
          <w:tcPr>
            <w:tcW w:w="1560" w:type="dxa"/>
          </w:tcPr>
          <w:p>
            <w:pPr>
              <w:pStyle w:val="0"/>
            </w:pPr>
            <w:r>
              <w:rPr>
                <w:sz w:val="24"/>
              </w:rPr>
              <w:t xml:space="preserve">весь акт</w:t>
            </w:r>
          </w:p>
        </w:tc>
        <w:tc>
          <w:tcPr>
            <w:tcW w:w="1559" w:type="dxa"/>
          </w:tcPr>
          <w:p>
            <w:pPr>
              <w:pStyle w:val="0"/>
            </w:pPr>
            <w:r>
              <w:rPr>
                <w:sz w:val="24"/>
              </w:rPr>
              <w:t xml:space="preserve">да</w:t>
            </w:r>
          </w:p>
        </w:tc>
        <w:tc>
          <w:tcPr>
            <w:tcW w:w="1417" w:type="dxa"/>
          </w:tcPr>
          <w:p>
            <w:pPr>
              <w:pStyle w:val="0"/>
            </w:pPr>
            <w:r>
              <w:rPr>
                <w:sz w:val="24"/>
              </w:rPr>
              <w:t xml:space="preserve">да</w:t>
            </w:r>
          </w:p>
        </w:tc>
        <w:tc>
          <w:tcPr>
            <w:tcW w:w="1560" w:type="dxa"/>
          </w:tcPr>
          <w:p>
            <w:pPr>
              <w:pStyle w:val="0"/>
            </w:pPr>
            <w:r>
              <w:rPr>
                <w:sz w:val="24"/>
              </w:rPr>
              <w:t xml:space="preserve">да</w:t>
            </w:r>
          </w:p>
        </w:tc>
        <w:tc>
          <w:tcPr>
            <w:tcW w:w="2665" w:type="dxa"/>
          </w:tcPr>
          <w:p>
            <w:pPr>
              <w:pStyle w:val="0"/>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pPr>
            <w:r>
              <w:rPr>
                <w:sz w:val="24"/>
              </w:rPr>
              <w:t xml:space="preserve">федеральный государственный надзор в области промышленной безопасности</w:t>
            </w:r>
          </w:p>
        </w:tc>
        <w:tc>
          <w:tcPr>
            <w:tcW w:w="1418" w:type="dxa"/>
          </w:tcPr>
          <w:p>
            <w:pPr>
              <w:pStyle w:val="0"/>
            </w:pPr>
            <w:hyperlink w:history="0" r:id="rId558"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w:t>
              </w:r>
            </w:hyperlink>
          </w:p>
        </w:tc>
        <w:tc>
          <w:tcPr>
            <w:tcW w:w="1134" w:type="dxa"/>
          </w:tcPr>
          <w:p>
            <w:pPr>
              <w:pStyle w:val="0"/>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c>
          <w:tcPr>
            <w:gridSpan w:val="16"/>
            <w:tcW w:w="30560" w:type="dxa"/>
          </w:tcPr>
          <w:p>
            <w:pPr>
              <w:pStyle w:val="0"/>
              <w:outlineLvl w:val="2"/>
              <w:jc w:val="center"/>
            </w:pPr>
            <w:r>
              <w:rPr>
                <w:sz w:val="24"/>
              </w:rPr>
              <w:t xml:space="preserve">Объекты газораспределения и газопотребления</w:t>
            </w:r>
          </w:p>
        </w:tc>
      </w:tr>
      <w:tr>
        <w:tc>
          <w:tcPr>
            <w:tcW w:w="567" w:type="dxa"/>
          </w:tcPr>
          <w:p>
            <w:pPr>
              <w:pStyle w:val="0"/>
              <w:jc w:val="both"/>
            </w:pPr>
            <w:r>
              <w:rPr>
                <w:sz w:val="24"/>
              </w:rPr>
              <w:t xml:space="preserve">36</w:t>
            </w:r>
          </w:p>
        </w:tc>
        <w:tc>
          <w:tcPr>
            <w:tcW w:w="3288" w:type="dxa"/>
          </w:tcPr>
          <w:p>
            <w:pPr>
              <w:pStyle w:val="0"/>
            </w:pPr>
            <w:hyperlink w:history="0" r:id="rId559" w:tooltip="Приказ Ростехнадзора от 15.12.2020 N 532 &quot;Об утверждении федеральных норм и правил в области промышленной безопасности &quot;Правила безопасности для объектов, использующих сжиженные углеводородные газы&quot; (Зарегистрировано в Минюсте России 30.12.2020 N 61963)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"Правила безопасности для объектов, использующих сжиженные углеводородные газы"</w:t>
            </w:r>
          </w:p>
        </w:tc>
        <w:tc>
          <w:tcPr>
            <w:tcW w:w="2381" w:type="dxa"/>
          </w:tcPr>
          <w:p>
            <w:pPr>
              <w:pStyle w:val="0"/>
            </w:pPr>
            <w:r>
              <w:rPr>
                <w:sz w:val="24"/>
              </w:rPr>
              <w:t xml:space="preserve">15.12.2020 N 532 (зарегистрирован Минюстом России 30.12.2020, рег. N 61963; официальный интернет-портал правовой информации </w:t>
            </w:r>
            <w:hyperlink w:history="0" r:id="rId560">
              <w:r>
                <w:rPr>
                  <w:sz w:val="24"/>
                  <w:color w:val="0000ff"/>
                </w:rPr>
                <w:t xml:space="preserve">www.pravo.gov.ru</w:t>
              </w:r>
            </w:hyperlink>
            <w:r>
              <w:rPr>
                <w:sz w:val="24"/>
              </w:rPr>
              <w:t xml:space="preserve">, N 0001202012300124, 30.12.2020)</w:t>
            </w:r>
          </w:p>
        </w:tc>
        <w:tc>
          <w:tcPr>
            <w:gridSpan w:val="2"/>
            <w:tcW w:w="5245" w:type="dxa"/>
          </w:tcPr>
          <w:p>
            <w:pPr>
              <w:pStyle w:val="0"/>
              <w:jc w:val="both"/>
            </w:pPr>
            <w:hyperlink w:history="0" r:id="rId561">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532&amp;a8type=1&amp;a1=&amp;a0=&amp;a16=&amp;a16type=1&amp;a16value=&amp;a17=&amp;a17type=1&amp;a17value=&amp;a4=&amp;a4type=1&amp;a4value=&amp;a23=&amp;a23type=1&amp;a23value=&amp;textpres=&amp;sort=7&amp;x=68&amp;y=12</w:t>
              </w:r>
            </w:hyperlink>
          </w:p>
        </w:tc>
        <w:tc>
          <w:tcPr>
            <w:tcW w:w="1560" w:type="dxa"/>
          </w:tcPr>
          <w:p>
            <w:pPr>
              <w:pStyle w:val="0"/>
            </w:pPr>
            <w:r>
              <w:rPr>
                <w:sz w:val="24"/>
              </w:rPr>
              <w:t xml:space="preserve">весь акт</w:t>
            </w:r>
          </w:p>
        </w:tc>
        <w:tc>
          <w:tcPr>
            <w:tcW w:w="1559" w:type="dxa"/>
          </w:tcPr>
          <w:p>
            <w:pPr>
              <w:pStyle w:val="0"/>
            </w:pPr>
            <w:r>
              <w:rPr>
                <w:sz w:val="24"/>
              </w:rPr>
              <w:t xml:space="preserve">да</w:t>
            </w:r>
          </w:p>
        </w:tc>
        <w:tc>
          <w:tcPr>
            <w:tcW w:w="1417" w:type="dxa"/>
          </w:tcPr>
          <w:p>
            <w:pPr>
              <w:pStyle w:val="0"/>
            </w:pPr>
            <w:r>
              <w:rPr>
                <w:sz w:val="24"/>
              </w:rPr>
              <w:t xml:space="preserve">да</w:t>
            </w:r>
          </w:p>
        </w:tc>
        <w:tc>
          <w:tcPr>
            <w:tcW w:w="1560" w:type="dxa"/>
          </w:tcPr>
          <w:p>
            <w:pPr>
              <w:pStyle w:val="0"/>
            </w:pPr>
            <w:r>
              <w:rPr>
                <w:sz w:val="24"/>
              </w:rPr>
              <w:t xml:space="preserve">да</w:t>
            </w:r>
          </w:p>
        </w:tc>
        <w:tc>
          <w:tcPr>
            <w:tcW w:w="2665" w:type="dxa"/>
          </w:tcPr>
          <w:p>
            <w:pPr>
              <w:pStyle w:val="0"/>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pPr>
            <w:r>
              <w:rPr>
                <w:sz w:val="24"/>
              </w:rPr>
              <w:t xml:space="preserve">федеральный государственный надзор в области промышленной безопасности</w:t>
            </w:r>
          </w:p>
        </w:tc>
        <w:tc>
          <w:tcPr>
            <w:tcW w:w="1418" w:type="dxa"/>
          </w:tcPr>
          <w:p>
            <w:pPr>
              <w:pStyle w:val="0"/>
            </w:pPr>
            <w:hyperlink w:history="0" r:id="rId562"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w:t>
              </w:r>
            </w:hyperlink>
          </w:p>
        </w:tc>
        <w:tc>
          <w:tcPr>
            <w:tcW w:w="1134" w:type="dxa"/>
          </w:tcPr>
          <w:p>
            <w:pPr>
              <w:pStyle w:val="0"/>
            </w:pPr>
            <w:r>
              <w:rPr>
                <w:sz w:val="24"/>
              </w:rPr>
              <w:t xml:space="preserve">отсутствуют</w:t>
            </w:r>
          </w:p>
        </w:tc>
        <w:tc>
          <w:tcPr>
            <w:tcW w:w="1417" w:type="dxa"/>
          </w:tcPr>
          <w:p>
            <w:pPr>
              <w:pStyle w:val="0"/>
            </w:pPr>
            <w:r>
              <w:rPr>
                <w:sz w:val="24"/>
              </w:rPr>
              <w:t xml:space="preserve">отсутствуют</w:t>
            </w:r>
          </w:p>
        </w:tc>
        <w:tc>
          <w:tcPr>
            <w:tcW w:w="1417" w:type="dxa"/>
          </w:tcPr>
          <w:p>
            <w:pPr>
              <w:pStyle w:val="0"/>
            </w:pPr>
            <w:r>
              <w:rPr>
                <w:sz w:val="24"/>
              </w:rPr>
              <w:t xml:space="preserve">отсутствуют</w:t>
            </w:r>
          </w:p>
        </w:tc>
      </w:tr>
      <w:tr>
        <w:tc>
          <w:tcPr>
            <w:tcW w:w="567" w:type="dxa"/>
          </w:tcPr>
          <w:p>
            <w:pPr>
              <w:pStyle w:val="0"/>
              <w:jc w:val="both"/>
            </w:pPr>
            <w:r>
              <w:rPr>
                <w:sz w:val="24"/>
              </w:rPr>
              <w:t xml:space="preserve">37</w:t>
            </w:r>
          </w:p>
        </w:tc>
        <w:tc>
          <w:tcPr>
            <w:tcW w:w="3288" w:type="dxa"/>
          </w:tcPr>
          <w:p>
            <w:pPr>
              <w:pStyle w:val="0"/>
            </w:pPr>
            <w:hyperlink w:history="0" r:id="rId563" w:tooltip="Приказ Ростехнадзора от 15.12.2020 N 531 &quot;Об утверждении федеральных норм и правил в области промышленной безопасности &quot;Правила безопасности сетей газораспределения и газопотребления&quot; (Зарегистрировано в Минюсте России 30.12.2020 N 61962)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"Правила безопасности сетей газораспределения и газопотребления"</w:t>
            </w:r>
          </w:p>
        </w:tc>
        <w:tc>
          <w:tcPr>
            <w:tcW w:w="2381" w:type="dxa"/>
          </w:tcPr>
          <w:p>
            <w:pPr>
              <w:pStyle w:val="0"/>
            </w:pPr>
            <w:r>
              <w:rPr>
                <w:sz w:val="24"/>
              </w:rPr>
              <w:t xml:space="preserve">15.12.2020 N 531 (зарегистрирован Минюстом России 30.12.2020, рег. N 61962; официальный интернет-портал правовой информации </w:t>
            </w:r>
            <w:hyperlink w:history="0" r:id="rId564">
              <w:r>
                <w:rPr>
                  <w:sz w:val="24"/>
                  <w:color w:val="0000ff"/>
                </w:rPr>
                <w:t xml:space="preserve">www.pravo.gov.ru</w:t>
              </w:r>
            </w:hyperlink>
            <w:r>
              <w:rPr>
                <w:sz w:val="24"/>
              </w:rPr>
              <w:t xml:space="preserve">, N 0001202012300106, 30.12.2020)</w:t>
            </w:r>
          </w:p>
        </w:tc>
        <w:tc>
          <w:tcPr>
            <w:gridSpan w:val="2"/>
            <w:tcW w:w="5245" w:type="dxa"/>
          </w:tcPr>
          <w:p>
            <w:pPr>
              <w:pStyle w:val="0"/>
              <w:jc w:val="both"/>
            </w:pPr>
            <w:hyperlink w:history="0" r:id="rId565">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531&amp;a8type=1&amp;a1=&amp;a0=&amp;a16=&amp;a16type=1&amp;a16value=&amp;a17=&amp;a17type=1&amp;a17value=&amp;a4=&amp;a4type=1&amp;a4value=&amp;a23=&amp;a23type=1&amp;a23value=&amp;textpres=&amp;sort=7&amp;x=72&amp;y=18</w:t>
              </w:r>
            </w:hyperlink>
          </w:p>
        </w:tc>
        <w:tc>
          <w:tcPr>
            <w:tcW w:w="1560" w:type="dxa"/>
          </w:tcPr>
          <w:p>
            <w:pPr>
              <w:pStyle w:val="0"/>
            </w:pPr>
            <w:r>
              <w:rPr>
                <w:sz w:val="24"/>
              </w:rPr>
              <w:t xml:space="preserve">весь акт</w:t>
            </w:r>
          </w:p>
        </w:tc>
        <w:tc>
          <w:tcPr>
            <w:tcW w:w="1559" w:type="dxa"/>
          </w:tcPr>
          <w:p>
            <w:pPr>
              <w:pStyle w:val="0"/>
            </w:pPr>
            <w:r>
              <w:rPr>
                <w:sz w:val="24"/>
              </w:rPr>
              <w:t xml:space="preserve">да</w:t>
            </w:r>
          </w:p>
        </w:tc>
        <w:tc>
          <w:tcPr>
            <w:tcW w:w="1417" w:type="dxa"/>
          </w:tcPr>
          <w:p>
            <w:pPr>
              <w:pStyle w:val="0"/>
            </w:pPr>
            <w:r>
              <w:rPr>
                <w:sz w:val="24"/>
              </w:rPr>
              <w:t xml:space="preserve">да</w:t>
            </w:r>
          </w:p>
        </w:tc>
        <w:tc>
          <w:tcPr>
            <w:tcW w:w="1560" w:type="dxa"/>
          </w:tcPr>
          <w:p>
            <w:pPr>
              <w:pStyle w:val="0"/>
            </w:pPr>
            <w:r>
              <w:rPr>
                <w:sz w:val="24"/>
              </w:rPr>
              <w:t xml:space="preserve">да</w:t>
            </w:r>
          </w:p>
        </w:tc>
        <w:tc>
          <w:tcPr>
            <w:tcW w:w="2665" w:type="dxa"/>
          </w:tcPr>
          <w:p>
            <w:pPr>
              <w:pStyle w:val="0"/>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pPr>
            <w:r>
              <w:rPr>
                <w:sz w:val="24"/>
              </w:rPr>
              <w:t xml:space="preserve">федеральный государственный надзор в области промышленной безопасности</w:t>
            </w:r>
          </w:p>
        </w:tc>
        <w:tc>
          <w:tcPr>
            <w:tcW w:w="1418" w:type="dxa"/>
          </w:tcPr>
          <w:p>
            <w:pPr>
              <w:pStyle w:val="0"/>
            </w:pPr>
            <w:hyperlink w:history="0" r:id="rId566"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w:t>
              </w:r>
            </w:hyperlink>
          </w:p>
        </w:tc>
        <w:tc>
          <w:tcPr>
            <w:tcW w:w="1134" w:type="dxa"/>
          </w:tcPr>
          <w:p>
            <w:pPr>
              <w:pStyle w:val="0"/>
            </w:pPr>
            <w:r>
              <w:rPr>
                <w:sz w:val="24"/>
              </w:rPr>
              <w:t xml:space="preserve">отсутствуют</w:t>
            </w:r>
          </w:p>
        </w:tc>
        <w:tc>
          <w:tcPr>
            <w:tcW w:w="1417" w:type="dxa"/>
          </w:tcPr>
          <w:p>
            <w:pPr>
              <w:pStyle w:val="0"/>
            </w:pPr>
            <w:r>
              <w:rPr>
                <w:sz w:val="24"/>
              </w:rPr>
              <w:t xml:space="preserve">отсутствуют</w:t>
            </w:r>
          </w:p>
        </w:tc>
        <w:tc>
          <w:tcPr>
            <w:tcW w:w="1417" w:type="dxa"/>
          </w:tcPr>
          <w:p>
            <w:pPr>
              <w:pStyle w:val="0"/>
            </w:pPr>
            <w:r>
              <w:rPr>
                <w:sz w:val="24"/>
              </w:rPr>
              <w:t xml:space="preserve">отсутствуют</w:t>
            </w:r>
          </w:p>
        </w:tc>
      </w:tr>
      <w:tr>
        <w:tc>
          <w:tcPr>
            <w:tcW w:w="567" w:type="dxa"/>
          </w:tcPr>
          <w:p>
            <w:pPr>
              <w:pStyle w:val="0"/>
              <w:jc w:val="both"/>
            </w:pPr>
            <w:r>
              <w:rPr>
                <w:sz w:val="24"/>
              </w:rPr>
              <w:t xml:space="preserve">38</w:t>
            </w:r>
          </w:p>
        </w:tc>
        <w:tc>
          <w:tcPr>
            <w:tcW w:w="3288" w:type="dxa"/>
          </w:tcPr>
          <w:p>
            <w:pPr>
              <w:pStyle w:val="0"/>
            </w:pPr>
            <w:hyperlink w:history="0" r:id="rId567" w:tooltip="Приказ Ростехнадзора от 15.12.2020 N 530 (ред. от 04.07.2022) &quot;Об утверждении федеральных норм и правил в области промышленной безопасности &quot;Правила безопасности автогазозаправочных станций газомоторного топлива&quot; (Зарегистрировано в Минюсте России 25.12.2020 N 61804)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"Правила безопасности автогазозаправочных станций газомоторного топлива"</w:t>
            </w:r>
          </w:p>
        </w:tc>
        <w:tc>
          <w:tcPr>
            <w:tcW w:w="2381" w:type="dxa"/>
          </w:tcPr>
          <w:p>
            <w:pPr>
              <w:pStyle w:val="0"/>
            </w:pPr>
            <w:r>
              <w:rPr>
                <w:sz w:val="24"/>
              </w:rPr>
              <w:t xml:space="preserve">15.12.2020 N 530 (зарегистрирован Минюстом России, 25.12.2020, рег. N 61804; официальный интернет-портал правовой информации </w:t>
            </w:r>
            <w:hyperlink w:history="0" r:id="rId568">
              <w:r>
                <w:rPr>
                  <w:sz w:val="24"/>
                  <w:color w:val="0000ff"/>
                </w:rPr>
                <w:t xml:space="preserve">www.pravo.gov.ru</w:t>
              </w:r>
            </w:hyperlink>
            <w:r>
              <w:rPr>
                <w:sz w:val="24"/>
              </w:rPr>
              <w:t xml:space="preserve">, N 0001202012250040 N 25.12.2020)</w:t>
            </w:r>
          </w:p>
        </w:tc>
        <w:tc>
          <w:tcPr>
            <w:gridSpan w:val="2"/>
            <w:tcW w:w="5245" w:type="dxa"/>
          </w:tcPr>
          <w:p>
            <w:pPr>
              <w:pStyle w:val="0"/>
              <w:jc w:val="both"/>
            </w:pPr>
            <w:hyperlink w:history="0" r:id="rId569">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530&amp;a8type=1&amp;a1=&amp;a0=&amp;a16=&amp;a16type=1&amp;a16value=&amp;a17=&amp;a17type=1&amp;a17value=&amp;a4=&amp;a4type=1&amp;a4value=&amp;a23=&amp;a23type=1&amp;a23value=&amp;textpres=&amp;sort=7&amp;x=66&amp;y=7</w:t>
              </w:r>
            </w:hyperlink>
          </w:p>
        </w:tc>
        <w:tc>
          <w:tcPr>
            <w:tcW w:w="1560" w:type="dxa"/>
          </w:tcPr>
          <w:p>
            <w:pPr>
              <w:pStyle w:val="0"/>
            </w:pPr>
            <w:r>
              <w:rPr>
                <w:sz w:val="24"/>
              </w:rPr>
              <w:t xml:space="preserve">весь акт</w:t>
            </w:r>
          </w:p>
        </w:tc>
        <w:tc>
          <w:tcPr>
            <w:tcW w:w="1559" w:type="dxa"/>
          </w:tcPr>
          <w:p>
            <w:pPr>
              <w:pStyle w:val="0"/>
            </w:pPr>
            <w:r>
              <w:rPr>
                <w:sz w:val="24"/>
              </w:rPr>
              <w:t xml:space="preserve">да</w:t>
            </w:r>
          </w:p>
        </w:tc>
        <w:tc>
          <w:tcPr>
            <w:tcW w:w="1417" w:type="dxa"/>
          </w:tcPr>
          <w:p>
            <w:pPr>
              <w:pStyle w:val="0"/>
            </w:pPr>
            <w:r>
              <w:rPr>
                <w:sz w:val="24"/>
              </w:rPr>
              <w:t xml:space="preserve">да</w:t>
            </w:r>
          </w:p>
        </w:tc>
        <w:tc>
          <w:tcPr>
            <w:tcW w:w="1560" w:type="dxa"/>
          </w:tcPr>
          <w:p>
            <w:pPr>
              <w:pStyle w:val="0"/>
            </w:pPr>
            <w:r>
              <w:rPr>
                <w:sz w:val="24"/>
              </w:rPr>
              <w:t xml:space="preserve">да</w:t>
            </w:r>
          </w:p>
        </w:tc>
        <w:tc>
          <w:tcPr>
            <w:tcW w:w="2665" w:type="dxa"/>
          </w:tcPr>
          <w:p>
            <w:pPr>
              <w:pStyle w:val="0"/>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pPr>
            <w:r>
              <w:rPr>
                <w:sz w:val="24"/>
              </w:rPr>
              <w:t xml:space="preserve">федеральный государственный надзор в области промышленной безопасности</w:t>
            </w:r>
          </w:p>
        </w:tc>
        <w:tc>
          <w:tcPr>
            <w:tcW w:w="1418" w:type="dxa"/>
          </w:tcPr>
          <w:p>
            <w:pPr>
              <w:pStyle w:val="0"/>
            </w:pPr>
            <w:hyperlink w:history="0" r:id="rId570"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w:t>
              </w:r>
            </w:hyperlink>
          </w:p>
        </w:tc>
        <w:tc>
          <w:tcPr>
            <w:tcW w:w="1134" w:type="dxa"/>
          </w:tcPr>
          <w:p>
            <w:pPr>
              <w:pStyle w:val="0"/>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c>
          <w:tcPr>
            <w:gridSpan w:val="16"/>
            <w:tcW w:w="30560" w:type="dxa"/>
          </w:tcPr>
          <w:p>
            <w:pPr>
              <w:pStyle w:val="0"/>
              <w:outlineLvl w:val="2"/>
              <w:jc w:val="center"/>
            </w:pPr>
            <w:r>
              <w:rPr>
                <w:sz w:val="24"/>
              </w:rPr>
              <w:t xml:space="preserve">Объекты хранения и переработки растительного сырья</w:t>
            </w:r>
          </w:p>
        </w:tc>
      </w:tr>
      <w:tr>
        <w:tc>
          <w:tcPr>
            <w:tcW w:w="567" w:type="dxa"/>
          </w:tcPr>
          <w:p>
            <w:pPr>
              <w:pStyle w:val="0"/>
              <w:jc w:val="both"/>
            </w:pPr>
            <w:r>
              <w:rPr>
                <w:sz w:val="24"/>
              </w:rPr>
              <w:t xml:space="preserve">39</w:t>
            </w:r>
          </w:p>
        </w:tc>
        <w:tc>
          <w:tcPr>
            <w:tcW w:w="3288" w:type="dxa"/>
          </w:tcPr>
          <w:p>
            <w:pPr>
              <w:pStyle w:val="0"/>
            </w:pPr>
            <w:hyperlink w:history="0" r:id="rId571"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"Правила безопасности взрывопожароопасных производственных объектов хранения и переработки растительного сырья"</w:t>
            </w:r>
          </w:p>
        </w:tc>
        <w:tc>
          <w:tcPr>
            <w:tcW w:w="2381" w:type="dxa"/>
          </w:tcPr>
          <w:p>
            <w:pPr>
              <w:pStyle w:val="0"/>
            </w:pPr>
            <w:r>
              <w:rPr>
                <w:sz w:val="24"/>
              </w:rPr>
              <w:t xml:space="preserve">03.09.2020 N 331 (зарегистрирован Минюстом России 09.12.2020, рег. N 61354; официальный интернет-портал правовой информации </w:t>
            </w:r>
            <w:hyperlink w:history="0" r:id="rId572">
              <w:r>
                <w:rPr>
                  <w:sz w:val="24"/>
                  <w:color w:val="0000ff"/>
                </w:rPr>
                <w:t xml:space="preserve">www.pravo.gov.ru</w:t>
              </w:r>
            </w:hyperlink>
            <w:r>
              <w:rPr>
                <w:sz w:val="24"/>
              </w:rPr>
              <w:t xml:space="preserve">, 09.12.2020 N 0001202012090043</w:t>
            </w:r>
          </w:p>
        </w:tc>
        <w:tc>
          <w:tcPr>
            <w:gridSpan w:val="2"/>
            <w:tcW w:w="5245" w:type="dxa"/>
          </w:tcPr>
          <w:p>
            <w:pPr>
              <w:pStyle w:val="0"/>
              <w:jc w:val="both"/>
            </w:pPr>
            <w:hyperlink w:history="0" r:id="rId573">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331&amp;a8type=1&amp;a1=&amp;a0=&amp;a16=&amp;a16type=1&amp;a16value=&amp;a17=&amp;a17type=1&amp;a17value=&amp;a4=&amp;a4type=1&amp;a4value=&amp;a23=&amp;a23type=1&amp;a23value=&amp;textpres=&amp;sort=7&amp;x=96&amp;y=11</w:t>
              </w:r>
            </w:hyperlink>
          </w:p>
        </w:tc>
        <w:tc>
          <w:tcPr>
            <w:tcW w:w="1560" w:type="dxa"/>
          </w:tcPr>
          <w:p>
            <w:pPr>
              <w:pStyle w:val="0"/>
            </w:pPr>
            <w:hyperlink w:history="0" r:id="rId574"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Пункты 5</w:t>
              </w:r>
            </w:hyperlink>
            <w:r>
              <w:rPr>
                <w:sz w:val="24"/>
              </w:rPr>
              <w:t xml:space="preserve"> - </w:t>
            </w:r>
            <w:hyperlink w:history="0" r:id="rId575"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24</w:t>
              </w:r>
            </w:hyperlink>
            <w:r>
              <w:rPr>
                <w:sz w:val="24"/>
              </w:rPr>
              <w:t xml:space="preserve">, </w:t>
            </w:r>
            <w:hyperlink w:history="0" r:id="rId576"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26</w:t>
              </w:r>
            </w:hyperlink>
            <w:r>
              <w:rPr>
                <w:sz w:val="24"/>
              </w:rPr>
              <w:t xml:space="preserve"> - </w:t>
            </w:r>
            <w:hyperlink w:history="0" r:id="rId577"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28 Главы I</w:t>
              </w:r>
            </w:hyperlink>
            <w:r>
              <w:rPr>
                <w:sz w:val="24"/>
              </w:rPr>
              <w:t xml:space="preserve">, </w:t>
            </w:r>
            <w:hyperlink w:history="0" r:id="rId578"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пункты 31</w:t>
              </w:r>
            </w:hyperlink>
            <w:r>
              <w:rPr>
                <w:sz w:val="24"/>
              </w:rPr>
              <w:t xml:space="preserve"> - </w:t>
            </w:r>
            <w:hyperlink w:history="0" r:id="rId579"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39</w:t>
              </w:r>
            </w:hyperlink>
            <w:r>
              <w:rPr>
                <w:sz w:val="24"/>
              </w:rPr>
              <w:t xml:space="preserve">, </w:t>
            </w:r>
            <w:hyperlink w:history="0" r:id="rId580"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41</w:t>
              </w:r>
            </w:hyperlink>
            <w:r>
              <w:rPr>
                <w:sz w:val="24"/>
              </w:rPr>
              <w:t xml:space="preserve"> - </w:t>
            </w:r>
            <w:hyperlink w:history="0" r:id="rId581"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76</w:t>
              </w:r>
            </w:hyperlink>
            <w:r>
              <w:rPr>
                <w:sz w:val="24"/>
              </w:rPr>
              <w:t xml:space="preserve">, </w:t>
            </w:r>
            <w:hyperlink w:history="0" r:id="rId582"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78</w:t>
              </w:r>
            </w:hyperlink>
            <w:r>
              <w:rPr>
                <w:sz w:val="24"/>
              </w:rPr>
              <w:t xml:space="preserve"> - </w:t>
            </w:r>
            <w:hyperlink w:history="0" r:id="rId583"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146 Главы II</w:t>
              </w:r>
            </w:hyperlink>
            <w:r>
              <w:rPr>
                <w:sz w:val="24"/>
              </w:rPr>
              <w:t xml:space="preserve">, </w:t>
            </w:r>
            <w:hyperlink w:history="0" r:id="rId584"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пункты 147</w:t>
              </w:r>
            </w:hyperlink>
            <w:r>
              <w:rPr>
                <w:sz w:val="24"/>
              </w:rPr>
              <w:t xml:space="preserve"> - </w:t>
            </w:r>
            <w:hyperlink w:history="0" r:id="rId585"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149</w:t>
              </w:r>
            </w:hyperlink>
            <w:r>
              <w:rPr>
                <w:sz w:val="24"/>
              </w:rPr>
              <w:t xml:space="preserve">, </w:t>
            </w:r>
            <w:hyperlink w:history="0" r:id="rId586"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151</w:t>
              </w:r>
            </w:hyperlink>
            <w:r>
              <w:rPr>
                <w:sz w:val="24"/>
              </w:rPr>
              <w:t xml:space="preserve"> - </w:t>
            </w:r>
            <w:hyperlink w:history="0" r:id="rId587"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179</w:t>
              </w:r>
            </w:hyperlink>
            <w:r>
              <w:rPr>
                <w:sz w:val="24"/>
              </w:rPr>
              <w:t xml:space="preserve">, </w:t>
            </w:r>
            <w:hyperlink w:history="0" r:id="rId588"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181</w:t>
              </w:r>
            </w:hyperlink>
            <w:r>
              <w:rPr>
                <w:sz w:val="24"/>
              </w:rPr>
              <w:t xml:space="preserve"> - </w:t>
            </w:r>
            <w:hyperlink w:history="0" r:id="rId589"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203</w:t>
              </w:r>
            </w:hyperlink>
            <w:r>
              <w:rPr>
                <w:sz w:val="24"/>
              </w:rPr>
              <w:t xml:space="preserve">, </w:t>
            </w:r>
            <w:hyperlink w:history="0" r:id="rId590"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205</w:t>
              </w:r>
            </w:hyperlink>
            <w:r>
              <w:rPr>
                <w:sz w:val="24"/>
              </w:rPr>
              <w:t xml:space="preserve"> - </w:t>
            </w:r>
            <w:hyperlink w:history="0" r:id="rId591"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268</w:t>
              </w:r>
            </w:hyperlink>
            <w:r>
              <w:rPr>
                <w:sz w:val="24"/>
              </w:rPr>
              <w:t xml:space="preserve">, </w:t>
            </w:r>
            <w:hyperlink w:history="0" r:id="rId592"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270</w:t>
              </w:r>
            </w:hyperlink>
            <w:r>
              <w:rPr>
                <w:sz w:val="24"/>
              </w:rPr>
              <w:t xml:space="preserve"> - </w:t>
            </w:r>
            <w:hyperlink w:history="0" r:id="rId593"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284</w:t>
              </w:r>
            </w:hyperlink>
            <w:r>
              <w:rPr>
                <w:sz w:val="24"/>
              </w:rPr>
              <w:t xml:space="preserve">, </w:t>
            </w:r>
            <w:hyperlink w:history="0" r:id="rId594"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286</w:t>
              </w:r>
            </w:hyperlink>
            <w:r>
              <w:rPr>
                <w:sz w:val="24"/>
              </w:rPr>
              <w:t xml:space="preserve"> - </w:t>
            </w:r>
            <w:hyperlink w:history="0" r:id="rId595"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385</w:t>
              </w:r>
            </w:hyperlink>
            <w:r>
              <w:rPr>
                <w:sz w:val="24"/>
              </w:rPr>
              <w:t xml:space="preserve">, </w:t>
            </w:r>
            <w:hyperlink w:history="0" r:id="rId596"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387</w:t>
              </w:r>
            </w:hyperlink>
            <w:r>
              <w:rPr>
                <w:sz w:val="24"/>
              </w:rPr>
              <w:t xml:space="preserve"> - </w:t>
            </w:r>
            <w:hyperlink w:history="0" r:id="rId597"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437 Главы III</w:t>
              </w:r>
            </w:hyperlink>
            <w:r>
              <w:rPr>
                <w:sz w:val="24"/>
              </w:rPr>
              <w:t xml:space="preserve">, </w:t>
            </w:r>
            <w:hyperlink w:history="0" r:id="rId598"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пункты 440</w:t>
              </w:r>
            </w:hyperlink>
            <w:r>
              <w:rPr>
                <w:sz w:val="24"/>
              </w:rPr>
              <w:t xml:space="preserve"> - </w:t>
            </w:r>
            <w:hyperlink w:history="0" r:id="rId599"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443</w:t>
              </w:r>
            </w:hyperlink>
            <w:r>
              <w:rPr>
                <w:sz w:val="24"/>
              </w:rPr>
              <w:t xml:space="preserve">, </w:t>
            </w:r>
            <w:hyperlink w:history="0" r:id="rId600"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445</w:t>
              </w:r>
            </w:hyperlink>
            <w:r>
              <w:rPr>
                <w:sz w:val="24"/>
              </w:rPr>
              <w:t xml:space="preserve"> - </w:t>
            </w:r>
            <w:hyperlink w:history="0" r:id="rId601"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451</w:t>
              </w:r>
            </w:hyperlink>
            <w:r>
              <w:rPr>
                <w:sz w:val="24"/>
              </w:rPr>
              <w:t xml:space="preserve">, </w:t>
            </w:r>
            <w:hyperlink w:history="0" r:id="rId602"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453</w:t>
              </w:r>
            </w:hyperlink>
            <w:r>
              <w:rPr>
                <w:sz w:val="24"/>
              </w:rPr>
              <w:t xml:space="preserve">, </w:t>
            </w:r>
            <w:hyperlink w:history="0" r:id="rId603"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454 Главы IV</w:t>
              </w:r>
            </w:hyperlink>
            <w:r>
              <w:rPr>
                <w:sz w:val="24"/>
              </w:rPr>
              <w:t xml:space="preserve">, </w:t>
            </w:r>
            <w:hyperlink w:history="0" r:id="rId604"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пункты 457</w:t>
              </w:r>
            </w:hyperlink>
            <w:r>
              <w:rPr>
                <w:sz w:val="24"/>
              </w:rPr>
              <w:t xml:space="preserve">, </w:t>
            </w:r>
            <w:hyperlink w:history="0" r:id="rId605"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458</w:t>
              </w:r>
            </w:hyperlink>
            <w:r>
              <w:rPr>
                <w:sz w:val="24"/>
              </w:rPr>
              <w:t xml:space="preserve">, </w:t>
            </w:r>
            <w:hyperlink w:history="0" r:id="rId606"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460</w:t>
              </w:r>
            </w:hyperlink>
            <w:r>
              <w:rPr>
                <w:sz w:val="24"/>
              </w:rPr>
              <w:t xml:space="preserve"> - </w:t>
            </w:r>
            <w:hyperlink w:history="0" r:id="rId607"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498 Главы V</w:t>
              </w:r>
            </w:hyperlink>
            <w:r>
              <w:rPr>
                <w:sz w:val="24"/>
              </w:rPr>
              <w:t xml:space="preserve">, </w:t>
            </w:r>
            <w:hyperlink w:history="0" r:id="rId608"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пункты 499</w:t>
              </w:r>
            </w:hyperlink>
            <w:r>
              <w:rPr>
                <w:sz w:val="24"/>
              </w:rPr>
              <w:t xml:space="preserve"> - </w:t>
            </w:r>
            <w:hyperlink w:history="0" r:id="rId609"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521</w:t>
              </w:r>
            </w:hyperlink>
            <w:r>
              <w:rPr>
                <w:sz w:val="24"/>
              </w:rPr>
              <w:t xml:space="preserve">, </w:t>
            </w:r>
            <w:hyperlink w:history="0" r:id="rId610"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523</w:t>
              </w:r>
            </w:hyperlink>
            <w:r>
              <w:rPr>
                <w:sz w:val="24"/>
              </w:rPr>
              <w:t xml:space="preserve"> - </w:t>
            </w:r>
            <w:hyperlink w:history="0" r:id="rId611"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534</w:t>
              </w:r>
            </w:hyperlink>
            <w:r>
              <w:rPr>
                <w:sz w:val="24"/>
              </w:rPr>
              <w:t xml:space="preserve">, </w:t>
            </w:r>
            <w:hyperlink w:history="0" r:id="rId612"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536</w:t>
              </w:r>
            </w:hyperlink>
            <w:r>
              <w:rPr>
                <w:sz w:val="24"/>
              </w:rPr>
              <w:t xml:space="preserve">, </w:t>
            </w:r>
            <w:hyperlink w:history="0" r:id="rId613"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538</w:t>
              </w:r>
            </w:hyperlink>
            <w:r>
              <w:rPr>
                <w:sz w:val="24"/>
              </w:rPr>
              <w:t xml:space="preserve"> - </w:t>
            </w:r>
            <w:hyperlink w:history="0" r:id="rId614"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543</w:t>
              </w:r>
            </w:hyperlink>
            <w:r>
              <w:rPr>
                <w:sz w:val="24"/>
              </w:rPr>
              <w:t xml:space="preserve">, </w:t>
            </w:r>
            <w:hyperlink w:history="0" r:id="rId615"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545</w:t>
              </w:r>
            </w:hyperlink>
            <w:r>
              <w:rPr>
                <w:sz w:val="24"/>
              </w:rPr>
              <w:t xml:space="preserve"> - </w:t>
            </w:r>
            <w:hyperlink w:history="0" r:id="rId616"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555</w:t>
              </w:r>
            </w:hyperlink>
            <w:r>
              <w:rPr>
                <w:sz w:val="24"/>
              </w:rPr>
              <w:t xml:space="preserve">, </w:t>
            </w:r>
            <w:hyperlink w:history="0" r:id="rId617"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557</w:t>
              </w:r>
            </w:hyperlink>
            <w:r>
              <w:rPr>
                <w:sz w:val="24"/>
              </w:rPr>
              <w:t xml:space="preserve"> - </w:t>
            </w:r>
            <w:hyperlink w:history="0" r:id="rId618"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592 главы VI</w:t>
              </w:r>
            </w:hyperlink>
            <w:r>
              <w:rPr>
                <w:sz w:val="24"/>
              </w:rPr>
              <w:t xml:space="preserve">, </w:t>
            </w:r>
            <w:hyperlink w:history="0" r:id="rId619"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пункты 593</w:t>
              </w:r>
            </w:hyperlink>
            <w:r>
              <w:rPr>
                <w:sz w:val="24"/>
              </w:rPr>
              <w:t xml:space="preserve"> - </w:t>
            </w:r>
            <w:hyperlink w:history="0" r:id="rId620"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595</w:t>
              </w:r>
            </w:hyperlink>
            <w:r>
              <w:rPr>
                <w:sz w:val="24"/>
              </w:rPr>
              <w:t xml:space="preserve">, </w:t>
            </w:r>
            <w:hyperlink w:history="0" r:id="rId621"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598</w:t>
              </w:r>
            </w:hyperlink>
            <w:r>
              <w:rPr>
                <w:sz w:val="24"/>
              </w:rPr>
              <w:t xml:space="preserve"> - </w:t>
            </w:r>
            <w:hyperlink w:history="0" r:id="rId622"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644</w:t>
              </w:r>
            </w:hyperlink>
            <w:r>
              <w:rPr>
                <w:sz w:val="24"/>
              </w:rPr>
              <w:t xml:space="preserve">, </w:t>
            </w:r>
            <w:hyperlink w:history="0" r:id="rId623"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646</w:t>
              </w:r>
            </w:hyperlink>
            <w:r>
              <w:rPr>
                <w:sz w:val="24"/>
              </w:rPr>
              <w:t xml:space="preserve"> - </w:t>
            </w:r>
            <w:hyperlink w:history="0" r:id="rId624"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654</w:t>
              </w:r>
            </w:hyperlink>
            <w:r>
              <w:rPr>
                <w:sz w:val="24"/>
              </w:rPr>
              <w:t xml:space="preserve">, </w:t>
            </w:r>
            <w:hyperlink w:history="0" r:id="rId625"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656</w:t>
              </w:r>
            </w:hyperlink>
            <w:r>
              <w:rPr>
                <w:sz w:val="24"/>
              </w:rPr>
              <w:t xml:space="preserve"> - </w:t>
            </w:r>
            <w:hyperlink w:history="0" r:id="rId626"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684</w:t>
              </w:r>
            </w:hyperlink>
            <w:r>
              <w:rPr>
                <w:sz w:val="24"/>
              </w:rPr>
              <w:t xml:space="preserve">, </w:t>
            </w:r>
            <w:hyperlink w:history="0" r:id="rId627"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688</w:t>
              </w:r>
            </w:hyperlink>
            <w:r>
              <w:rPr>
                <w:sz w:val="24"/>
              </w:rPr>
              <w:t xml:space="preserve">, </w:t>
            </w:r>
            <w:hyperlink w:history="0" r:id="rId628"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739 главы VII</w:t>
              </w:r>
            </w:hyperlink>
            <w:r>
              <w:rPr>
                <w:sz w:val="24"/>
              </w:rPr>
              <w:t xml:space="preserve">, </w:t>
            </w:r>
            <w:hyperlink w:history="0" r:id="rId629"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пункты 686</w:t>
              </w:r>
            </w:hyperlink>
            <w:r>
              <w:rPr>
                <w:sz w:val="24"/>
              </w:rPr>
              <w:t xml:space="preserve">, </w:t>
            </w:r>
            <w:hyperlink w:history="0" r:id="rId630"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687</w:t>
              </w:r>
            </w:hyperlink>
            <w:r>
              <w:rPr>
                <w:sz w:val="24"/>
              </w:rPr>
              <w:t xml:space="preserve">, </w:t>
            </w:r>
            <w:hyperlink w:history="0" r:id="rId631"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689</w:t>
              </w:r>
            </w:hyperlink>
            <w:r>
              <w:rPr>
                <w:sz w:val="24"/>
              </w:rPr>
              <w:t xml:space="preserve"> - </w:t>
            </w:r>
            <w:hyperlink w:history="0" r:id="rId632"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706</w:t>
              </w:r>
            </w:hyperlink>
            <w:r>
              <w:rPr>
                <w:sz w:val="24"/>
              </w:rPr>
              <w:t xml:space="preserve">, </w:t>
            </w:r>
            <w:hyperlink w:history="0" r:id="rId633"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708</w:t>
              </w:r>
            </w:hyperlink>
            <w:r>
              <w:rPr>
                <w:sz w:val="24"/>
              </w:rPr>
              <w:t xml:space="preserve"> - </w:t>
            </w:r>
            <w:hyperlink w:history="0" r:id="rId634"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738</w:t>
              </w:r>
            </w:hyperlink>
            <w:r>
              <w:rPr>
                <w:sz w:val="24"/>
              </w:rPr>
              <w:t xml:space="preserve">, </w:t>
            </w:r>
            <w:hyperlink w:history="0" r:id="rId635"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740</w:t>
              </w:r>
            </w:hyperlink>
            <w:r>
              <w:rPr>
                <w:sz w:val="24"/>
              </w:rPr>
              <w:t xml:space="preserve"> - </w:t>
            </w:r>
            <w:hyperlink w:history="0" r:id="rId636"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742 главы VIII</w:t>
              </w:r>
            </w:hyperlink>
            <w:r>
              <w:rPr>
                <w:sz w:val="24"/>
              </w:rPr>
              <w:t xml:space="preserve">,</w:t>
            </w:r>
          </w:p>
          <w:p>
            <w:pPr>
              <w:pStyle w:val="0"/>
            </w:pPr>
            <w:hyperlink w:history="0" r:id="rId637"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пункты 743</w:t>
              </w:r>
            </w:hyperlink>
            <w:r>
              <w:rPr>
                <w:sz w:val="24"/>
              </w:rPr>
              <w:t xml:space="preserve">, </w:t>
            </w:r>
            <w:hyperlink w:history="0" r:id="rId638"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744</w:t>
              </w:r>
            </w:hyperlink>
            <w:r>
              <w:rPr>
                <w:sz w:val="24"/>
              </w:rPr>
              <w:t xml:space="preserve">, </w:t>
            </w:r>
            <w:hyperlink w:history="0" r:id="rId639"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746</w:t>
              </w:r>
            </w:hyperlink>
            <w:r>
              <w:rPr>
                <w:sz w:val="24"/>
              </w:rPr>
              <w:t xml:space="preserve"> - </w:t>
            </w:r>
            <w:hyperlink w:history="0" r:id="rId640"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755</w:t>
              </w:r>
            </w:hyperlink>
            <w:r>
              <w:rPr>
                <w:sz w:val="24"/>
              </w:rPr>
              <w:t xml:space="preserve">, </w:t>
            </w:r>
            <w:hyperlink w:history="0" r:id="rId641"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757</w:t>
              </w:r>
            </w:hyperlink>
            <w:r>
              <w:rPr>
                <w:sz w:val="24"/>
              </w:rPr>
              <w:t xml:space="preserve"> - </w:t>
            </w:r>
            <w:hyperlink w:history="0" r:id="rId642"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781</w:t>
              </w:r>
            </w:hyperlink>
            <w:r>
              <w:rPr>
                <w:sz w:val="24"/>
              </w:rPr>
              <w:t xml:space="preserve">, </w:t>
            </w:r>
            <w:hyperlink w:history="0" r:id="rId643"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784</w:t>
              </w:r>
            </w:hyperlink>
            <w:r>
              <w:rPr>
                <w:sz w:val="24"/>
              </w:rPr>
              <w:t xml:space="preserve">, </w:t>
            </w:r>
            <w:hyperlink w:history="0" r:id="rId644"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785</w:t>
              </w:r>
            </w:hyperlink>
            <w:r>
              <w:rPr>
                <w:sz w:val="24"/>
              </w:rPr>
              <w:t xml:space="preserve">, </w:t>
            </w:r>
            <w:hyperlink w:history="0" r:id="rId645"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797 главы IX</w:t>
              </w:r>
            </w:hyperlink>
            <w:r>
              <w:rPr>
                <w:sz w:val="24"/>
              </w:rPr>
              <w:t xml:space="preserve">, </w:t>
            </w:r>
            <w:hyperlink w:history="0" r:id="rId646"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пункты 786</w:t>
              </w:r>
            </w:hyperlink>
            <w:r>
              <w:rPr>
                <w:sz w:val="24"/>
              </w:rPr>
              <w:t xml:space="preserve"> - </w:t>
            </w:r>
            <w:hyperlink w:history="0" r:id="rId647"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792 главы X</w:t>
              </w:r>
            </w:hyperlink>
            <w:r>
              <w:rPr>
                <w:sz w:val="24"/>
              </w:rPr>
              <w:t xml:space="preserve">, </w:t>
            </w:r>
            <w:hyperlink w:history="0" r:id="rId648"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пункты 793</w:t>
              </w:r>
            </w:hyperlink>
            <w:r>
              <w:rPr>
                <w:sz w:val="24"/>
              </w:rPr>
              <w:t xml:space="preserve"> - </w:t>
            </w:r>
            <w:hyperlink w:history="0" r:id="rId649"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796</w:t>
              </w:r>
            </w:hyperlink>
            <w:r>
              <w:rPr>
                <w:sz w:val="24"/>
              </w:rPr>
              <w:t xml:space="preserve">, </w:t>
            </w:r>
            <w:hyperlink w:history="0" r:id="rId650"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798</w:t>
              </w:r>
            </w:hyperlink>
            <w:r>
              <w:rPr>
                <w:sz w:val="24"/>
              </w:rPr>
              <w:t xml:space="preserve"> - </w:t>
            </w:r>
            <w:hyperlink w:history="0" r:id="rId651"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826 главы XI</w:t>
              </w:r>
            </w:hyperlink>
            <w:r>
              <w:rPr>
                <w:sz w:val="24"/>
              </w:rPr>
              <w:t xml:space="preserve">, </w:t>
            </w:r>
            <w:hyperlink w:history="0" r:id="rId652"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пункты 827</w:t>
              </w:r>
            </w:hyperlink>
            <w:r>
              <w:rPr>
                <w:sz w:val="24"/>
              </w:rPr>
              <w:t xml:space="preserve"> - </w:t>
            </w:r>
            <w:hyperlink w:history="0" r:id="rId653"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831</w:t>
              </w:r>
            </w:hyperlink>
            <w:r>
              <w:rPr>
                <w:sz w:val="24"/>
              </w:rPr>
              <w:t xml:space="preserve">, </w:t>
            </w:r>
            <w:hyperlink w:history="0" r:id="rId654"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833</w:t>
              </w:r>
            </w:hyperlink>
            <w:r>
              <w:rPr>
                <w:sz w:val="24"/>
              </w:rPr>
              <w:t xml:space="preserve"> - </w:t>
            </w:r>
            <w:hyperlink w:history="0" r:id="rId655"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837 главы XII</w:t>
              </w:r>
            </w:hyperlink>
          </w:p>
        </w:tc>
        <w:tc>
          <w:tcPr>
            <w:tcW w:w="1559" w:type="dxa"/>
          </w:tcPr>
          <w:p>
            <w:pPr>
              <w:pStyle w:val="0"/>
            </w:pPr>
            <w:r>
              <w:rPr>
                <w:sz w:val="24"/>
              </w:rPr>
              <w:t xml:space="preserve">да</w:t>
            </w:r>
          </w:p>
        </w:tc>
        <w:tc>
          <w:tcPr>
            <w:tcW w:w="1417" w:type="dxa"/>
          </w:tcPr>
          <w:p>
            <w:pPr>
              <w:pStyle w:val="0"/>
            </w:pPr>
            <w:r>
              <w:rPr>
                <w:sz w:val="24"/>
              </w:rPr>
              <w:t xml:space="preserve">да</w:t>
            </w:r>
          </w:p>
        </w:tc>
        <w:tc>
          <w:tcPr>
            <w:tcW w:w="1560" w:type="dxa"/>
          </w:tcPr>
          <w:p>
            <w:pPr>
              <w:pStyle w:val="0"/>
            </w:pPr>
            <w:r>
              <w:rPr>
                <w:sz w:val="24"/>
              </w:rPr>
              <w:t xml:space="preserve">да</w:t>
            </w:r>
          </w:p>
        </w:tc>
        <w:tc>
          <w:tcPr>
            <w:tcW w:w="2665" w:type="dxa"/>
          </w:tcPr>
          <w:p>
            <w:pPr>
              <w:pStyle w:val="0"/>
            </w:pPr>
            <w:r>
              <w:rPr>
                <w:sz w:val="24"/>
              </w:rPr>
              <w:t xml:space="preserve">организации, эксплуатирующие опасные производственные объекты, на которых осуществляется хранение и (или) переработка растительного сырья, в процессе которых образуются взрывоопасные пылевоздушные смеси, способные самовозгораться, возгораться от источника зажигания и самостоятельно гореть после его удаления, а также осуществляется хранение зерна, продуктов его переработки и комбикормового сырья, склонных к самосогреванию и самовозгоранию, а также осуществляющие проведение экспертизы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pPr>
            <w:r>
              <w:rPr>
                <w:sz w:val="24"/>
              </w:rPr>
              <w:t xml:space="preserve">федеральный государственный надзор в области промышленной безопасности</w:t>
            </w:r>
          </w:p>
        </w:tc>
        <w:tc>
          <w:tcPr>
            <w:tcW w:w="1418" w:type="dxa"/>
          </w:tcPr>
          <w:p>
            <w:pPr>
              <w:pStyle w:val="0"/>
            </w:pPr>
            <w:hyperlink w:history="0" r:id="rId656"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w:t>
              </w:r>
            </w:hyperlink>
          </w:p>
        </w:tc>
        <w:tc>
          <w:tcPr>
            <w:tcW w:w="1134" w:type="dxa"/>
          </w:tcPr>
          <w:p>
            <w:pPr>
              <w:pStyle w:val="0"/>
            </w:pPr>
            <w:r>
              <w:rPr>
                <w:sz w:val="24"/>
              </w:rPr>
              <w:t xml:space="preserve">отсутствуют</w:t>
            </w:r>
          </w:p>
        </w:tc>
        <w:tc>
          <w:tcPr>
            <w:tcW w:w="1417" w:type="dxa"/>
          </w:tcPr>
          <w:p>
            <w:pPr>
              <w:pStyle w:val="0"/>
            </w:pPr>
            <w:r>
              <w:rPr>
                <w:sz w:val="24"/>
              </w:rPr>
              <w:t xml:space="preserve">отсутствуют</w:t>
            </w:r>
          </w:p>
        </w:tc>
        <w:tc>
          <w:tcPr>
            <w:tcW w:w="1417" w:type="dxa"/>
          </w:tcPr>
          <w:p>
            <w:pPr>
              <w:pStyle w:val="0"/>
            </w:pPr>
            <w:r>
              <w:rPr>
                <w:sz w:val="24"/>
              </w:rPr>
              <w:t xml:space="preserve">отсутствуют</w:t>
            </w:r>
          </w:p>
        </w:tc>
      </w:tr>
      <w:tr>
        <w:tc>
          <w:tcPr>
            <w:gridSpan w:val="16"/>
            <w:tcW w:w="30560" w:type="dxa"/>
          </w:tcPr>
          <w:p>
            <w:pPr>
              <w:pStyle w:val="0"/>
              <w:outlineLvl w:val="2"/>
              <w:jc w:val="center"/>
            </w:pPr>
            <w:r>
              <w:rPr>
                <w:sz w:val="24"/>
              </w:rPr>
              <w:t xml:space="preserve">Объекты производства, хранения и применения взрывчатых материалов промышленного назначения</w:t>
            </w:r>
          </w:p>
        </w:tc>
      </w:tr>
      <w:tr>
        <w:tc>
          <w:tcPr>
            <w:tcW w:w="567" w:type="dxa"/>
          </w:tcPr>
          <w:p>
            <w:pPr>
              <w:pStyle w:val="0"/>
              <w:jc w:val="both"/>
            </w:pPr>
            <w:r>
              <w:rPr>
                <w:sz w:val="24"/>
              </w:rPr>
              <w:t xml:space="preserve">40</w:t>
            </w:r>
          </w:p>
        </w:tc>
        <w:tc>
          <w:tcPr>
            <w:tcW w:w="3288" w:type="dxa"/>
          </w:tcPr>
          <w:p>
            <w:pPr>
              <w:pStyle w:val="0"/>
            </w:pPr>
            <w:hyperlink w:history="0" r:id="rId657" w:tooltip="Приказ Ростехнадзора от 03.12.2020 N 494 (ред. от 25.05.2022) &quot;Об утверждении Федеральных норм и правил в области промышленной безопасности &quot;Правила безопасности при производстве, хранении и применении взрывчатых материалов промышленного назначения&quot; (Зарегистрировано в Минюсте России 25.12.2020 N 61824)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"Правила безопасности при производстве, хранении и применении взрывчатых материалов промышленного назначения"</w:t>
            </w:r>
          </w:p>
        </w:tc>
        <w:tc>
          <w:tcPr>
            <w:tcW w:w="2381" w:type="dxa"/>
          </w:tcPr>
          <w:p>
            <w:pPr>
              <w:pStyle w:val="0"/>
            </w:pPr>
            <w:r>
              <w:rPr>
                <w:sz w:val="24"/>
              </w:rPr>
              <w:t xml:space="preserve">03.12.2020 N 494 (зарегистрирован Минюстом России 25.12.2020, рег. N 61824; официальный интернет-портал правовой информации </w:t>
            </w:r>
            <w:hyperlink w:history="0" r:id="rId658">
              <w:r>
                <w:rPr>
                  <w:sz w:val="24"/>
                  <w:color w:val="0000ff"/>
                </w:rPr>
                <w:t xml:space="preserve">www.pravo.gov.ru</w:t>
              </w:r>
            </w:hyperlink>
            <w:r>
              <w:rPr>
                <w:sz w:val="24"/>
              </w:rPr>
              <w:t xml:space="preserve">, 0001202012280020, 28.12.2020)</w:t>
            </w:r>
          </w:p>
        </w:tc>
        <w:tc>
          <w:tcPr>
            <w:gridSpan w:val="2"/>
            <w:tcW w:w="5245" w:type="dxa"/>
          </w:tcPr>
          <w:p>
            <w:pPr>
              <w:pStyle w:val="0"/>
              <w:jc w:val="both"/>
            </w:pPr>
            <w:hyperlink w:history="0" r:id="rId659">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494&amp;a8type=1&amp;a1=&amp;a0=&amp;a16=&amp;a16type=1&amp;a16value=&amp;a17=&amp;a17type=1&amp;a17value=&amp;a4=&amp;a4type=1&amp;a4value=&amp;a23=&amp;a23type=1&amp;a23value=&amp;textpres=&amp;sort=7&amp;x=62&amp;y=17</w:t>
              </w:r>
            </w:hyperlink>
          </w:p>
        </w:tc>
        <w:tc>
          <w:tcPr>
            <w:tcW w:w="1560" w:type="dxa"/>
          </w:tcPr>
          <w:p>
            <w:pPr>
              <w:pStyle w:val="0"/>
            </w:pPr>
            <w:r>
              <w:rPr>
                <w:sz w:val="24"/>
              </w:rPr>
              <w:t xml:space="preserve">весь акт</w:t>
            </w:r>
          </w:p>
        </w:tc>
        <w:tc>
          <w:tcPr>
            <w:tcW w:w="1559" w:type="dxa"/>
          </w:tcPr>
          <w:p>
            <w:pPr>
              <w:pStyle w:val="0"/>
            </w:pPr>
            <w:r>
              <w:rPr>
                <w:sz w:val="24"/>
              </w:rPr>
              <w:t xml:space="preserve">да</w:t>
            </w:r>
          </w:p>
        </w:tc>
        <w:tc>
          <w:tcPr>
            <w:tcW w:w="1417" w:type="dxa"/>
          </w:tcPr>
          <w:p>
            <w:pPr>
              <w:pStyle w:val="0"/>
            </w:pPr>
            <w:r>
              <w:rPr>
                <w:sz w:val="24"/>
              </w:rPr>
              <w:t xml:space="preserve">да</w:t>
            </w:r>
          </w:p>
        </w:tc>
        <w:tc>
          <w:tcPr>
            <w:tcW w:w="1560" w:type="dxa"/>
          </w:tcPr>
          <w:p>
            <w:pPr>
              <w:pStyle w:val="0"/>
            </w:pPr>
            <w:r>
              <w:rPr>
                <w:sz w:val="24"/>
              </w:rPr>
              <w:t xml:space="preserve">да</w:t>
            </w:r>
          </w:p>
        </w:tc>
        <w:tc>
          <w:tcPr>
            <w:tcW w:w="2665" w:type="dxa"/>
          </w:tcPr>
          <w:p>
            <w:pPr>
              <w:pStyle w:val="0"/>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pPr>
            <w:r>
              <w:rPr>
                <w:sz w:val="24"/>
              </w:rPr>
              <w:t xml:space="preserve">федеральный государственный надзор в области промышленной безопасности</w:t>
            </w:r>
          </w:p>
        </w:tc>
        <w:tc>
          <w:tcPr>
            <w:tcW w:w="1418" w:type="dxa"/>
          </w:tcPr>
          <w:p>
            <w:pPr>
              <w:pStyle w:val="0"/>
            </w:pPr>
            <w:hyperlink w:history="0" r:id="rId660"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w:t>
              </w:r>
            </w:hyperlink>
          </w:p>
        </w:tc>
        <w:tc>
          <w:tcPr>
            <w:tcW w:w="1134" w:type="dxa"/>
          </w:tcPr>
          <w:p>
            <w:pPr>
              <w:pStyle w:val="0"/>
            </w:pPr>
            <w:r>
              <w:rPr>
                <w:sz w:val="24"/>
              </w:rPr>
              <w:t xml:space="preserve">отсутствуют</w:t>
            </w:r>
          </w:p>
        </w:tc>
        <w:tc>
          <w:tcPr>
            <w:tcW w:w="1417" w:type="dxa"/>
          </w:tcPr>
          <w:p>
            <w:pPr>
              <w:pStyle w:val="0"/>
            </w:pPr>
            <w:r>
              <w:rPr>
                <w:sz w:val="24"/>
              </w:rPr>
              <w:t xml:space="preserve">отсутствуют</w:t>
            </w:r>
          </w:p>
        </w:tc>
        <w:tc>
          <w:tcPr>
            <w:tcW w:w="1417" w:type="dxa"/>
          </w:tcPr>
          <w:p>
            <w:pPr>
              <w:pStyle w:val="0"/>
            </w:pPr>
            <w:r>
              <w:rPr>
                <w:sz w:val="24"/>
              </w:rPr>
              <w:t xml:space="preserve">отсутствуют</w:t>
            </w:r>
          </w:p>
        </w:tc>
      </w:tr>
      <w:tr>
        <w:tc>
          <w:tcPr>
            <w:gridSpan w:val="16"/>
            <w:tcW w:w="30560" w:type="dxa"/>
          </w:tcPr>
          <w:p>
            <w:pPr>
              <w:pStyle w:val="0"/>
              <w:outlineLvl w:val="2"/>
              <w:jc w:val="center"/>
            </w:pPr>
            <w:r>
              <w:rPr>
                <w:sz w:val="24"/>
              </w:rPr>
              <w:t xml:space="preserve">Подъемные сооружения</w:t>
            </w:r>
          </w:p>
        </w:tc>
      </w:tr>
      <w:tr>
        <w:tc>
          <w:tcPr>
            <w:tcW w:w="567" w:type="dxa"/>
          </w:tcPr>
          <w:p>
            <w:pPr>
              <w:pStyle w:val="0"/>
              <w:jc w:val="both"/>
            </w:pPr>
            <w:r>
              <w:rPr>
                <w:sz w:val="24"/>
              </w:rPr>
              <w:t xml:space="preserve">41</w:t>
            </w:r>
          </w:p>
        </w:tc>
        <w:tc>
          <w:tcPr>
            <w:tcW w:w="3288" w:type="dxa"/>
          </w:tcPr>
          <w:p>
            <w:pPr>
              <w:pStyle w:val="0"/>
            </w:pPr>
            <w:hyperlink w:history="0" r:id="rId661" w:tooltip="Приказ Ростехнадзора от 26.11.2020 N 461 (ред. от 22.01.2024) &quot;Об утверждении федеральных норм и правил в области промышленной безопасности &quot;Правила безопасности опасных производственных объектов, на которых используются подъемные сооружения&quot; (Зарегистрировано в Минюсте России 30.12.2020 N 61983)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tc>
        <w:tc>
          <w:tcPr>
            <w:tcW w:w="2381" w:type="dxa"/>
          </w:tcPr>
          <w:p>
            <w:pPr>
              <w:pStyle w:val="0"/>
            </w:pPr>
            <w:r>
              <w:rPr>
                <w:sz w:val="24"/>
              </w:rPr>
              <w:t xml:space="preserve">26.11.2020 N 461 (зарегистрирован Минюстом России 30.12.2020, рег. N 61983; официальный интернет-портал правовой информации </w:t>
            </w:r>
            <w:hyperlink w:history="0" r:id="rId662">
              <w:r>
                <w:rPr>
                  <w:sz w:val="24"/>
                  <w:color w:val="0000ff"/>
                </w:rPr>
                <w:t xml:space="preserve">www.pravo.gov.ru</w:t>
              </w:r>
            </w:hyperlink>
            <w:r>
              <w:rPr>
                <w:sz w:val="24"/>
              </w:rPr>
              <w:t xml:space="preserve">, 0001202012310065, 31.12.2020)</w:t>
            </w:r>
          </w:p>
        </w:tc>
        <w:tc>
          <w:tcPr>
            <w:gridSpan w:val="2"/>
            <w:tcW w:w="5245" w:type="dxa"/>
          </w:tcPr>
          <w:p>
            <w:pPr>
              <w:pStyle w:val="0"/>
              <w:jc w:val="both"/>
            </w:pPr>
            <w:hyperlink w:history="0" r:id="rId663">
              <w:r>
                <w:rPr>
                  <w:sz w:val="24"/>
                  <w:color w:val="0000ff"/>
                </w:rPr>
                <w:t xml:space="preserve">http://pravo.gov.ru/proxy/ips/?searchres=&amp;x=0&amp;y=0&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461&amp;a8type=1&amp;a1=&amp;a0=&amp;a16=&amp;a16type=1&amp;a16value=&amp;a17=&amp;a17type=1&amp;a17value=&amp;a4=&amp;a4type=1&amp;a4value=&amp;a23=&amp;a23type=1&amp;a23value=&amp;textpres=&amp;sort=7</w:t>
              </w:r>
            </w:hyperlink>
          </w:p>
        </w:tc>
        <w:tc>
          <w:tcPr>
            <w:tcW w:w="1560" w:type="dxa"/>
          </w:tcPr>
          <w:p>
            <w:pPr>
              <w:pStyle w:val="0"/>
              <w:jc w:val="both"/>
            </w:pPr>
            <w:r>
              <w:rPr>
                <w:sz w:val="24"/>
              </w:rPr>
              <w:t xml:space="preserve">весь акт</w:t>
            </w:r>
          </w:p>
        </w:tc>
        <w:tc>
          <w:tcPr>
            <w:tcW w:w="1559" w:type="dxa"/>
          </w:tcPr>
          <w:p>
            <w:pPr>
              <w:pStyle w:val="0"/>
              <w:jc w:val="both"/>
            </w:pPr>
            <w:r>
              <w:rPr>
                <w:sz w:val="24"/>
              </w:rPr>
              <w:t xml:space="preserve">да</w:t>
            </w:r>
          </w:p>
        </w:tc>
        <w:tc>
          <w:tcPr>
            <w:tcW w:w="1417" w:type="dxa"/>
          </w:tcPr>
          <w:p>
            <w:pPr>
              <w:pStyle w:val="0"/>
              <w:jc w:val="both"/>
            </w:pPr>
            <w:r>
              <w:rPr>
                <w:sz w:val="24"/>
              </w:rPr>
              <w:t xml:space="preserve">да</w:t>
            </w:r>
          </w:p>
        </w:tc>
        <w:tc>
          <w:tcPr>
            <w:tcW w:w="1560" w:type="dxa"/>
          </w:tcPr>
          <w:p>
            <w:pPr>
              <w:pStyle w:val="0"/>
              <w:jc w:val="both"/>
            </w:pPr>
            <w:r>
              <w:rPr>
                <w:sz w:val="24"/>
              </w:rPr>
              <w:t xml:space="preserve">да</w:t>
            </w:r>
          </w:p>
        </w:tc>
        <w:tc>
          <w:tcPr>
            <w:tcW w:w="2665" w:type="dxa"/>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jc w:val="both"/>
            </w:pPr>
            <w:r>
              <w:rPr>
                <w:sz w:val="24"/>
              </w:rPr>
              <w:t xml:space="preserve">федеральный государственный надзор в области промышленной безопасности</w:t>
            </w:r>
          </w:p>
        </w:tc>
        <w:tc>
          <w:tcPr>
            <w:tcW w:w="1418" w:type="dxa"/>
          </w:tcPr>
          <w:p>
            <w:pPr>
              <w:pStyle w:val="0"/>
              <w:jc w:val="both"/>
            </w:pPr>
            <w:hyperlink w:history="0" r:id="rId664"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w:t>
              </w:r>
            </w:hyperlink>
          </w:p>
        </w:tc>
        <w:tc>
          <w:tcPr>
            <w:tcW w:w="1134"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c>
          <w:tcPr>
            <w:tcW w:w="567" w:type="dxa"/>
          </w:tcPr>
          <w:p>
            <w:pPr>
              <w:pStyle w:val="0"/>
              <w:jc w:val="both"/>
            </w:pPr>
            <w:r>
              <w:rPr>
                <w:sz w:val="24"/>
              </w:rPr>
              <w:t xml:space="preserve">42</w:t>
            </w:r>
          </w:p>
        </w:tc>
        <w:tc>
          <w:tcPr>
            <w:tcW w:w="3288" w:type="dxa"/>
          </w:tcPr>
          <w:p>
            <w:pPr>
              <w:pStyle w:val="0"/>
            </w:pPr>
            <w:hyperlink w:history="0" r:id="rId665" w:tooltip="Приказ Ростехнадзора от 03.12.2020 N 487 &quot;Об утверждении федеральных норм и правил в области промышленной безопасности &quot;Правила безопасности грузовых подвесных канатных дорог&quot; (Зарегистрировано в Минюсте России 25.12.2020 N 61821)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"Правила безопасности грузовых подвесных канатных дорог"</w:t>
            </w:r>
          </w:p>
        </w:tc>
        <w:tc>
          <w:tcPr>
            <w:tcW w:w="2381" w:type="dxa"/>
          </w:tcPr>
          <w:p>
            <w:pPr>
              <w:pStyle w:val="0"/>
            </w:pPr>
            <w:r>
              <w:rPr>
                <w:sz w:val="24"/>
              </w:rPr>
              <w:t xml:space="preserve">03.12.2020 N 487 (зарегистрирован Минюстом России 25.12.2020, рег. N 61821; официальный интернет-портал правовой информации </w:t>
            </w:r>
            <w:hyperlink w:history="0" r:id="rId666">
              <w:r>
                <w:rPr>
                  <w:sz w:val="24"/>
                  <w:color w:val="0000ff"/>
                </w:rPr>
                <w:t xml:space="preserve">www.pravo.gov.ru</w:t>
              </w:r>
            </w:hyperlink>
            <w:r>
              <w:rPr>
                <w:sz w:val="24"/>
              </w:rPr>
              <w:t xml:space="preserve">, N 0001202012250073, 25.12.2020)</w:t>
            </w:r>
          </w:p>
        </w:tc>
        <w:tc>
          <w:tcPr>
            <w:gridSpan w:val="2"/>
            <w:tcW w:w="5245" w:type="dxa"/>
          </w:tcPr>
          <w:p>
            <w:pPr>
              <w:pStyle w:val="0"/>
              <w:jc w:val="both"/>
            </w:pPr>
            <w:hyperlink w:history="0" r:id="rId667">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487&amp;a8type=1&amp;a1=&amp;a0=&amp;a16=&amp;a16type=1&amp;a16value=&amp;a17=&amp;a17type=1&amp;a17value=&amp;a4=&amp;a4type=1&amp;a4value=&amp;a23=&amp;a23type=1&amp;a23value=&amp;textpres=&amp;sort=7&amp;x=51&amp;y=16</w:t>
              </w:r>
            </w:hyperlink>
          </w:p>
        </w:tc>
        <w:tc>
          <w:tcPr>
            <w:tcW w:w="1560" w:type="dxa"/>
          </w:tcPr>
          <w:p>
            <w:pPr>
              <w:pStyle w:val="0"/>
              <w:jc w:val="both"/>
            </w:pPr>
            <w:r>
              <w:rPr>
                <w:sz w:val="24"/>
              </w:rPr>
              <w:t xml:space="preserve">весь акт</w:t>
            </w:r>
          </w:p>
        </w:tc>
        <w:tc>
          <w:tcPr>
            <w:tcW w:w="1559" w:type="dxa"/>
          </w:tcPr>
          <w:p>
            <w:pPr>
              <w:pStyle w:val="0"/>
              <w:jc w:val="both"/>
            </w:pPr>
            <w:r>
              <w:rPr>
                <w:sz w:val="24"/>
              </w:rPr>
              <w:t xml:space="preserve">да</w:t>
            </w:r>
          </w:p>
        </w:tc>
        <w:tc>
          <w:tcPr>
            <w:tcW w:w="1417" w:type="dxa"/>
          </w:tcPr>
          <w:p>
            <w:pPr>
              <w:pStyle w:val="0"/>
              <w:jc w:val="both"/>
            </w:pPr>
            <w:r>
              <w:rPr>
                <w:sz w:val="24"/>
              </w:rPr>
              <w:t xml:space="preserve">да</w:t>
            </w:r>
          </w:p>
        </w:tc>
        <w:tc>
          <w:tcPr>
            <w:tcW w:w="1560" w:type="dxa"/>
          </w:tcPr>
          <w:p>
            <w:pPr>
              <w:pStyle w:val="0"/>
              <w:jc w:val="both"/>
            </w:pPr>
            <w:r>
              <w:rPr>
                <w:sz w:val="24"/>
              </w:rPr>
              <w:t xml:space="preserve">да</w:t>
            </w:r>
          </w:p>
        </w:tc>
        <w:tc>
          <w:tcPr>
            <w:tcW w:w="2665" w:type="dxa"/>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jc w:val="both"/>
            </w:pPr>
            <w:r>
              <w:rPr>
                <w:sz w:val="24"/>
              </w:rPr>
              <w:t xml:space="preserve">федеральный государственный надзор в области промышленной безопасности</w:t>
            </w:r>
          </w:p>
        </w:tc>
        <w:tc>
          <w:tcPr>
            <w:tcW w:w="1418" w:type="dxa"/>
          </w:tcPr>
          <w:p>
            <w:pPr>
              <w:pStyle w:val="0"/>
              <w:jc w:val="both"/>
            </w:pPr>
            <w:hyperlink w:history="0" r:id="rId668"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w:t>
              </w:r>
            </w:hyperlink>
          </w:p>
        </w:tc>
        <w:tc>
          <w:tcPr>
            <w:tcW w:w="1134" w:type="dxa"/>
          </w:tcPr>
          <w:p>
            <w:pPr>
              <w:pStyle w:val="0"/>
            </w:pPr>
            <w:r>
              <w:rPr>
                <w:sz w:val="24"/>
              </w:rPr>
              <w:t xml:space="preserve">отсутствуют</w:t>
            </w:r>
          </w:p>
        </w:tc>
        <w:tc>
          <w:tcPr>
            <w:tcW w:w="1417" w:type="dxa"/>
          </w:tcPr>
          <w:p>
            <w:pPr>
              <w:pStyle w:val="0"/>
            </w:pPr>
            <w:r>
              <w:rPr>
                <w:sz w:val="24"/>
              </w:rPr>
              <w:t xml:space="preserve">отсутствуют</w:t>
            </w:r>
          </w:p>
        </w:tc>
        <w:tc>
          <w:tcPr>
            <w:tcW w:w="1417" w:type="dxa"/>
          </w:tcPr>
          <w:p>
            <w:pPr>
              <w:pStyle w:val="0"/>
            </w:pPr>
            <w:r>
              <w:rPr>
                <w:sz w:val="24"/>
              </w:rPr>
              <w:t xml:space="preserve">отсутствуют</w:t>
            </w:r>
          </w:p>
        </w:tc>
      </w:tr>
      <w:tr>
        <w:tc>
          <w:tcPr>
            <w:tcW w:w="567" w:type="dxa"/>
          </w:tcPr>
          <w:p>
            <w:pPr>
              <w:pStyle w:val="0"/>
              <w:jc w:val="both"/>
            </w:pPr>
            <w:r>
              <w:rPr>
                <w:sz w:val="24"/>
              </w:rPr>
              <w:t xml:space="preserve">43</w:t>
            </w:r>
          </w:p>
        </w:tc>
        <w:tc>
          <w:tcPr>
            <w:tcW w:w="3288" w:type="dxa"/>
          </w:tcPr>
          <w:p>
            <w:pPr>
              <w:pStyle w:val="0"/>
            </w:pPr>
            <w:hyperlink w:history="0" r:id="rId669" w:tooltip="Приказ Ростехнадзора от 13.11.2020 N 441 &quot;Об утверждении федеральных норм и правил в области промышленной безопасности &quot;Правила безопасности пассажирских канатных дорог и фуникулеров&quot; (Зарегистрировано в Минюсте России 24.12.2020 N 61764)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"Правила безопасности пассажирских канатных дорог и фуникулеров"</w:t>
            </w:r>
          </w:p>
        </w:tc>
        <w:tc>
          <w:tcPr>
            <w:tcW w:w="2381" w:type="dxa"/>
          </w:tcPr>
          <w:p>
            <w:pPr>
              <w:pStyle w:val="0"/>
            </w:pPr>
            <w:r>
              <w:rPr>
                <w:sz w:val="24"/>
              </w:rPr>
              <w:t xml:space="preserve">13.11.2020 N 441 (зарегистрирован Минюстом России 24.12.2020, рег. N 61764; официальный интернет-портал правовой информации </w:t>
            </w:r>
            <w:hyperlink w:history="0" r:id="rId670">
              <w:r>
                <w:rPr>
                  <w:sz w:val="24"/>
                  <w:color w:val="0000ff"/>
                </w:rPr>
                <w:t xml:space="preserve">www.pravo.gov.ru</w:t>
              </w:r>
            </w:hyperlink>
            <w:r>
              <w:rPr>
                <w:sz w:val="24"/>
              </w:rPr>
              <w:t xml:space="preserve">, N 0001202012240047, 24.12.2020)</w:t>
            </w:r>
          </w:p>
        </w:tc>
        <w:tc>
          <w:tcPr>
            <w:gridSpan w:val="2"/>
            <w:tcW w:w="5245" w:type="dxa"/>
          </w:tcPr>
          <w:p>
            <w:pPr>
              <w:pStyle w:val="0"/>
              <w:jc w:val="both"/>
            </w:pPr>
            <w:hyperlink w:history="0" r:id="rId671">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441&amp;a8type=1&amp;a1=&amp;a0=&amp;a16=&amp;a16type=1&amp;a16value=&amp;a17=&amp;a17type=1&amp;a17value=&amp;a4=&amp;a4type=1&amp;a4value=&amp;a23=&amp;a23type=1&amp;a23value=&amp;textpres=&amp;sort=7&amp;x=78&amp;y=8</w:t>
              </w:r>
            </w:hyperlink>
          </w:p>
        </w:tc>
        <w:tc>
          <w:tcPr>
            <w:tcW w:w="1560" w:type="dxa"/>
          </w:tcPr>
          <w:p>
            <w:pPr>
              <w:pStyle w:val="0"/>
              <w:jc w:val="both"/>
            </w:pPr>
            <w:r>
              <w:rPr>
                <w:sz w:val="24"/>
              </w:rPr>
              <w:t xml:space="preserve">весь акт</w:t>
            </w:r>
          </w:p>
        </w:tc>
        <w:tc>
          <w:tcPr>
            <w:tcW w:w="1559" w:type="dxa"/>
          </w:tcPr>
          <w:p>
            <w:pPr>
              <w:pStyle w:val="0"/>
              <w:jc w:val="both"/>
            </w:pPr>
            <w:r>
              <w:rPr>
                <w:sz w:val="24"/>
              </w:rPr>
              <w:t xml:space="preserve">да</w:t>
            </w:r>
          </w:p>
        </w:tc>
        <w:tc>
          <w:tcPr>
            <w:tcW w:w="1417" w:type="dxa"/>
          </w:tcPr>
          <w:p>
            <w:pPr>
              <w:pStyle w:val="0"/>
              <w:jc w:val="both"/>
            </w:pPr>
            <w:r>
              <w:rPr>
                <w:sz w:val="24"/>
              </w:rPr>
              <w:t xml:space="preserve">да</w:t>
            </w:r>
          </w:p>
        </w:tc>
        <w:tc>
          <w:tcPr>
            <w:tcW w:w="1560" w:type="dxa"/>
          </w:tcPr>
          <w:p>
            <w:pPr>
              <w:pStyle w:val="0"/>
              <w:jc w:val="both"/>
            </w:pPr>
            <w:r>
              <w:rPr>
                <w:sz w:val="24"/>
              </w:rPr>
              <w:t xml:space="preserve">да</w:t>
            </w:r>
          </w:p>
        </w:tc>
        <w:tc>
          <w:tcPr>
            <w:tcW w:w="2665" w:type="dxa"/>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jc w:val="both"/>
            </w:pPr>
            <w:r>
              <w:rPr>
                <w:sz w:val="24"/>
              </w:rPr>
              <w:t xml:space="preserve">федеральный государственный надзор в области промышленной безопасности</w:t>
            </w:r>
          </w:p>
        </w:tc>
        <w:tc>
          <w:tcPr>
            <w:tcW w:w="1418" w:type="dxa"/>
          </w:tcPr>
          <w:p>
            <w:pPr>
              <w:pStyle w:val="0"/>
              <w:jc w:val="both"/>
            </w:pPr>
            <w:hyperlink w:history="0" r:id="rId672"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w:t>
              </w:r>
            </w:hyperlink>
          </w:p>
        </w:tc>
        <w:tc>
          <w:tcPr>
            <w:tcW w:w="1134" w:type="dxa"/>
          </w:tcPr>
          <w:p>
            <w:pPr>
              <w:pStyle w:val="0"/>
            </w:pPr>
            <w:r>
              <w:rPr>
                <w:sz w:val="24"/>
              </w:rPr>
              <w:t xml:space="preserve">отсутствуют</w:t>
            </w:r>
          </w:p>
        </w:tc>
        <w:tc>
          <w:tcPr>
            <w:tcW w:w="1417" w:type="dxa"/>
          </w:tcPr>
          <w:p>
            <w:pPr>
              <w:pStyle w:val="0"/>
            </w:pPr>
            <w:r>
              <w:rPr>
                <w:sz w:val="24"/>
              </w:rPr>
              <w:t xml:space="preserve">отсутствуют</w:t>
            </w:r>
          </w:p>
        </w:tc>
        <w:tc>
          <w:tcPr>
            <w:tcW w:w="1417" w:type="dxa"/>
          </w:tcPr>
          <w:p>
            <w:pPr>
              <w:pStyle w:val="0"/>
            </w:pPr>
            <w:r>
              <w:rPr>
                <w:sz w:val="24"/>
              </w:rPr>
              <w:t xml:space="preserve">отсутствуют</w:t>
            </w:r>
          </w:p>
        </w:tc>
      </w:tr>
      <w:tr>
        <w:tc>
          <w:tcPr>
            <w:tcW w:w="567" w:type="dxa"/>
          </w:tcPr>
          <w:p>
            <w:pPr>
              <w:pStyle w:val="0"/>
              <w:jc w:val="both"/>
            </w:pPr>
            <w:r>
              <w:rPr>
                <w:sz w:val="24"/>
              </w:rPr>
              <w:t xml:space="preserve">44</w:t>
            </w:r>
          </w:p>
        </w:tc>
        <w:tc>
          <w:tcPr>
            <w:tcW w:w="3288" w:type="dxa"/>
          </w:tcPr>
          <w:p>
            <w:pPr>
              <w:pStyle w:val="0"/>
            </w:pPr>
            <w:hyperlink w:history="0" r:id="rId673" w:tooltip="Приказ Ростехнадзора от 03.12.2020 N 488 &quot;Об утверждении федеральных норм и правил в области промышленной безопасности &quot;Правила безопасности эскалаторов в метрополитенах&quot; (Зарегистрировано в Минюсте России 23.12.2020 N 61728)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"Правила безопасности эскалаторов в метрополитенах"</w:t>
            </w:r>
          </w:p>
        </w:tc>
        <w:tc>
          <w:tcPr>
            <w:tcW w:w="2381" w:type="dxa"/>
          </w:tcPr>
          <w:p>
            <w:pPr>
              <w:pStyle w:val="0"/>
            </w:pPr>
            <w:r>
              <w:rPr>
                <w:sz w:val="24"/>
              </w:rPr>
              <w:t xml:space="preserve">03.12.2020 N 488 (зарегистрирован Минюстом России 23.12.2020, рег. N 61728; официальный интернет-портал правовой информации </w:t>
            </w:r>
            <w:hyperlink w:history="0" r:id="rId674">
              <w:r>
                <w:rPr>
                  <w:sz w:val="24"/>
                  <w:color w:val="0000ff"/>
                </w:rPr>
                <w:t xml:space="preserve">www.pravo.gov.ru</w:t>
              </w:r>
            </w:hyperlink>
            <w:r>
              <w:rPr>
                <w:sz w:val="24"/>
              </w:rPr>
              <w:t xml:space="preserve">, N 0001202012230059, 23.12.2020)</w:t>
            </w:r>
          </w:p>
        </w:tc>
        <w:tc>
          <w:tcPr>
            <w:gridSpan w:val="2"/>
            <w:tcW w:w="5245" w:type="dxa"/>
          </w:tcPr>
          <w:p>
            <w:pPr>
              <w:pStyle w:val="0"/>
              <w:jc w:val="both"/>
            </w:pPr>
            <w:hyperlink w:history="0" r:id="rId675">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488&amp;a8type=1&amp;a1=&amp;a0=&amp;a16=&amp;a16type=1&amp;a16value=&amp;a17=&amp;a17type=1&amp;a17value=&amp;a4=&amp;a4type=1&amp;a4value=&amp;a23=&amp;a23type=1&amp;a23value=&amp;textpres=&amp;sort=7&amp;x=45&amp;y=11</w:t>
              </w:r>
            </w:hyperlink>
          </w:p>
        </w:tc>
        <w:tc>
          <w:tcPr>
            <w:tcW w:w="1560" w:type="dxa"/>
          </w:tcPr>
          <w:p>
            <w:pPr>
              <w:pStyle w:val="0"/>
              <w:jc w:val="both"/>
            </w:pPr>
            <w:r>
              <w:rPr>
                <w:sz w:val="24"/>
              </w:rPr>
              <w:t xml:space="preserve">весь акт</w:t>
            </w:r>
          </w:p>
        </w:tc>
        <w:tc>
          <w:tcPr>
            <w:tcW w:w="1559" w:type="dxa"/>
          </w:tcPr>
          <w:p>
            <w:pPr>
              <w:pStyle w:val="0"/>
              <w:jc w:val="both"/>
            </w:pPr>
            <w:r>
              <w:rPr>
                <w:sz w:val="24"/>
              </w:rPr>
              <w:t xml:space="preserve">да</w:t>
            </w:r>
          </w:p>
        </w:tc>
        <w:tc>
          <w:tcPr>
            <w:tcW w:w="1417" w:type="dxa"/>
          </w:tcPr>
          <w:p>
            <w:pPr>
              <w:pStyle w:val="0"/>
              <w:jc w:val="both"/>
            </w:pPr>
            <w:r>
              <w:rPr>
                <w:sz w:val="24"/>
              </w:rPr>
              <w:t xml:space="preserve">да</w:t>
            </w:r>
          </w:p>
        </w:tc>
        <w:tc>
          <w:tcPr>
            <w:tcW w:w="1560" w:type="dxa"/>
          </w:tcPr>
          <w:p>
            <w:pPr>
              <w:pStyle w:val="0"/>
              <w:jc w:val="both"/>
            </w:pPr>
            <w:r>
              <w:rPr>
                <w:sz w:val="24"/>
              </w:rPr>
              <w:t xml:space="preserve">да</w:t>
            </w:r>
          </w:p>
        </w:tc>
        <w:tc>
          <w:tcPr>
            <w:tcW w:w="2665" w:type="dxa"/>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jc w:val="both"/>
            </w:pPr>
            <w:r>
              <w:rPr>
                <w:sz w:val="24"/>
              </w:rPr>
              <w:t xml:space="preserve">федеральный государственный надзор в области промышленной безопасности</w:t>
            </w:r>
          </w:p>
        </w:tc>
        <w:tc>
          <w:tcPr>
            <w:tcW w:w="1418" w:type="dxa"/>
          </w:tcPr>
          <w:p>
            <w:pPr>
              <w:pStyle w:val="0"/>
              <w:jc w:val="both"/>
            </w:pPr>
            <w:hyperlink w:history="0" r:id="rId676"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w:t>
              </w:r>
            </w:hyperlink>
          </w:p>
        </w:tc>
        <w:tc>
          <w:tcPr>
            <w:tcW w:w="1134" w:type="dxa"/>
          </w:tcPr>
          <w:p>
            <w:pPr>
              <w:pStyle w:val="0"/>
            </w:pPr>
            <w:r>
              <w:rPr>
                <w:sz w:val="24"/>
              </w:rPr>
              <w:t xml:space="preserve">отсутствуют</w:t>
            </w:r>
          </w:p>
        </w:tc>
        <w:tc>
          <w:tcPr>
            <w:tcW w:w="1417" w:type="dxa"/>
          </w:tcPr>
          <w:p>
            <w:pPr>
              <w:pStyle w:val="0"/>
            </w:pPr>
            <w:r>
              <w:rPr>
                <w:sz w:val="24"/>
              </w:rPr>
              <w:t xml:space="preserve">отсутствуют</w:t>
            </w:r>
          </w:p>
        </w:tc>
        <w:tc>
          <w:tcPr>
            <w:tcW w:w="1417" w:type="dxa"/>
          </w:tcPr>
          <w:p>
            <w:pPr>
              <w:pStyle w:val="0"/>
            </w:pPr>
            <w:r>
              <w:rPr>
                <w:sz w:val="24"/>
              </w:rPr>
              <w:t xml:space="preserve">отсутствуют</w:t>
            </w:r>
          </w:p>
        </w:tc>
      </w:tr>
      <w:tr>
        <w:tc>
          <w:tcPr>
            <w:gridSpan w:val="16"/>
            <w:tcW w:w="30560" w:type="dxa"/>
          </w:tcPr>
          <w:p>
            <w:pPr>
              <w:pStyle w:val="0"/>
              <w:outlineLvl w:val="2"/>
              <w:jc w:val="center"/>
            </w:pPr>
            <w:r>
              <w:rPr>
                <w:sz w:val="24"/>
              </w:rPr>
              <w:t xml:space="preserve">Объекты ведения горных работ</w:t>
            </w:r>
          </w:p>
        </w:tc>
      </w:tr>
      <w:tr>
        <w:tc>
          <w:tcPr>
            <w:tcW w:w="567" w:type="dxa"/>
          </w:tcPr>
          <w:p>
            <w:pPr>
              <w:pStyle w:val="0"/>
              <w:jc w:val="both"/>
            </w:pPr>
            <w:r>
              <w:rPr>
                <w:sz w:val="24"/>
              </w:rPr>
              <w:t xml:space="preserve">45</w:t>
            </w:r>
          </w:p>
        </w:tc>
        <w:tc>
          <w:tcPr>
            <w:tcW w:w="3288" w:type="dxa"/>
          </w:tcPr>
          <w:p>
            <w:pPr>
              <w:pStyle w:val="0"/>
            </w:pPr>
            <w:hyperlink w:history="0" r:id="rId677" w:tooltip="Приказ Ростехнадзора от 08.12.2020 N 505 &quot;Об утверждении Федеральных норм и правил в области промышленной безопасности &quot;Правила безопасности при ведении горных работ и переработке твердых полезных ископаемых&quot; (Зарегистрировано в Минюсте России 21.12.2020 N 61651)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"Правила безопасности при ведении горных работ и переработке твердых полезных ископаемых"</w:t>
            </w:r>
          </w:p>
        </w:tc>
        <w:tc>
          <w:tcPr>
            <w:tcW w:w="2381" w:type="dxa"/>
          </w:tcPr>
          <w:p>
            <w:pPr>
              <w:pStyle w:val="0"/>
            </w:pPr>
            <w:r>
              <w:rPr>
                <w:sz w:val="24"/>
              </w:rPr>
              <w:t xml:space="preserve">08.12.2020 N 505 (зарегистрирован Минюстом России 21.12.2020, рег. N 61651; официальный интернет-портал правовой информации </w:t>
            </w:r>
            <w:hyperlink w:history="0" r:id="rId678">
              <w:r>
                <w:rPr>
                  <w:sz w:val="24"/>
                  <w:color w:val="0000ff"/>
                </w:rPr>
                <w:t xml:space="preserve">http://pravo.gov.ru</w:t>
              </w:r>
            </w:hyperlink>
            <w:r>
              <w:rPr>
                <w:sz w:val="24"/>
              </w:rPr>
              <w:t xml:space="preserve">, 22.12.2020)</w:t>
            </w:r>
          </w:p>
        </w:tc>
        <w:tc>
          <w:tcPr>
            <w:gridSpan w:val="2"/>
            <w:tcW w:w="5245" w:type="dxa"/>
          </w:tcPr>
          <w:p>
            <w:pPr>
              <w:pStyle w:val="0"/>
              <w:jc w:val="both"/>
            </w:pPr>
            <w:hyperlink w:history="0" r:id="rId679">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505&amp;a8type=1&amp;a1=&amp;a0=&amp;a16=&amp;a16type=1&amp;a16value=&amp;a17=&amp;a17type=1&amp;a17value=&amp;a4=&amp;a4type=1&amp;a4value=&amp;a23=&amp;a23type=1&amp;a23value=&amp;textpres=&amp;sort=7&amp;x=57&amp;y=18</w:t>
              </w:r>
            </w:hyperlink>
          </w:p>
        </w:tc>
        <w:tc>
          <w:tcPr>
            <w:tcW w:w="1560" w:type="dxa"/>
          </w:tcPr>
          <w:p>
            <w:pPr>
              <w:pStyle w:val="0"/>
              <w:jc w:val="both"/>
            </w:pPr>
            <w:r>
              <w:rPr>
                <w:sz w:val="24"/>
              </w:rPr>
              <w:t xml:space="preserve">весь акт</w:t>
            </w:r>
          </w:p>
        </w:tc>
        <w:tc>
          <w:tcPr>
            <w:tcW w:w="1559" w:type="dxa"/>
          </w:tcPr>
          <w:p>
            <w:pPr>
              <w:pStyle w:val="0"/>
              <w:jc w:val="both"/>
            </w:pPr>
            <w:r>
              <w:rPr>
                <w:sz w:val="24"/>
              </w:rPr>
              <w:t xml:space="preserve">да</w:t>
            </w:r>
          </w:p>
        </w:tc>
        <w:tc>
          <w:tcPr>
            <w:tcW w:w="1417" w:type="dxa"/>
          </w:tcPr>
          <w:p>
            <w:pPr>
              <w:pStyle w:val="0"/>
              <w:jc w:val="both"/>
            </w:pPr>
            <w:r>
              <w:rPr>
                <w:sz w:val="24"/>
              </w:rPr>
              <w:t xml:space="preserve">да</w:t>
            </w:r>
          </w:p>
        </w:tc>
        <w:tc>
          <w:tcPr>
            <w:tcW w:w="1560" w:type="dxa"/>
          </w:tcPr>
          <w:p>
            <w:pPr>
              <w:pStyle w:val="0"/>
              <w:jc w:val="both"/>
            </w:pPr>
            <w:r>
              <w:rPr>
                <w:sz w:val="24"/>
              </w:rPr>
              <w:t xml:space="preserve">да</w:t>
            </w:r>
          </w:p>
        </w:tc>
        <w:tc>
          <w:tcPr>
            <w:tcW w:w="2665" w:type="dxa"/>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jc w:val="both"/>
            </w:pPr>
            <w:r>
              <w:rPr>
                <w:sz w:val="24"/>
              </w:rPr>
              <w:t xml:space="preserve">федеральный государственный надзор в области промышленной безопасности</w:t>
            </w:r>
          </w:p>
        </w:tc>
        <w:tc>
          <w:tcPr>
            <w:tcW w:w="1418" w:type="dxa"/>
          </w:tcPr>
          <w:p>
            <w:pPr>
              <w:pStyle w:val="0"/>
              <w:jc w:val="both"/>
            </w:pPr>
            <w:hyperlink w:history="0" r:id="rId680"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w:t>
              </w:r>
            </w:hyperlink>
          </w:p>
        </w:tc>
        <w:tc>
          <w:tcPr>
            <w:tcW w:w="1134" w:type="dxa"/>
          </w:tcPr>
          <w:p>
            <w:pPr>
              <w:pStyle w:val="0"/>
            </w:pPr>
            <w:r>
              <w:rPr>
                <w:sz w:val="24"/>
              </w:rPr>
              <w:t xml:space="preserve">отсутствуют</w:t>
            </w:r>
          </w:p>
        </w:tc>
        <w:tc>
          <w:tcPr>
            <w:tcW w:w="1417" w:type="dxa"/>
          </w:tcPr>
          <w:p>
            <w:pPr>
              <w:pStyle w:val="0"/>
            </w:pPr>
            <w:r>
              <w:rPr>
                <w:sz w:val="24"/>
              </w:rPr>
              <w:t xml:space="preserve">отсутствуют</w:t>
            </w:r>
          </w:p>
        </w:tc>
        <w:tc>
          <w:tcPr>
            <w:tcW w:w="1417" w:type="dxa"/>
          </w:tcPr>
          <w:p>
            <w:pPr>
              <w:pStyle w:val="0"/>
            </w:pPr>
            <w:r>
              <w:rPr>
                <w:sz w:val="24"/>
              </w:rPr>
              <w:t xml:space="preserve">отсутствуют</w:t>
            </w:r>
          </w:p>
        </w:tc>
      </w:tr>
      <w:tr>
        <w:tc>
          <w:tcPr>
            <w:tcW w:w="567" w:type="dxa"/>
          </w:tcPr>
          <w:p>
            <w:pPr>
              <w:pStyle w:val="0"/>
              <w:jc w:val="both"/>
            </w:pPr>
            <w:r>
              <w:rPr>
                <w:sz w:val="24"/>
              </w:rPr>
              <w:t xml:space="preserve">46</w:t>
            </w:r>
          </w:p>
        </w:tc>
        <w:tc>
          <w:tcPr>
            <w:tcW w:w="3288" w:type="dxa"/>
          </w:tcPr>
          <w:p>
            <w:pPr>
              <w:pStyle w:val="0"/>
            </w:pPr>
            <w:hyperlink w:history="0" r:id="rId681" w:tooltip="Приказ Ростехнадзора от 13.11.2020 N 439 &quot;Об утверждении Федеральных норм и правил в области промышленной безопасности &quot;Правила обеспечения устойчивости бортов и уступов карьеров, разрезов и откосов отвалов&quot; (Зарегистрировано в Минюсте России 18.12.2020 N 61603)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"Правила обеспечения устойчивости бортов и уступов карьеров, разрезов и откосов отвалов"</w:t>
            </w:r>
          </w:p>
        </w:tc>
        <w:tc>
          <w:tcPr>
            <w:tcW w:w="2381" w:type="dxa"/>
          </w:tcPr>
          <w:p>
            <w:pPr>
              <w:pStyle w:val="0"/>
            </w:pPr>
            <w:r>
              <w:rPr>
                <w:sz w:val="24"/>
              </w:rPr>
              <w:t xml:space="preserve">13.11.2020 N 439 (зарегистрирован Минюстом России 18.12.2020, рег. N 61603; официальный интернет-портал правовой информации </w:t>
            </w:r>
            <w:hyperlink w:history="0" r:id="rId682">
              <w:r>
                <w:rPr>
                  <w:sz w:val="24"/>
                  <w:color w:val="0000ff"/>
                </w:rPr>
                <w:t xml:space="preserve">www.pravo.gov.ru</w:t>
              </w:r>
            </w:hyperlink>
            <w:r>
              <w:rPr>
                <w:sz w:val="24"/>
              </w:rPr>
              <w:t xml:space="preserve">, N 0001202012210121, 21.12.2020)</w:t>
            </w:r>
          </w:p>
        </w:tc>
        <w:tc>
          <w:tcPr>
            <w:gridSpan w:val="2"/>
            <w:tcW w:w="5245" w:type="dxa"/>
          </w:tcPr>
          <w:p>
            <w:pPr>
              <w:pStyle w:val="0"/>
              <w:jc w:val="both"/>
            </w:pPr>
            <w:hyperlink w:history="0" r:id="rId683">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439&amp;a8type=1&amp;a1=&amp;a0=&amp;a16=&amp;a16type=1&amp;a16value=&amp;a17=&amp;a17type=1&amp;a17value=&amp;a4=&amp;a4type=1&amp;a4value=&amp;a23=&amp;a23type=1&amp;a23value=&amp;textpres=&amp;sort=7&amp;x=69&amp;y=13</w:t>
              </w:r>
            </w:hyperlink>
          </w:p>
        </w:tc>
        <w:tc>
          <w:tcPr>
            <w:tcW w:w="1560" w:type="dxa"/>
          </w:tcPr>
          <w:p>
            <w:pPr>
              <w:pStyle w:val="0"/>
              <w:jc w:val="both"/>
            </w:pPr>
            <w:r>
              <w:rPr>
                <w:sz w:val="24"/>
              </w:rPr>
              <w:t xml:space="preserve">весь акт</w:t>
            </w:r>
          </w:p>
        </w:tc>
        <w:tc>
          <w:tcPr>
            <w:tcW w:w="1559" w:type="dxa"/>
          </w:tcPr>
          <w:p>
            <w:pPr>
              <w:pStyle w:val="0"/>
              <w:jc w:val="both"/>
            </w:pPr>
            <w:r>
              <w:rPr>
                <w:sz w:val="24"/>
              </w:rPr>
              <w:t xml:space="preserve">да</w:t>
            </w:r>
          </w:p>
        </w:tc>
        <w:tc>
          <w:tcPr>
            <w:tcW w:w="1417" w:type="dxa"/>
          </w:tcPr>
          <w:p>
            <w:pPr>
              <w:pStyle w:val="0"/>
              <w:jc w:val="both"/>
            </w:pPr>
            <w:r>
              <w:rPr>
                <w:sz w:val="24"/>
              </w:rPr>
              <w:t xml:space="preserve">да</w:t>
            </w:r>
          </w:p>
        </w:tc>
        <w:tc>
          <w:tcPr>
            <w:tcW w:w="1560" w:type="dxa"/>
          </w:tcPr>
          <w:p>
            <w:pPr>
              <w:pStyle w:val="0"/>
              <w:jc w:val="both"/>
            </w:pPr>
            <w:r>
              <w:rPr>
                <w:sz w:val="24"/>
              </w:rPr>
              <w:t xml:space="preserve">да</w:t>
            </w:r>
          </w:p>
        </w:tc>
        <w:tc>
          <w:tcPr>
            <w:tcW w:w="2665" w:type="dxa"/>
          </w:tcPr>
          <w:p>
            <w:pPr>
              <w:pStyle w:val="0"/>
            </w:pPr>
            <w:r>
              <w:rPr>
                <w:sz w:val="24"/>
              </w:rPr>
              <w:t xml:space="preserve">организации, осуществляющие деятельность в области промышленной безопасности</w:t>
            </w:r>
          </w:p>
        </w:tc>
        <w:tc>
          <w:tcPr>
            <w:tcW w:w="2948" w:type="dxa"/>
          </w:tcPr>
          <w:p>
            <w:pPr>
              <w:pStyle w:val="0"/>
              <w:jc w:val="both"/>
            </w:pPr>
            <w:r>
              <w:rPr>
                <w:sz w:val="24"/>
              </w:rPr>
              <w:t xml:space="preserve">все виды деятельности</w:t>
            </w:r>
          </w:p>
        </w:tc>
        <w:tc>
          <w:tcPr>
            <w:tcW w:w="1984" w:type="dxa"/>
          </w:tcPr>
          <w:p>
            <w:pPr>
              <w:pStyle w:val="0"/>
              <w:jc w:val="both"/>
            </w:pPr>
            <w:r>
              <w:rPr>
                <w:sz w:val="24"/>
              </w:rPr>
              <w:t xml:space="preserve">федеральный государственный надзор в области промышленной безопасности</w:t>
            </w:r>
          </w:p>
        </w:tc>
        <w:tc>
          <w:tcPr>
            <w:tcW w:w="1418" w:type="dxa"/>
          </w:tcPr>
          <w:p>
            <w:pPr>
              <w:pStyle w:val="0"/>
              <w:jc w:val="both"/>
            </w:pPr>
            <w:hyperlink w:history="0" r:id="rId684"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w:t>
              </w:r>
            </w:hyperlink>
          </w:p>
        </w:tc>
        <w:tc>
          <w:tcPr>
            <w:tcW w:w="1134"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c>
          <w:tcPr>
            <w:gridSpan w:val="16"/>
            <w:tcW w:w="30560" w:type="dxa"/>
          </w:tcPr>
          <w:p>
            <w:pPr>
              <w:pStyle w:val="0"/>
              <w:jc w:val="both"/>
            </w:pPr>
            <w:r>
              <w:rPr>
                <w:sz w:val="24"/>
              </w:rPr>
              <w:t xml:space="preserve">Пункт 47 утратил силу (</w:t>
            </w:r>
            <w:hyperlink w:history="0" r:id="rId685" w:tooltip="Приказ Ростехнадзора от 10.10.2024 N 316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приказ</w:t>
              </w:r>
            </w:hyperlink>
            <w:r>
              <w:rPr>
                <w:sz w:val="24"/>
              </w:rPr>
              <w:t xml:space="preserve"> Ростехнадзора от 10.10.2024 N 316).</w:t>
            </w:r>
          </w:p>
        </w:tc>
      </w:tr>
    </w:tbl>
    <w:p>
      <w:pPr>
        <w:sectPr>
          <w:headerReference w:type="default" r:id="rId57"/>
          <w:headerReference w:type="first" r:id="rId57"/>
          <w:footerReference w:type="default" r:id="rId58"/>
          <w:footerReference w:type="first" r:id="rId58"/>
          <w:pgSz w:w="16838" w:h="11906" w:orient="landscape"/>
          <w:pgMar w:top="1133" w:right="397" w:bottom="566" w:left="397" w:header="0" w:footer="0" w:gutter="0"/>
          <w:titlePg/>
        </w:sectPr>
      </w:pP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2</w:t>
      </w:r>
    </w:p>
    <w:p>
      <w:pPr>
        <w:pStyle w:val="0"/>
        <w:jc w:val="right"/>
      </w:pPr>
      <w:r>
        <w:rPr>
          <w:sz w:val="24"/>
        </w:rPr>
        <w:t xml:space="preserve">к приказу Федеральной службы</w:t>
      </w:r>
    </w:p>
    <w:p>
      <w:pPr>
        <w:pStyle w:val="0"/>
        <w:jc w:val="right"/>
      </w:pPr>
      <w:r>
        <w:rPr>
          <w:sz w:val="24"/>
        </w:rPr>
        <w:t xml:space="preserve">по экологическому, технологическому</w:t>
      </w:r>
    </w:p>
    <w:p>
      <w:pPr>
        <w:pStyle w:val="0"/>
        <w:jc w:val="right"/>
      </w:pPr>
      <w:r>
        <w:rPr>
          <w:sz w:val="24"/>
        </w:rPr>
        <w:t xml:space="preserve">и атомному надзору</w:t>
      </w:r>
    </w:p>
    <w:p>
      <w:pPr>
        <w:pStyle w:val="0"/>
        <w:jc w:val="right"/>
      </w:pPr>
      <w:r>
        <w:rPr>
          <w:sz w:val="24"/>
        </w:rPr>
        <w:t xml:space="preserve">от 2 марта 2021 г. N 81</w:t>
      </w:r>
    </w:p>
    <w:p>
      <w:pPr>
        <w:pStyle w:val="0"/>
        <w:jc w:val="both"/>
      </w:pPr>
      <w:r>
        <w:rPr>
          <w:sz w:val="24"/>
        </w:rPr>
      </w:r>
    </w:p>
    <w:bookmarkStart w:id="1410" w:name="P1410"/>
    <w:bookmarkEnd w:id="1410"/>
    <w:p>
      <w:pPr>
        <w:pStyle w:val="2"/>
        <w:jc w:val="center"/>
      </w:pPr>
      <w:r>
        <w:rPr>
          <w:sz w:val="24"/>
        </w:rPr>
        <w:t xml:space="preserve">ПЕРЕЧЕНЬ</w:t>
      </w:r>
    </w:p>
    <w:p>
      <w:pPr>
        <w:pStyle w:val="2"/>
        <w:jc w:val="center"/>
      </w:pPr>
      <w:r>
        <w:rPr>
          <w:sz w:val="24"/>
        </w:rPr>
        <w:t xml:space="preserve">НОРМАТИВНЫХ ПРАВОВЫХ АКТОВ (ИХ ОТДЕЛЬНЫХ ПОЛОЖЕНИЙ),</w:t>
      </w:r>
    </w:p>
    <w:p>
      <w:pPr>
        <w:pStyle w:val="2"/>
        <w:jc w:val="center"/>
      </w:pPr>
      <w:r>
        <w:rPr>
          <w:sz w:val="24"/>
        </w:rPr>
        <w:t xml:space="preserve">СОДЕРЖАЩИХ ОБЯЗАТЕЛЬНЫЕ ТРЕБОВАНИЯ, ОЦЕНКА СОБЛЮДЕНИЯ</w:t>
      </w:r>
    </w:p>
    <w:p>
      <w:pPr>
        <w:pStyle w:val="2"/>
        <w:jc w:val="center"/>
      </w:pPr>
      <w:r>
        <w:rPr>
          <w:sz w:val="24"/>
        </w:rPr>
        <w:t xml:space="preserve">КОТОРЫХ ОСУЩЕСТВЛЯЕТСЯ В РАМКАХ ФЕДЕРАЛЬНОГО</w:t>
      </w:r>
    </w:p>
    <w:p>
      <w:pPr>
        <w:pStyle w:val="2"/>
        <w:jc w:val="center"/>
      </w:pPr>
      <w:r>
        <w:rPr>
          <w:sz w:val="24"/>
        </w:rPr>
        <w:t xml:space="preserve">ГОСУДАРСТВЕННОГО СТРОИТЕЛЬНОГО НАДЗОРА, ПРИВЛЕЧЕНИЯ</w:t>
      </w:r>
    </w:p>
    <w:p>
      <w:pPr>
        <w:pStyle w:val="2"/>
        <w:jc w:val="center"/>
      </w:pPr>
      <w:r>
        <w:rPr>
          <w:sz w:val="24"/>
        </w:rPr>
        <w:t xml:space="preserve">К АДМИНИСТРАТИВНОЙ ОТВЕТСТВЕННОСТИ (В РЕДАКЦИИ</w:t>
      </w:r>
    </w:p>
    <w:p>
      <w:pPr>
        <w:pStyle w:val="2"/>
        <w:jc w:val="center"/>
      </w:pPr>
      <w:r>
        <w:rPr>
          <w:sz w:val="24"/>
        </w:rPr>
        <w:t xml:space="preserve">ПРИКАЗОВ РОСТЕХНАДЗОРА ОТ 21.04.2021 N 163,</w:t>
      </w:r>
    </w:p>
    <w:p>
      <w:pPr>
        <w:pStyle w:val="2"/>
        <w:jc w:val="center"/>
      </w:pPr>
      <w:r>
        <w:rPr>
          <w:sz w:val="24"/>
        </w:rPr>
        <w:t xml:space="preserve">ОТ 3.12.2021 N 413; ОТ 12.04.2023 N 148;</w:t>
      </w:r>
    </w:p>
    <w:p>
      <w:pPr>
        <w:pStyle w:val="2"/>
        <w:jc w:val="center"/>
      </w:pPr>
      <w:r>
        <w:rPr>
          <w:sz w:val="24"/>
        </w:rPr>
        <w:t xml:space="preserve">ОТ 17.08.2023 N 296)</w:t>
      </w:r>
    </w:p>
    <w:p>
      <w:pPr>
        <w:pStyle w:val="0"/>
        <w:jc w:val="both"/>
      </w:pPr>
      <w:r>
        <w:rPr>
          <w:sz w:val="24"/>
        </w:rPr>
      </w:r>
    </w:p>
    <w:p>
      <w:pPr>
        <w:pStyle w:val="2"/>
        <w:outlineLvl w:val="1"/>
        <w:jc w:val="center"/>
      </w:pPr>
      <w:r>
        <w:rPr>
          <w:sz w:val="24"/>
        </w:rPr>
        <w:t xml:space="preserve">Раздел I. Федеральные законы</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1417"/>
        <w:gridCol w:w="1418"/>
        <w:gridCol w:w="5216"/>
        <w:gridCol w:w="1559"/>
        <w:gridCol w:w="1701"/>
        <w:gridCol w:w="1701"/>
        <w:gridCol w:w="1276"/>
        <w:gridCol w:w="6009"/>
        <w:gridCol w:w="2494"/>
        <w:gridCol w:w="1451"/>
        <w:gridCol w:w="1384"/>
        <w:gridCol w:w="1418"/>
        <w:gridCol w:w="1309"/>
        <w:gridCol w:w="1526"/>
      </w:tblGrid>
      <w:tr>
        <w:tblPrEx>
          <w:tblBorders>
            <w:insideH w:val="nil"/>
          </w:tblBorders>
        </w:tblPrEx>
        <w:tc>
          <w:tcPr>
            <w:tcW w:w="624" w:type="dxa"/>
            <w:vMerge w:val="restart"/>
          </w:tcPr>
          <w:p>
            <w:pPr>
              <w:pStyle w:val="0"/>
              <w:jc w:val="center"/>
            </w:pPr>
            <w:r>
              <w:rPr>
                <w:sz w:val="24"/>
              </w:rPr>
              <w:t xml:space="preserve">N</w:t>
            </w:r>
          </w:p>
        </w:tc>
        <w:tc>
          <w:tcPr>
            <w:tcW w:w="1417" w:type="dxa"/>
            <w:vMerge w:val="restart"/>
          </w:tcPr>
          <w:p>
            <w:pPr>
              <w:pStyle w:val="0"/>
              <w:jc w:val="center"/>
            </w:pPr>
            <w:r>
              <w:rPr>
                <w:sz w:val="24"/>
              </w:rPr>
              <w:t xml:space="preserve">Наименование вида нормативного правового акта, полное наименование нормативного правового акта</w:t>
            </w:r>
          </w:p>
        </w:tc>
        <w:tc>
          <w:tcPr>
            <w:tcW w:w="1418" w:type="dxa"/>
            <w:vMerge w:val="restart"/>
          </w:tcPr>
          <w:p>
            <w:pPr>
              <w:pStyle w:val="0"/>
              <w:jc w:val="center"/>
            </w:pPr>
            <w:r>
              <w:rPr>
                <w:sz w:val="24"/>
              </w:rPr>
              <w:t xml:space="preserve">Дата утверждения акта, номер нормативного правового акта, дата государственной регистрации, регистрационный номер Минюста России</w:t>
            </w:r>
          </w:p>
        </w:tc>
        <w:tc>
          <w:tcPr>
            <w:tcW w:w="5216" w:type="dxa"/>
            <w:vMerge w:val="restart"/>
          </w:tcPr>
          <w:p>
            <w:pPr>
              <w:pStyle w:val="0"/>
              <w:jc w:val="center"/>
            </w:pPr>
            <w:r>
              <w:rPr>
                <w:sz w:val="24"/>
              </w:rPr>
              <w:t xml:space="preserve">Документ, содержащий текст нормативного правового акта</w:t>
            </w:r>
          </w:p>
          <w:p>
            <w:pPr>
              <w:pStyle w:val="0"/>
              <w:jc w:val="center"/>
            </w:pPr>
            <w:r>
              <w:rPr>
                <w:sz w:val="24"/>
              </w:rPr>
              <w:t xml:space="preserve">(указывается гиперссылка для скачивания файла в формате docx или pdf)</w:t>
            </w:r>
          </w:p>
          <w:p>
            <w:pPr>
              <w:pStyle w:val="0"/>
              <w:jc w:val="center"/>
            </w:pPr>
            <w:r>
              <w:rPr>
                <w:sz w:val="24"/>
              </w:rPr>
              <w:t xml:space="preserve">Гиперссылка на текст нормативного правового акта на официальном интернет-портале правовой информации (</w:t>
            </w:r>
            <w:hyperlink w:history="0" r:id="rId686">
              <w:r>
                <w:rPr>
                  <w:sz w:val="24"/>
                  <w:color w:val="0000ff"/>
                </w:rPr>
                <w:t xml:space="preserve">www.pravo.gov.ru</w:t>
              </w:r>
            </w:hyperlink>
            <w:r>
              <w:rPr>
                <w:sz w:val="24"/>
              </w:rPr>
              <w:t xml:space="preserve">)</w:t>
            </w:r>
          </w:p>
        </w:tc>
        <w:tc>
          <w:tcPr>
            <w:tcW w:w="1559" w:type="dxa"/>
            <w:vMerge w:val="restart"/>
          </w:tcPr>
          <w:p>
            <w:pPr>
              <w:pStyle w:val="0"/>
              <w:jc w:val="center"/>
            </w:pPr>
            <w:r>
              <w:rPr>
                <w:sz w:val="24"/>
              </w:rPr>
              <w:t xml:space="preserve">Реквизиты структурных единиц нормативного правового акта, содержащих обязательные требования</w:t>
            </w:r>
          </w:p>
        </w:tc>
        <w:tc>
          <w:tcPr>
            <w:tcW w:w="1701" w:type="dxa"/>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w:t>
            </w:r>
          </w:p>
          <w:p>
            <w:pPr>
              <w:pStyle w:val="0"/>
              <w:jc w:val="center"/>
            </w:pPr>
            <w:r>
              <w:rPr>
                <w:sz w:val="24"/>
              </w:rPr>
              <w:t xml:space="preserve">(указывается один из вариантов: Да/Нет)</w:t>
            </w:r>
          </w:p>
        </w:tc>
        <w:tc>
          <w:tcPr>
            <w:tcW w:w="1701" w:type="dxa"/>
            <w:tcBorders>
              <w:bottom w:val="nil"/>
            </w:tcBorders>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 зарегистрированные как индивидуальные предприниматели</w:t>
            </w:r>
          </w:p>
        </w:tc>
        <w:tc>
          <w:tcPr>
            <w:tcW w:w="1276" w:type="dxa"/>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юридические лица</w:t>
            </w:r>
          </w:p>
          <w:p>
            <w:pPr>
              <w:pStyle w:val="0"/>
              <w:jc w:val="center"/>
            </w:pPr>
            <w:r>
              <w:rPr>
                <w:sz w:val="24"/>
              </w:rPr>
              <w:t xml:space="preserve">(указывается один из вариантов: Да/Нет)</w:t>
            </w:r>
          </w:p>
        </w:tc>
        <w:tc>
          <w:tcPr>
            <w:tcW w:w="6009" w:type="dxa"/>
            <w:vMerge w:val="restart"/>
          </w:tcPr>
          <w:p>
            <w:pPr>
              <w:pStyle w:val="0"/>
              <w:jc w:val="center"/>
            </w:pPr>
            <w:r>
              <w:rPr>
                <w:sz w:val="24"/>
              </w:rPr>
              <w:t xml:space="preserve">Иные категории лиц</w:t>
            </w:r>
          </w:p>
          <w:p>
            <w:pPr>
              <w:pStyle w:val="0"/>
              <w:jc w:val="center"/>
            </w:pPr>
            <w:r>
              <w:rPr>
                <w:sz w:val="24"/>
              </w:rPr>
              <w:t xml:space="preserve">(Указываются специальные категории физических и юридических лиц в случае, если обязательные требования направлены на регулирование исключительно их деятельности)</w:t>
            </w:r>
          </w:p>
        </w:tc>
        <w:tc>
          <w:tcPr>
            <w:tcW w:w="2494" w:type="dxa"/>
            <w:vMerge w:val="restart"/>
          </w:tcPr>
          <w:p>
            <w:pPr>
              <w:pStyle w:val="0"/>
              <w:jc w:val="center"/>
            </w:pPr>
            <w:r>
              <w:rPr>
                <w:sz w:val="24"/>
              </w:rP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w:t>
            </w:r>
            <w:hyperlink w:history="0" r:id="rId687"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p>
          <w:p>
            <w:pPr>
              <w:pStyle w:val="0"/>
              <w:jc w:val="center"/>
            </w:pPr>
            <w:r>
              <w:rPr>
                <w:sz w:val="24"/>
              </w:rPr>
              <w:t xml:space="preserve">(в случае если обязательное требование устанавливается в отношении деятельности лиц указывается один из вариантов:</w:t>
            </w:r>
          </w:p>
          <w:p>
            <w:pPr>
              <w:pStyle w:val="0"/>
              <w:jc w:val="center"/>
            </w:pPr>
            <w:r>
              <w:rPr>
                <w:sz w:val="24"/>
              </w:rPr>
              <w:t xml:space="preserve">1) все виды экономической деятельности;</w:t>
            </w:r>
          </w:p>
          <w:p>
            <w:pPr>
              <w:pStyle w:val="0"/>
              <w:jc w:val="center"/>
            </w:pPr>
            <w:r>
              <w:rPr>
                <w:sz w:val="24"/>
              </w:rPr>
              <w:t xml:space="preserve">2) коды </w:t>
            </w:r>
            <w:hyperlink w:history="0" r:id="rId688"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(указывается максимально точный код </w:t>
            </w:r>
            <w:hyperlink w:history="0" r:id="rId689"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(класс, подкласс, группа, подгруппа, вид), в случае, если нормативным правовым актом устанавливаются обязательные требования для подгруппы/группы/подкласса/класса в целом, может указываться код </w:t>
            </w:r>
            <w:hyperlink w:history="0" r:id="rId690"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верхнего уровня)</w:t>
            </w:r>
          </w:p>
        </w:tc>
        <w:tc>
          <w:tcPr>
            <w:tcW w:w="1451" w:type="dxa"/>
            <w:vMerge w:val="restart"/>
          </w:tcPr>
          <w:p>
            <w:pPr>
              <w:pStyle w:val="0"/>
              <w:jc w:val="center"/>
            </w:pPr>
            <w:r>
              <w:rPr>
                <w:sz w:val="24"/>
              </w:rPr>
              <w:t xml:space="preserve">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w:t>
            </w:r>
          </w:p>
          <w:p>
            <w:pPr>
              <w:pStyle w:val="0"/>
              <w:jc w:val="center"/>
            </w:pPr>
            <w:r>
              <w:rPr>
                <w:sz w:val="24"/>
              </w:rPr>
              <w:t xml:space="preserve">(указывается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384" w:type="dxa"/>
            <w:vMerge w:val="restart"/>
          </w:tcPr>
          <w:p>
            <w:pPr>
              <w:pStyle w:val="0"/>
              <w:jc w:val="center"/>
            </w:pPr>
            <w:r>
              <w:rPr>
                <w:sz w:val="24"/>
              </w:rPr>
              <w:t xml:space="preserve">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tc>
        <w:tc>
          <w:tcPr>
            <w:tcW w:w="1418" w:type="dxa"/>
            <w:vMerge w:val="restart"/>
          </w:tcPr>
          <w:p>
            <w:pPr>
              <w:pStyle w:val="0"/>
              <w:jc w:val="center"/>
            </w:pPr>
            <w:r>
              <w:rPr>
                <w:sz w:val="24"/>
              </w:rPr>
              <w:t xml:space="preserve">Гиперссылки на утвержденные проверочные листы в формате, допускающем их использование для самообследования</w:t>
            </w:r>
          </w:p>
          <w:p>
            <w:pPr>
              <w:pStyle w:val="0"/>
              <w:jc w:val="center"/>
            </w:pPr>
            <w:r>
              <w:rPr>
                <w:sz w:val="24"/>
              </w:rPr>
              <w:t xml:space="preserve">(при их наличии)</w:t>
            </w:r>
          </w:p>
        </w:tc>
        <w:tc>
          <w:tcPr>
            <w:tcW w:w="1309" w:type="dxa"/>
            <w:vMerge w:val="restart"/>
          </w:tcPr>
          <w:p>
            <w:pPr>
              <w:pStyle w:val="0"/>
              <w:jc w:val="center"/>
            </w:pPr>
            <w:r>
              <w:rPr>
                <w:sz w:val="24"/>
              </w:rPr>
              <w:t xml:space="preserve">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 (при ее наличии)</w:t>
            </w:r>
          </w:p>
        </w:tc>
        <w:tc>
          <w:tcPr>
            <w:tcW w:w="1526" w:type="dxa"/>
            <w:vMerge w:val="restart"/>
          </w:tcPr>
          <w:p>
            <w:pPr>
              <w:pStyle w:val="0"/>
              <w:jc w:val="center"/>
            </w:pPr>
            <w:r>
              <w:rPr>
                <w:sz w:val="24"/>
              </w:rPr>
              <w:t xml:space="preserve">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701" w:type="dxa"/>
            <w:tcBorders>
              <w:top w:val="nil"/>
            </w:tcBorders>
          </w:tcPr>
          <w:p>
            <w:pPr>
              <w:pStyle w:val="0"/>
              <w:jc w:val="center"/>
            </w:pPr>
            <w:r>
              <w:rPr>
                <w:sz w:val="24"/>
              </w:rPr>
              <w:t xml:space="preserve">(указывается один из вариантов: Да/Нет)</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624" w:type="dxa"/>
          </w:tcPr>
          <w:p>
            <w:pPr>
              <w:pStyle w:val="0"/>
              <w:jc w:val="center"/>
            </w:pPr>
            <w:r>
              <w:rPr>
                <w:sz w:val="24"/>
              </w:rPr>
              <w:t xml:space="preserve">1</w:t>
            </w:r>
          </w:p>
        </w:tc>
        <w:tc>
          <w:tcPr>
            <w:tcW w:w="1417" w:type="dxa"/>
          </w:tcPr>
          <w:p>
            <w:pPr>
              <w:pStyle w:val="0"/>
              <w:jc w:val="center"/>
            </w:pPr>
            <w:r>
              <w:rPr>
                <w:sz w:val="24"/>
              </w:rPr>
              <w:t xml:space="preserve">2</w:t>
            </w:r>
          </w:p>
        </w:tc>
        <w:tc>
          <w:tcPr>
            <w:tcW w:w="1418" w:type="dxa"/>
          </w:tcPr>
          <w:p>
            <w:pPr>
              <w:pStyle w:val="0"/>
              <w:jc w:val="center"/>
            </w:pPr>
            <w:r>
              <w:rPr>
                <w:sz w:val="24"/>
              </w:rPr>
              <w:t xml:space="preserve">3</w:t>
            </w:r>
          </w:p>
        </w:tc>
        <w:tc>
          <w:tcPr>
            <w:tcW w:w="5216" w:type="dxa"/>
          </w:tcPr>
          <w:p>
            <w:pPr>
              <w:pStyle w:val="0"/>
              <w:jc w:val="center"/>
            </w:pPr>
            <w:r>
              <w:rPr>
                <w:sz w:val="24"/>
              </w:rPr>
              <w:t xml:space="preserve">4</w:t>
            </w:r>
          </w:p>
        </w:tc>
        <w:tc>
          <w:tcPr>
            <w:tcW w:w="1559" w:type="dxa"/>
          </w:tcPr>
          <w:p>
            <w:pPr>
              <w:pStyle w:val="0"/>
              <w:jc w:val="center"/>
            </w:pPr>
            <w:r>
              <w:rPr>
                <w:sz w:val="24"/>
              </w:rPr>
              <w:t xml:space="preserve">5</w:t>
            </w:r>
          </w:p>
        </w:tc>
        <w:tc>
          <w:tcPr>
            <w:tcW w:w="1701" w:type="dxa"/>
          </w:tcPr>
          <w:p>
            <w:pPr>
              <w:pStyle w:val="0"/>
              <w:jc w:val="center"/>
            </w:pPr>
            <w:r>
              <w:rPr>
                <w:sz w:val="24"/>
              </w:rPr>
              <w:t xml:space="preserve">6</w:t>
            </w:r>
          </w:p>
        </w:tc>
        <w:tc>
          <w:tcPr>
            <w:tcW w:w="1701" w:type="dxa"/>
          </w:tcPr>
          <w:p>
            <w:pPr>
              <w:pStyle w:val="0"/>
              <w:jc w:val="center"/>
            </w:pPr>
            <w:r>
              <w:rPr>
                <w:sz w:val="24"/>
              </w:rPr>
              <w:t xml:space="preserve">7</w:t>
            </w:r>
          </w:p>
        </w:tc>
        <w:tc>
          <w:tcPr>
            <w:tcW w:w="1276" w:type="dxa"/>
          </w:tcPr>
          <w:p>
            <w:pPr>
              <w:pStyle w:val="0"/>
              <w:jc w:val="center"/>
            </w:pPr>
            <w:r>
              <w:rPr>
                <w:sz w:val="24"/>
              </w:rPr>
              <w:t xml:space="preserve">8</w:t>
            </w:r>
          </w:p>
        </w:tc>
        <w:tc>
          <w:tcPr>
            <w:tcW w:w="6009" w:type="dxa"/>
          </w:tcPr>
          <w:p>
            <w:pPr>
              <w:pStyle w:val="0"/>
              <w:jc w:val="center"/>
            </w:pPr>
            <w:r>
              <w:rPr>
                <w:sz w:val="24"/>
              </w:rPr>
              <w:t xml:space="preserve">9</w:t>
            </w:r>
          </w:p>
        </w:tc>
        <w:tc>
          <w:tcPr>
            <w:tcW w:w="2494" w:type="dxa"/>
          </w:tcPr>
          <w:p>
            <w:pPr>
              <w:pStyle w:val="0"/>
              <w:jc w:val="center"/>
            </w:pPr>
            <w:r>
              <w:rPr>
                <w:sz w:val="24"/>
              </w:rPr>
              <w:t xml:space="preserve">10</w:t>
            </w:r>
          </w:p>
        </w:tc>
        <w:tc>
          <w:tcPr>
            <w:tcW w:w="1451" w:type="dxa"/>
          </w:tcPr>
          <w:p>
            <w:pPr>
              <w:pStyle w:val="0"/>
              <w:jc w:val="center"/>
            </w:pPr>
            <w:r>
              <w:rPr>
                <w:sz w:val="24"/>
              </w:rPr>
              <w:t xml:space="preserve">11</w:t>
            </w:r>
          </w:p>
        </w:tc>
        <w:tc>
          <w:tcPr>
            <w:tcW w:w="1384" w:type="dxa"/>
          </w:tcPr>
          <w:p>
            <w:pPr>
              <w:pStyle w:val="0"/>
              <w:jc w:val="center"/>
            </w:pPr>
            <w:r>
              <w:rPr>
                <w:sz w:val="24"/>
              </w:rPr>
              <w:t xml:space="preserve">12</w:t>
            </w:r>
          </w:p>
        </w:tc>
        <w:tc>
          <w:tcPr>
            <w:tcW w:w="1418" w:type="dxa"/>
          </w:tcPr>
          <w:p>
            <w:pPr>
              <w:pStyle w:val="0"/>
              <w:jc w:val="center"/>
            </w:pPr>
            <w:r>
              <w:rPr>
                <w:sz w:val="24"/>
              </w:rPr>
              <w:t xml:space="preserve">13</w:t>
            </w:r>
          </w:p>
        </w:tc>
        <w:tc>
          <w:tcPr>
            <w:tcW w:w="1309" w:type="dxa"/>
          </w:tcPr>
          <w:p>
            <w:pPr>
              <w:pStyle w:val="0"/>
              <w:jc w:val="center"/>
            </w:pPr>
            <w:r>
              <w:rPr>
                <w:sz w:val="24"/>
              </w:rPr>
              <w:t xml:space="preserve">14</w:t>
            </w:r>
          </w:p>
        </w:tc>
        <w:tc>
          <w:tcPr>
            <w:tcW w:w="1526" w:type="dxa"/>
          </w:tcPr>
          <w:p>
            <w:pPr>
              <w:pStyle w:val="0"/>
              <w:jc w:val="center"/>
            </w:pPr>
            <w:r>
              <w:rPr>
                <w:sz w:val="24"/>
              </w:rPr>
              <w:t xml:space="preserve">15</w:t>
            </w:r>
          </w:p>
        </w:tc>
      </w:tr>
      <w:tr>
        <w:tc>
          <w:tcPr>
            <w:tcW w:w="624" w:type="dxa"/>
          </w:tcPr>
          <w:p>
            <w:pPr>
              <w:pStyle w:val="0"/>
              <w:jc w:val="center"/>
            </w:pPr>
            <w:r>
              <w:rPr>
                <w:sz w:val="24"/>
              </w:rPr>
              <w:t xml:space="preserve">1.</w:t>
            </w:r>
          </w:p>
        </w:tc>
        <w:tc>
          <w:tcPr>
            <w:tcW w:w="1417" w:type="dxa"/>
          </w:tcPr>
          <w:p>
            <w:pPr>
              <w:pStyle w:val="0"/>
              <w:jc w:val="both"/>
            </w:pPr>
            <w:r>
              <w:rPr>
                <w:sz w:val="24"/>
              </w:rPr>
              <w:t xml:space="preserve">Градостроительный </w:t>
            </w:r>
            <w:hyperlink w:history="0" r:id="rId691" w:tooltip="&quot;Градостроительный кодекс Российской Федерации&quot; от 29.12.2004 N 190-ФЗ (ред. от 24.06.2025) {КонсультантПлюс}">
              <w:r>
                <w:rPr>
                  <w:sz w:val="24"/>
                  <w:color w:val="0000ff"/>
                </w:rPr>
                <w:t xml:space="preserve">кодекс</w:t>
              </w:r>
            </w:hyperlink>
            <w:r>
              <w:rPr>
                <w:sz w:val="24"/>
              </w:rPr>
              <w:t xml:space="preserve"> Российской Федерации</w:t>
            </w:r>
          </w:p>
        </w:tc>
        <w:tc>
          <w:tcPr>
            <w:tcW w:w="1418" w:type="dxa"/>
          </w:tcPr>
          <w:p>
            <w:pPr>
              <w:pStyle w:val="0"/>
              <w:jc w:val="both"/>
            </w:pPr>
            <w:r>
              <w:rPr>
                <w:sz w:val="24"/>
              </w:rPr>
              <w:t xml:space="preserve">29.12.2004 N 190-ФЗ</w:t>
            </w:r>
          </w:p>
        </w:tc>
        <w:tc>
          <w:tcPr>
            <w:tcW w:w="5216" w:type="dxa"/>
          </w:tcPr>
          <w:p>
            <w:pPr>
              <w:pStyle w:val="0"/>
              <w:jc w:val="both"/>
            </w:pPr>
            <w:r>
              <w:rPr>
                <w:sz w:val="24"/>
              </w:rPr>
              <w:t xml:space="preserve">официальный интернет-портал правовой информации </w:t>
            </w:r>
            <w:hyperlink w:history="0" r:id="rId692">
              <w:r>
                <w:rPr>
                  <w:sz w:val="24"/>
                  <w:color w:val="0000ff"/>
                </w:rPr>
                <w:t xml:space="preserve">www.pravo.gov.ru</w:t>
              </w:r>
            </w:hyperlink>
            <w:r>
              <w:rPr>
                <w:sz w:val="24"/>
              </w:rPr>
              <w:t xml:space="preserve">,</w:t>
            </w:r>
          </w:p>
          <w:p>
            <w:pPr>
              <w:pStyle w:val="0"/>
            </w:pPr>
            <w:hyperlink w:history="0" r:id="rId693">
              <w:r>
                <w:rPr>
                  <w:sz w:val="24"/>
                  <w:color w:val="0000ff"/>
                </w:rPr>
                <w:t xml:space="preserve">http://pravo.gov.ru/proxy/ips/?docbody&amp;nd=102090643</w:t>
              </w:r>
            </w:hyperlink>
          </w:p>
        </w:tc>
        <w:tc>
          <w:tcPr>
            <w:tcW w:w="1559" w:type="dxa"/>
          </w:tcPr>
          <w:p>
            <w:pPr>
              <w:pStyle w:val="0"/>
              <w:jc w:val="both"/>
            </w:pPr>
            <w:hyperlink w:history="0" r:id="rId694" w:tooltip="&quot;Градостроительный кодекс Российской Федерации&quot; от 29.12.2004 N 190-ФЗ (ред. от 24.06.2025) {КонсультантПлюс}">
              <w:r>
                <w:rPr>
                  <w:sz w:val="24"/>
                  <w:color w:val="0000ff"/>
                </w:rPr>
                <w:t xml:space="preserve">Статья 1</w:t>
              </w:r>
            </w:hyperlink>
            <w:r>
              <w:rPr>
                <w:sz w:val="24"/>
              </w:rPr>
              <w:t xml:space="preserve">, </w:t>
            </w:r>
            <w:hyperlink w:history="0" r:id="rId695" w:tooltip="&quot;Градостроительный кодекс Российской Федерации&quot; от 29.12.2004 N 190-ФЗ (ред. от 24.06.2025) {КонсультантПлюс}">
              <w:r>
                <w:rPr>
                  <w:sz w:val="24"/>
                  <w:color w:val="0000ff"/>
                </w:rPr>
                <w:t xml:space="preserve">статья 5.2</w:t>
              </w:r>
            </w:hyperlink>
            <w:r>
              <w:rPr>
                <w:sz w:val="24"/>
              </w:rPr>
              <w:t xml:space="preserve">, </w:t>
            </w:r>
            <w:hyperlink w:history="0" r:id="rId696" w:tooltip="&quot;Градостроительный кодекс Российской Федерации&quot; от 29.12.2004 N 190-ФЗ (ред. от 24.06.2025) {КонсультантПлюс}">
              <w:r>
                <w:rPr>
                  <w:sz w:val="24"/>
                  <w:color w:val="0000ff"/>
                </w:rPr>
                <w:t xml:space="preserve">пункт 5.1 части 1 статьи 6</w:t>
              </w:r>
            </w:hyperlink>
            <w:r>
              <w:rPr>
                <w:sz w:val="24"/>
              </w:rPr>
              <w:t xml:space="preserve">, </w:t>
            </w:r>
            <w:hyperlink w:history="0" r:id="rId697" w:tooltip="&quot;Градостроительный кодекс Российской Федерации&quot; от 29.12.2004 N 190-ФЗ (ред. от 24.06.2025) {КонсультантПлюс}">
              <w:r>
                <w:rPr>
                  <w:sz w:val="24"/>
                  <w:color w:val="0000ff"/>
                </w:rPr>
                <w:t xml:space="preserve">статьи 47</w:t>
              </w:r>
            </w:hyperlink>
            <w:r>
              <w:rPr>
                <w:sz w:val="24"/>
              </w:rPr>
              <w:t xml:space="preserve"> - </w:t>
            </w:r>
            <w:hyperlink w:history="0" r:id="rId698" w:tooltip="&quot;Градостроительный кодекс Российской Федерации&quot; от 29.12.2004 N 190-ФЗ (ред. от 24.06.2025) {КонсультантПлюс}">
              <w:r>
                <w:rPr>
                  <w:sz w:val="24"/>
                  <w:color w:val="0000ff"/>
                </w:rPr>
                <w:t xml:space="preserve">49</w:t>
              </w:r>
            </w:hyperlink>
            <w:r>
              <w:rPr>
                <w:sz w:val="24"/>
              </w:rPr>
              <w:t xml:space="preserve">, </w:t>
            </w:r>
            <w:hyperlink w:history="0" r:id="rId699" w:tooltip="&quot;Градостроительный кодекс Российской Федерации&quot; от 29.12.2004 N 190-ФЗ (ред. от 24.06.2025) {КонсультантПлюс}">
              <w:r>
                <w:rPr>
                  <w:sz w:val="24"/>
                  <w:color w:val="0000ff"/>
                </w:rPr>
                <w:t xml:space="preserve">51</w:t>
              </w:r>
            </w:hyperlink>
            <w:r>
              <w:rPr>
                <w:sz w:val="24"/>
              </w:rPr>
              <w:t xml:space="preserve">, </w:t>
            </w:r>
            <w:hyperlink w:history="0" r:id="rId700" w:tooltip="&quot;Градостроительный кодекс Российской Федерации&quot; от 29.12.2004 N 190-ФЗ (ред. от 24.06.2025) {КонсультантПлюс}">
              <w:r>
                <w:rPr>
                  <w:sz w:val="24"/>
                  <w:color w:val="0000ff"/>
                </w:rPr>
                <w:t xml:space="preserve">52</w:t>
              </w:r>
            </w:hyperlink>
            <w:r>
              <w:rPr>
                <w:sz w:val="24"/>
              </w:rPr>
              <w:t xml:space="preserve">, </w:t>
            </w:r>
            <w:hyperlink w:history="0" r:id="rId701" w:tooltip="&quot;Градостроительный кодекс Российской Федерации&quot; от 29.12.2004 N 190-ФЗ (ред. от 24.06.2025) {КонсультантПлюс}">
              <w:r>
                <w:rPr>
                  <w:sz w:val="24"/>
                  <w:color w:val="0000ff"/>
                </w:rPr>
                <w:t xml:space="preserve">53</w:t>
              </w:r>
            </w:hyperlink>
            <w:r>
              <w:rPr>
                <w:sz w:val="24"/>
              </w:rPr>
              <w:t xml:space="preserve">, </w:t>
            </w:r>
            <w:hyperlink w:history="0" r:id="rId702" w:tooltip="&quot;Градостроительный кодекс Российской Федерации&quot; от 29.12.2004 N 190-ФЗ (ред. от 24.06.2025) {КонсультантПлюс}">
              <w:r>
                <w:rPr>
                  <w:sz w:val="24"/>
                  <w:color w:val="0000ff"/>
                </w:rPr>
                <w:t xml:space="preserve">55</w:t>
              </w:r>
            </w:hyperlink>
            <w:r>
              <w:rPr>
                <w:sz w:val="24"/>
              </w:rPr>
              <w:t xml:space="preserve">, </w:t>
            </w:r>
            <w:hyperlink w:history="0" r:id="rId703" w:tooltip="&quot;Градостроительный кодекс Российской Федерации&quot; от 29.12.2004 N 190-ФЗ (ред. от 24.06.2025) {КонсультантПлюс}">
              <w:r>
                <w:rPr>
                  <w:sz w:val="24"/>
                  <w:color w:val="0000ff"/>
                </w:rPr>
                <w:t xml:space="preserve">55.5-1</w:t>
              </w:r>
            </w:hyperlink>
            <w:r>
              <w:rPr>
                <w:sz w:val="24"/>
              </w:rPr>
              <w:t xml:space="preserve">, </w:t>
            </w:r>
            <w:hyperlink w:history="0" r:id="rId704" w:tooltip="&quot;Градостроительный кодекс Российской Федерации&quot; от 29.12.2004 N 190-ФЗ (ред. от 24.06.2025) {КонсультантПлюс}">
              <w:r>
                <w:rPr>
                  <w:sz w:val="24"/>
                  <w:color w:val="0000ff"/>
                </w:rPr>
                <w:t xml:space="preserve">55.8</w:t>
              </w:r>
            </w:hyperlink>
            <w:r>
              <w:rPr>
                <w:sz w:val="24"/>
              </w:rPr>
              <w:t xml:space="preserve"> </w:t>
            </w:r>
            <w:hyperlink w:history="0" r:id="rId705" w:tooltip="&quot;Градостроительный кодекс Российской Федерации&quot; от 29.12.2004 N 190-ФЗ (ред. от 24.06.2025) {КонсультантПлюс}">
              <w:r>
                <w:rPr>
                  <w:sz w:val="24"/>
                  <w:color w:val="0000ff"/>
                </w:rPr>
                <w:t xml:space="preserve">часть 5 статьи 55.14</w:t>
              </w:r>
            </w:hyperlink>
            <w:r>
              <w:rPr>
                <w:sz w:val="24"/>
              </w:rPr>
              <w:t xml:space="preserve">, </w:t>
            </w:r>
            <w:hyperlink w:history="0" r:id="rId706" w:tooltip="&quot;Градостроительный кодекс Российской Федерации&quot; от 29.12.2004 N 190-ФЗ (ред. от 24.06.2025) {КонсультантПлюс}">
              <w:r>
                <w:rPr>
                  <w:sz w:val="24"/>
                  <w:color w:val="0000ff"/>
                </w:rPr>
                <w:t xml:space="preserve">части 1</w:t>
              </w:r>
            </w:hyperlink>
            <w:r>
              <w:rPr>
                <w:sz w:val="24"/>
              </w:rPr>
              <w:t xml:space="preserve"> - </w:t>
            </w:r>
            <w:hyperlink w:history="0" r:id="rId707" w:tooltip="&quot;Градостроительный кодекс Российской Федерации&quot; от 29.12.2004 N 190-ФЗ (ред. от 24.06.2025) {КонсультантПлюс}">
              <w:r>
                <w:rPr>
                  <w:sz w:val="24"/>
                  <w:color w:val="0000ff"/>
                </w:rPr>
                <w:t xml:space="preserve">5 статьи 55.24</w:t>
              </w:r>
            </w:hyperlink>
          </w:p>
        </w:tc>
        <w:tc>
          <w:tcPr>
            <w:tcW w:w="1701" w:type="dxa"/>
          </w:tcPr>
          <w:p>
            <w:pPr>
              <w:pStyle w:val="0"/>
              <w:jc w:val="both"/>
            </w:pPr>
            <w:r>
              <w:rPr>
                <w:sz w:val="24"/>
              </w:rPr>
              <w:t xml:space="preserve">да</w:t>
            </w:r>
          </w:p>
        </w:tc>
        <w:tc>
          <w:tcPr>
            <w:tcW w:w="1701" w:type="dxa"/>
          </w:tcPr>
          <w:p>
            <w:pPr>
              <w:pStyle w:val="0"/>
              <w:jc w:val="both"/>
            </w:pPr>
            <w:r>
              <w:rPr>
                <w:sz w:val="24"/>
              </w:rPr>
              <w:t xml:space="preserve">да</w:t>
            </w:r>
          </w:p>
        </w:tc>
        <w:tc>
          <w:tcPr>
            <w:tcW w:w="1276" w:type="dxa"/>
          </w:tcPr>
          <w:p>
            <w:pPr>
              <w:pStyle w:val="0"/>
              <w:jc w:val="both"/>
            </w:pPr>
            <w:r>
              <w:rPr>
                <w:sz w:val="24"/>
              </w:rPr>
              <w:t xml:space="preserve">да</w:t>
            </w:r>
          </w:p>
        </w:tc>
        <w:tc>
          <w:tcPr>
            <w:tcW w:w="6009" w:type="dxa"/>
          </w:tcPr>
          <w:p>
            <w:pPr>
              <w:pStyle w:val="0"/>
              <w:jc w:val="both"/>
            </w:pPr>
            <w:r>
              <w:rPr>
                <w:sz w:val="24"/>
              </w:rPr>
              <w:t xml:space="preserve">застройщики, технические заказчики и физические или юридические лица, привлекаемые застройщиками или техническими заказчиками на основании договора для осуществления строительства, реконструкции объектов капитального строительства, указанных в пункте 5.1 части 1 статьи 6 Градостроительного кодекса Российской Федерации, за исключением тех объектов, в отношении которых осуществление федерального государственного строительного надзора Президентом Российской Федерации или Правительством Российской Федерации возложено на иные федеральные органы исполнительной власти, и объектов федеральных ядерных организаций, а также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случаев, определенных Правительством Российской Федерации</w:t>
            </w:r>
          </w:p>
        </w:tc>
        <w:tc>
          <w:tcPr>
            <w:tcW w:w="2494" w:type="dxa"/>
          </w:tcPr>
          <w:p>
            <w:pPr>
              <w:pStyle w:val="0"/>
              <w:jc w:val="both"/>
            </w:pPr>
            <w:hyperlink w:history="0" r:id="rId708"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разделы 41</w:t>
              </w:r>
            </w:hyperlink>
            <w:r>
              <w:rPr>
                <w:sz w:val="24"/>
              </w:rPr>
              <w:t xml:space="preserve">, </w:t>
            </w:r>
            <w:hyperlink w:history="0" r:id="rId709"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42</w:t>
              </w:r>
            </w:hyperlink>
            <w:r>
              <w:rPr>
                <w:sz w:val="24"/>
              </w:rPr>
              <w:t xml:space="preserve">, </w:t>
            </w:r>
            <w:hyperlink w:history="0" r:id="rId710"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w:t>
              </w:r>
            </w:hyperlink>
            <w:r>
              <w:rPr>
                <w:sz w:val="24"/>
              </w:rPr>
              <w:t xml:space="preserve"> Общероссийского классификатора видов экономической деятельности, утв. </w:t>
            </w:r>
            <w:hyperlink w:history="0" r:id="rId711" w:tooltip="Приказ Росстандарта от 31.01.2014 N 14-ст (ред. от 27.12.2024) &quot;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КПЕС 2008)&quot; {КонсультантПлюс}">
              <w:r>
                <w:rPr>
                  <w:sz w:val="24"/>
                  <w:color w:val="0000ff"/>
                </w:rPr>
                <w:t xml:space="preserve">приказом</w:t>
              </w:r>
            </w:hyperlink>
            <w:r>
              <w:rPr>
                <w:sz w:val="24"/>
              </w:rPr>
              <w:t xml:space="preserve"> Росстандарта от 31.01.2014 N 14-ст</w:t>
            </w:r>
          </w:p>
        </w:tc>
        <w:tc>
          <w:tcPr>
            <w:tcW w:w="1451" w:type="dxa"/>
          </w:tcPr>
          <w:p>
            <w:pPr>
              <w:pStyle w:val="0"/>
              <w:jc w:val="both"/>
            </w:pPr>
            <w:r>
              <w:rPr>
                <w:sz w:val="24"/>
              </w:rPr>
              <w:t xml:space="preserve">федеральный государственный строительный надзор</w:t>
            </w:r>
          </w:p>
        </w:tc>
        <w:tc>
          <w:tcPr>
            <w:tcW w:w="1384" w:type="dxa"/>
          </w:tcPr>
          <w:p>
            <w:pPr>
              <w:pStyle w:val="0"/>
              <w:jc w:val="both"/>
            </w:pPr>
            <w:hyperlink w:history="0" r:id="rId712"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9.4</w:t>
              </w:r>
            </w:hyperlink>
            <w:r>
              <w:rPr>
                <w:sz w:val="24"/>
              </w:rPr>
              <w:t xml:space="preserve">, </w:t>
            </w:r>
            <w:hyperlink w:history="0" r:id="rId713" w:tooltip="&quot;Кодекс Российской Федерации об административных правонарушениях&quot; от 30.12.2001 N 195-ФЗ (ред. от 31.07.2025) {КонсультантПлюс}">
              <w:r>
                <w:rPr>
                  <w:sz w:val="24"/>
                  <w:color w:val="0000ff"/>
                </w:rPr>
                <w:t xml:space="preserve">9.5</w:t>
              </w:r>
            </w:hyperlink>
            <w:r>
              <w:rPr>
                <w:sz w:val="24"/>
              </w:rPr>
              <w:t xml:space="preserve">, </w:t>
            </w:r>
            <w:hyperlink w:history="0" r:id="rId714"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9.5.1</w:t>
              </w:r>
            </w:hyperlink>
            <w:r>
              <w:rPr>
                <w:sz w:val="24"/>
              </w:rPr>
              <w:t xml:space="preserve">, </w:t>
            </w:r>
            <w:hyperlink w:history="0" r:id="rId715" w:tooltip="&quot;Кодекс Российской Федерации об административных правонарушениях&quot; от 30.12.2001 N 195-ФЗ (ред. от 31.07.2025) {КонсультантПлюс}">
              <w:r>
                <w:rPr>
                  <w:sz w:val="24"/>
                  <w:color w:val="0000ff"/>
                </w:rPr>
                <w:t xml:space="preserve">ч. 6 ст. 19.5</w:t>
              </w:r>
            </w:hyperlink>
            <w:r>
              <w:rPr>
                <w:sz w:val="24"/>
              </w:rPr>
              <w:t xml:space="preserve">, </w:t>
            </w:r>
            <w:hyperlink w:history="0" r:id="rId716"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19.6</w:t>
              </w:r>
            </w:hyperlink>
            <w:r>
              <w:rPr>
                <w:sz w:val="24"/>
              </w:rPr>
              <w:t xml:space="preserve">, </w:t>
            </w:r>
            <w:hyperlink w:history="0" r:id="rId717"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19.7</w:t>
              </w:r>
            </w:hyperlink>
            <w:r>
              <w:rPr>
                <w:sz w:val="24"/>
              </w:rPr>
              <w:t xml:space="preserve"> КоАП РФ</w:t>
            </w:r>
          </w:p>
        </w:tc>
        <w:tc>
          <w:tcPr>
            <w:tcW w:w="1418" w:type="dxa"/>
          </w:tcPr>
          <w:p>
            <w:pPr>
              <w:pStyle w:val="0"/>
              <w:jc w:val="both"/>
            </w:pPr>
            <w:r>
              <w:rPr>
                <w:sz w:val="24"/>
              </w:rPr>
              <w:t xml:space="preserve">отсутствуют</w:t>
            </w:r>
          </w:p>
        </w:tc>
        <w:tc>
          <w:tcPr>
            <w:tcW w:w="1309" w:type="dxa"/>
          </w:tcPr>
          <w:p>
            <w:pPr>
              <w:pStyle w:val="0"/>
              <w:jc w:val="both"/>
            </w:pPr>
            <w:r>
              <w:rPr>
                <w:sz w:val="24"/>
              </w:rPr>
              <w:t xml:space="preserve">отсутствуют</w:t>
            </w:r>
          </w:p>
        </w:tc>
        <w:tc>
          <w:tcPr>
            <w:tcW w:w="1526" w:type="dxa"/>
          </w:tcPr>
          <w:p>
            <w:pPr>
              <w:pStyle w:val="0"/>
              <w:jc w:val="both"/>
            </w:pPr>
            <w:r>
              <w:rPr>
                <w:sz w:val="24"/>
              </w:rPr>
              <w:t xml:space="preserve">отсутствуют</w:t>
            </w:r>
          </w:p>
        </w:tc>
      </w:tr>
      <w:tr>
        <w:tc>
          <w:tcPr>
            <w:tcW w:w="624" w:type="dxa"/>
          </w:tcPr>
          <w:p>
            <w:pPr>
              <w:pStyle w:val="0"/>
              <w:jc w:val="center"/>
            </w:pPr>
            <w:r>
              <w:rPr>
                <w:sz w:val="24"/>
              </w:rPr>
              <w:t xml:space="preserve">2.</w:t>
            </w:r>
          </w:p>
        </w:tc>
        <w:tc>
          <w:tcPr>
            <w:tcW w:w="1417" w:type="dxa"/>
          </w:tcPr>
          <w:p>
            <w:pPr>
              <w:pStyle w:val="0"/>
            </w:pPr>
            <w:r>
              <w:rPr>
                <w:sz w:val="24"/>
              </w:rPr>
              <w:t xml:space="preserve">федеральный </w:t>
            </w:r>
            <w:hyperlink w:history="0" r:id="rId718" w:tooltip="Федеральный закон от 29.12.2004 N 191-ФЗ (ред. от 26.12.2024) &quot;О введении в действие Градостроительного кодекса Российской Федерации&quot; {КонсультантПлюс}">
              <w:r>
                <w:rPr>
                  <w:sz w:val="24"/>
                  <w:color w:val="0000ff"/>
                </w:rPr>
                <w:t xml:space="preserve">закон</w:t>
              </w:r>
            </w:hyperlink>
            <w:r>
              <w:rPr>
                <w:sz w:val="24"/>
              </w:rPr>
              <w:t xml:space="preserve"> "О введении в действие Градостроительного кодекса Российской Федерации"</w:t>
            </w:r>
          </w:p>
        </w:tc>
        <w:tc>
          <w:tcPr>
            <w:tcW w:w="1418" w:type="dxa"/>
          </w:tcPr>
          <w:p>
            <w:pPr>
              <w:pStyle w:val="0"/>
              <w:jc w:val="both"/>
            </w:pPr>
            <w:r>
              <w:rPr>
                <w:sz w:val="24"/>
              </w:rPr>
              <w:t xml:space="preserve">29.12.2004 N 191-ФЗ (Собрание законодательства Российской Федерации, 2005, N 1, ст. 17)</w:t>
            </w:r>
          </w:p>
        </w:tc>
        <w:tc>
          <w:tcPr>
            <w:tcW w:w="5216" w:type="dxa"/>
          </w:tcPr>
          <w:p>
            <w:pPr>
              <w:pStyle w:val="0"/>
              <w:jc w:val="both"/>
            </w:pPr>
            <w:r>
              <w:rPr>
                <w:sz w:val="24"/>
              </w:rPr>
              <w:t xml:space="preserve">официальный интернет-портал правовой информации </w:t>
            </w:r>
            <w:hyperlink w:history="0" r:id="rId719">
              <w:r>
                <w:rPr>
                  <w:sz w:val="24"/>
                  <w:color w:val="0000ff"/>
                </w:rPr>
                <w:t xml:space="preserve">www.pravo.gov.ru</w:t>
              </w:r>
            </w:hyperlink>
            <w:r>
              <w:rPr>
                <w:sz w:val="24"/>
              </w:rPr>
              <w:t xml:space="preserve">,</w:t>
            </w:r>
          </w:p>
          <w:p>
            <w:pPr>
              <w:pStyle w:val="0"/>
              <w:jc w:val="both"/>
            </w:pPr>
            <w:hyperlink w:history="0" r:id="rId720">
              <w:r>
                <w:rPr>
                  <w:sz w:val="24"/>
                  <w:color w:val="0000ff"/>
                </w:rPr>
                <w:t xml:space="preserve">http://pravo.gov.ru/proxy/ips/?searchres=&amp;bpas=cd00000&amp;a3=&amp;a3type=1&amp;a3value=&amp;a6=&amp;a6type=1&amp;a6value=&amp;a15=&amp;a15type=1&amp;a15value=&amp;a7type=1&amp;a7from=&amp;a7to=&amp;a7date=&amp;a8=191-%D4%C7&amp;a8type=1&amp;a1=%CE+%E2%E2%E5%E4%E5%ED%E8%E8+%E2+%E4%E5%E9%F1%F2%E2%E8%E5+%C3%F0%E0%E4%EE%F1%F2%F0%EE%E8%F2%E5%EB%FC%ED%EE%E3%EE+%EA%EE%E4%E5%EA%F1%E0+%D0%EE%F1%F1%E8%E9%F1%EA%EE%E9+%D4%E5%E4%E5%F0%E0%F6%E8%E8+&amp;a0=&amp;a16=&amp;a16type=1&amp;a16value=&amp;a17=&amp;a17type=1&amp;a17value=&amp;a4=&amp;a4type=1&amp;a4value=&amp;a23=&amp;a23type=1&amp;a23value=&amp;textpres=&amp;sort=7&amp;x=76&amp;y=20</w:t>
              </w:r>
            </w:hyperlink>
          </w:p>
        </w:tc>
        <w:tc>
          <w:tcPr>
            <w:tcW w:w="1559" w:type="dxa"/>
          </w:tcPr>
          <w:p>
            <w:pPr>
              <w:pStyle w:val="0"/>
              <w:jc w:val="both"/>
            </w:pPr>
            <w:hyperlink w:history="0" r:id="rId721" w:tooltip="Федеральный закон от 29.12.2004 N 191-ФЗ (ред. от 26.12.2024) &quot;О введении в действие Градостроительного кодекса Российской Федерации&quot; {КонсультантПлюс}">
              <w:r>
                <w:rPr>
                  <w:sz w:val="24"/>
                  <w:color w:val="0000ff"/>
                </w:rPr>
                <w:t xml:space="preserve">Часть 1 статьи 3.3</w:t>
              </w:r>
            </w:hyperlink>
          </w:p>
        </w:tc>
        <w:tc>
          <w:tcPr>
            <w:tcW w:w="1701" w:type="dxa"/>
          </w:tcPr>
          <w:p>
            <w:pPr>
              <w:pStyle w:val="0"/>
              <w:jc w:val="both"/>
            </w:pPr>
            <w:r>
              <w:rPr>
                <w:sz w:val="24"/>
              </w:rPr>
              <w:t xml:space="preserve">нет</w:t>
            </w:r>
          </w:p>
        </w:tc>
        <w:tc>
          <w:tcPr>
            <w:tcW w:w="1701" w:type="dxa"/>
          </w:tcPr>
          <w:p>
            <w:pPr>
              <w:pStyle w:val="0"/>
              <w:jc w:val="both"/>
            </w:pPr>
            <w:r>
              <w:rPr>
                <w:sz w:val="24"/>
              </w:rPr>
              <w:t xml:space="preserve">да</w:t>
            </w:r>
          </w:p>
        </w:tc>
        <w:tc>
          <w:tcPr>
            <w:tcW w:w="1276" w:type="dxa"/>
          </w:tcPr>
          <w:p>
            <w:pPr>
              <w:pStyle w:val="0"/>
              <w:jc w:val="both"/>
            </w:pPr>
            <w:r>
              <w:rPr>
                <w:sz w:val="24"/>
              </w:rPr>
              <w:t xml:space="preserve">да</w:t>
            </w:r>
          </w:p>
        </w:tc>
        <w:tc>
          <w:tcPr>
            <w:tcW w:w="6009" w:type="dxa"/>
          </w:tcPr>
          <w:p>
            <w:pPr>
              <w:pStyle w:val="0"/>
              <w:jc w:val="both"/>
            </w:pPr>
            <w:r>
              <w:rPr>
                <w:sz w:val="24"/>
              </w:rPr>
              <w:t xml:space="preserve">Застройщики (в случае самостоятельного выполнения работ по строительству, реконструкции объектов капитального строительства, технические заказчики, индивидуальные предприниматели или юридические лица, привлекаемые застройщиками или техническими заказчиками на основании договора для осуществления строительства, реконструкции объектов капитального строительства, за исключением случаев, установленных Градостроительным кодексом Российской Федерации.</w:t>
            </w:r>
          </w:p>
        </w:tc>
        <w:tc>
          <w:tcPr>
            <w:tcW w:w="2494" w:type="dxa"/>
          </w:tcPr>
          <w:p>
            <w:pPr>
              <w:pStyle w:val="0"/>
              <w:jc w:val="both"/>
            </w:pPr>
            <w:hyperlink w:history="0" r:id="rId722"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разделы 41</w:t>
              </w:r>
            </w:hyperlink>
            <w:r>
              <w:rPr>
                <w:sz w:val="24"/>
              </w:rPr>
              <w:t xml:space="preserve">, </w:t>
            </w:r>
            <w:hyperlink w:history="0" r:id="rId723"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42</w:t>
              </w:r>
            </w:hyperlink>
            <w:r>
              <w:rPr>
                <w:sz w:val="24"/>
              </w:rPr>
              <w:t xml:space="preserve">, </w:t>
            </w:r>
            <w:hyperlink w:history="0" r:id="rId724"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w:t>
              </w:r>
            </w:hyperlink>
            <w:r>
              <w:rPr>
                <w:sz w:val="24"/>
              </w:rPr>
              <w:t xml:space="preserve"> Общероссийского классификатора видов экономической деятельности, утв. </w:t>
            </w:r>
            <w:hyperlink w:history="0" r:id="rId725" w:tooltip="Приказ Росстандарта от 31.01.2014 N 14-ст (ред. от 27.12.2024) &quot;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КПЕС 2008)&quot; {КонсультантПлюс}">
              <w:r>
                <w:rPr>
                  <w:sz w:val="24"/>
                  <w:color w:val="0000ff"/>
                </w:rPr>
                <w:t xml:space="preserve">приказом</w:t>
              </w:r>
            </w:hyperlink>
            <w:r>
              <w:rPr>
                <w:sz w:val="24"/>
              </w:rPr>
              <w:t xml:space="preserve"> Росстандарта от 31.01.2014 N 14-ст</w:t>
            </w:r>
          </w:p>
        </w:tc>
        <w:tc>
          <w:tcPr>
            <w:tcW w:w="1451" w:type="dxa"/>
          </w:tcPr>
          <w:p>
            <w:pPr>
              <w:pStyle w:val="0"/>
              <w:jc w:val="both"/>
            </w:pPr>
            <w:r>
              <w:rPr>
                <w:sz w:val="24"/>
              </w:rPr>
              <w:t xml:space="preserve">федеральный государственный строительный надзор</w:t>
            </w:r>
          </w:p>
        </w:tc>
        <w:tc>
          <w:tcPr>
            <w:tcW w:w="1384" w:type="dxa"/>
          </w:tcPr>
          <w:p>
            <w:pPr>
              <w:pStyle w:val="0"/>
              <w:jc w:val="both"/>
            </w:pPr>
            <w:hyperlink w:history="0" r:id="rId726"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9.5.1</w:t>
              </w:r>
            </w:hyperlink>
            <w:r>
              <w:rPr>
                <w:sz w:val="24"/>
              </w:rPr>
              <w:t xml:space="preserve">, </w:t>
            </w:r>
            <w:hyperlink w:history="0" r:id="rId727" w:tooltip="&quot;Кодекс Российской Федерации об административных правонарушениях&quot; от 30.12.2001 N 195-ФЗ (ред. от 31.07.2025) {КонсультантПлюс}">
              <w:r>
                <w:rPr>
                  <w:sz w:val="24"/>
                  <w:color w:val="0000ff"/>
                </w:rPr>
                <w:t xml:space="preserve">ч. 6 ст. 19.5</w:t>
              </w:r>
            </w:hyperlink>
            <w:r>
              <w:rPr>
                <w:sz w:val="24"/>
              </w:rPr>
              <w:t xml:space="preserve"> КоАП РФ</w:t>
            </w:r>
          </w:p>
        </w:tc>
        <w:tc>
          <w:tcPr>
            <w:tcW w:w="1418" w:type="dxa"/>
          </w:tcPr>
          <w:p>
            <w:pPr>
              <w:pStyle w:val="0"/>
              <w:jc w:val="both"/>
            </w:pPr>
            <w:r>
              <w:rPr>
                <w:sz w:val="24"/>
              </w:rPr>
              <w:t xml:space="preserve">отсутствуют</w:t>
            </w:r>
          </w:p>
        </w:tc>
        <w:tc>
          <w:tcPr>
            <w:tcW w:w="1309" w:type="dxa"/>
          </w:tcPr>
          <w:p>
            <w:pPr>
              <w:pStyle w:val="0"/>
              <w:jc w:val="both"/>
            </w:pPr>
            <w:r>
              <w:rPr>
                <w:sz w:val="24"/>
              </w:rPr>
              <w:t xml:space="preserve">отсутствуют</w:t>
            </w:r>
          </w:p>
        </w:tc>
        <w:tc>
          <w:tcPr>
            <w:tcW w:w="1526" w:type="dxa"/>
          </w:tcPr>
          <w:p>
            <w:pPr>
              <w:pStyle w:val="0"/>
              <w:jc w:val="both"/>
            </w:pPr>
            <w:r>
              <w:rPr>
                <w:sz w:val="24"/>
              </w:rPr>
              <w:t xml:space="preserve">отсутствуют</w:t>
            </w:r>
          </w:p>
        </w:tc>
      </w:tr>
      <w:tr>
        <w:tc>
          <w:tcPr>
            <w:tcW w:w="624" w:type="dxa"/>
          </w:tcPr>
          <w:p>
            <w:pPr>
              <w:pStyle w:val="0"/>
              <w:jc w:val="center"/>
            </w:pPr>
            <w:r>
              <w:rPr>
                <w:sz w:val="24"/>
              </w:rPr>
              <w:t xml:space="preserve">3.</w:t>
            </w:r>
          </w:p>
        </w:tc>
        <w:tc>
          <w:tcPr>
            <w:tcW w:w="1417" w:type="dxa"/>
          </w:tcPr>
          <w:p>
            <w:pPr>
              <w:pStyle w:val="0"/>
              <w:jc w:val="both"/>
            </w:pPr>
            <w:r>
              <w:rPr>
                <w:sz w:val="24"/>
              </w:rPr>
              <w:t xml:space="preserve">федеральный </w:t>
            </w:r>
            <w:hyperlink w:history="0" r:id="rId728" w:tooltip="Федеральный закон от 23.11.1995 N 174-ФЗ (ред. от 08.08.2024) &quot;Об экологической экспертизе&quot; (с изм. и доп., вступ. в силу с 01.03.2025) {КонсультантПлюс}">
              <w:r>
                <w:rPr>
                  <w:sz w:val="24"/>
                  <w:color w:val="0000ff"/>
                </w:rPr>
                <w:t xml:space="preserve">закон</w:t>
              </w:r>
            </w:hyperlink>
            <w:r>
              <w:rPr>
                <w:sz w:val="24"/>
              </w:rPr>
              <w:t xml:space="preserve"> "Об экологической экспертизе"</w:t>
            </w:r>
          </w:p>
        </w:tc>
        <w:tc>
          <w:tcPr>
            <w:tcW w:w="1418" w:type="dxa"/>
          </w:tcPr>
          <w:p>
            <w:pPr>
              <w:pStyle w:val="0"/>
              <w:jc w:val="both"/>
            </w:pPr>
            <w:r>
              <w:rPr>
                <w:sz w:val="24"/>
              </w:rPr>
              <w:t xml:space="preserve">23.11.1995 N 174-ФЗ</w:t>
            </w:r>
          </w:p>
        </w:tc>
        <w:tc>
          <w:tcPr>
            <w:tcW w:w="5216" w:type="dxa"/>
          </w:tcPr>
          <w:p>
            <w:pPr>
              <w:pStyle w:val="0"/>
              <w:jc w:val="both"/>
            </w:pPr>
            <w:r>
              <w:rPr>
                <w:sz w:val="24"/>
              </w:rPr>
              <w:t xml:space="preserve">официальный интернет-портал правовой информации </w:t>
            </w:r>
            <w:hyperlink w:history="0" r:id="rId729">
              <w:r>
                <w:rPr>
                  <w:sz w:val="24"/>
                  <w:color w:val="0000ff"/>
                </w:rPr>
                <w:t xml:space="preserve">www.pravo.gov.ru</w:t>
              </w:r>
            </w:hyperlink>
          </w:p>
          <w:p>
            <w:pPr>
              <w:pStyle w:val="0"/>
              <w:jc w:val="both"/>
            </w:pPr>
            <w:hyperlink w:history="0" r:id="rId730">
              <w:r>
                <w:rPr>
                  <w:sz w:val="24"/>
                  <w:color w:val="0000ff"/>
                </w:rPr>
                <w:t xml:space="preserve">http://pravo.gov.ru/proxy/ips/?searchres=&amp;bpas=cd00000&amp;a3=&amp;a3type=1&amp;a3value=&amp;a6=&amp;a6type=1&amp;a6value=&amp;a15=&amp;a15type=1&amp;a15value=&amp;a7type=1&amp;a7from=&amp;a7to=&amp;a7date=&amp;a8=174-%F4%E7&amp;a8type=1&amp;a1=%CE%E1+%FD%EA%EE%EB%EE%E3%E8%F7%E5%F1%EA%EE%E9+%FD%EA%F1%EF%E5%F0%F2%E8%E7%E5&amp;a0=&amp;a16=&amp;a16type=1&amp;a16value=&amp;a17=&amp;a17type=1&amp;a17value=&amp;a4=&amp;a4type=1&amp;a4value=&amp;a23=&amp;a23type=1&amp;a23value=&amp;textpres=&amp;sort=7&amp;x=65&amp;y=11</w:t>
              </w:r>
            </w:hyperlink>
          </w:p>
        </w:tc>
        <w:tc>
          <w:tcPr>
            <w:tcW w:w="1559" w:type="dxa"/>
          </w:tcPr>
          <w:p>
            <w:pPr>
              <w:pStyle w:val="0"/>
              <w:jc w:val="both"/>
            </w:pPr>
            <w:hyperlink w:history="0" r:id="rId731" w:tooltip="Федеральный закон от 23.11.1995 N 174-ФЗ (ред. от 08.08.2024) &quot;Об экологической экспертизе&quot; (с изм. и доп., вступ. в силу с 01.03.2025) {КонсультантПлюс}">
              <w:r>
                <w:rPr>
                  <w:sz w:val="24"/>
                  <w:color w:val="0000ff"/>
                </w:rPr>
                <w:t xml:space="preserve">статья 11</w:t>
              </w:r>
            </w:hyperlink>
          </w:p>
        </w:tc>
        <w:tc>
          <w:tcPr>
            <w:tcW w:w="1701" w:type="dxa"/>
          </w:tcPr>
          <w:p>
            <w:pPr>
              <w:pStyle w:val="0"/>
              <w:jc w:val="both"/>
            </w:pPr>
            <w:r>
              <w:rPr>
                <w:sz w:val="24"/>
              </w:rPr>
              <w:t xml:space="preserve">нет</w:t>
            </w:r>
          </w:p>
        </w:tc>
        <w:tc>
          <w:tcPr>
            <w:tcW w:w="1701" w:type="dxa"/>
          </w:tcPr>
          <w:p>
            <w:pPr>
              <w:pStyle w:val="0"/>
              <w:jc w:val="both"/>
            </w:pPr>
            <w:r>
              <w:rPr>
                <w:sz w:val="24"/>
              </w:rPr>
              <w:t xml:space="preserve">да</w:t>
            </w:r>
          </w:p>
        </w:tc>
        <w:tc>
          <w:tcPr>
            <w:tcW w:w="1276" w:type="dxa"/>
          </w:tcPr>
          <w:p>
            <w:pPr>
              <w:pStyle w:val="0"/>
              <w:jc w:val="both"/>
            </w:pPr>
            <w:r>
              <w:rPr>
                <w:sz w:val="24"/>
              </w:rPr>
              <w:t xml:space="preserve">да</w:t>
            </w:r>
          </w:p>
        </w:tc>
        <w:tc>
          <w:tcPr>
            <w:tcW w:w="6009" w:type="dxa"/>
          </w:tcPr>
          <w:p>
            <w:pPr>
              <w:pStyle w:val="0"/>
              <w:jc w:val="both"/>
            </w:pPr>
            <w:r>
              <w:rPr>
                <w:sz w:val="24"/>
              </w:rPr>
              <w:t xml:space="preserve">застройщики, технические заказчики, индивидуальные предприниматели или юридические лица, привлекаемые застройщиками или техническими заказчиками на основании договора для осуществления строительства, реконструкции объектов капитального строительства, указанных в пункте 5.1 части 1 статьи 6 Градостроительного кодекса Российской Федерации, за исключением тех объектов, в отношении которых осуществление федерального государственного строительного надзора Президентом Российской Федерации или Правительством Российской Федерации возложено на иные федеральные органы исполнительной власти, и объектов федеральных ядерных организаций, а также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случаев, определенных Правительством Российской Федерации</w:t>
            </w:r>
          </w:p>
        </w:tc>
        <w:tc>
          <w:tcPr>
            <w:tcW w:w="2494" w:type="dxa"/>
          </w:tcPr>
          <w:p>
            <w:pPr>
              <w:pStyle w:val="0"/>
              <w:jc w:val="both"/>
            </w:pPr>
            <w:hyperlink w:history="0" r:id="rId732"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разделы 41</w:t>
              </w:r>
            </w:hyperlink>
            <w:r>
              <w:rPr>
                <w:sz w:val="24"/>
              </w:rPr>
              <w:t xml:space="preserve">, </w:t>
            </w:r>
            <w:hyperlink w:history="0" r:id="rId733"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42</w:t>
              </w:r>
            </w:hyperlink>
            <w:r>
              <w:rPr>
                <w:sz w:val="24"/>
              </w:rPr>
              <w:t xml:space="preserve">, </w:t>
            </w:r>
            <w:hyperlink w:history="0" r:id="rId734"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w:t>
              </w:r>
            </w:hyperlink>
            <w:r>
              <w:rPr>
                <w:sz w:val="24"/>
              </w:rPr>
              <w:t xml:space="preserve"> Общероссийского классификатора видов экономической деятельности, утв. </w:t>
            </w:r>
            <w:hyperlink w:history="0" r:id="rId735" w:tooltip="Приказ Росстандарта от 31.01.2014 N 14-ст (ред. от 27.12.2024) &quot;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КПЕС 2008)&quot; {КонсультантПлюс}">
              <w:r>
                <w:rPr>
                  <w:sz w:val="24"/>
                  <w:color w:val="0000ff"/>
                </w:rPr>
                <w:t xml:space="preserve">приказом</w:t>
              </w:r>
            </w:hyperlink>
            <w:r>
              <w:rPr>
                <w:sz w:val="24"/>
              </w:rPr>
              <w:t xml:space="preserve"> Росстандарта от 31.01.2014 N 14-ст</w:t>
            </w:r>
          </w:p>
        </w:tc>
        <w:tc>
          <w:tcPr>
            <w:tcW w:w="1451" w:type="dxa"/>
          </w:tcPr>
          <w:p>
            <w:pPr>
              <w:pStyle w:val="0"/>
              <w:jc w:val="both"/>
            </w:pPr>
            <w:r>
              <w:rPr>
                <w:sz w:val="24"/>
              </w:rPr>
              <w:t xml:space="preserve">федеральный государственный строительный надзор</w:t>
            </w:r>
          </w:p>
        </w:tc>
        <w:tc>
          <w:tcPr>
            <w:tcW w:w="1384" w:type="dxa"/>
          </w:tcPr>
          <w:p>
            <w:pPr>
              <w:pStyle w:val="0"/>
              <w:jc w:val="both"/>
            </w:pPr>
            <w:hyperlink w:history="0" r:id="rId736"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8.1</w:t>
              </w:r>
            </w:hyperlink>
            <w:r>
              <w:rPr>
                <w:sz w:val="24"/>
              </w:rPr>
              <w:t xml:space="preserve">, </w:t>
            </w:r>
            <w:hyperlink w:history="0" r:id="rId737" w:tooltip="&quot;Кодекс Российской Федерации об административных правонарушениях&quot; от 30.12.2001 N 195-ФЗ (ред. от 31.07.2025) {КонсультантПлюс}">
              <w:r>
                <w:rPr>
                  <w:sz w:val="24"/>
                  <w:color w:val="0000ff"/>
                </w:rPr>
                <w:t xml:space="preserve">ч. 6 ст. 19.5</w:t>
              </w:r>
            </w:hyperlink>
            <w:r>
              <w:rPr>
                <w:sz w:val="24"/>
              </w:rPr>
              <w:t xml:space="preserve">, </w:t>
            </w:r>
            <w:hyperlink w:history="0" r:id="rId738"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19.6</w:t>
              </w:r>
            </w:hyperlink>
            <w:r>
              <w:rPr>
                <w:sz w:val="24"/>
              </w:rPr>
              <w:t xml:space="preserve">, </w:t>
            </w:r>
            <w:hyperlink w:history="0" r:id="rId739"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19.7</w:t>
              </w:r>
            </w:hyperlink>
            <w:r>
              <w:rPr>
                <w:sz w:val="24"/>
              </w:rPr>
              <w:t xml:space="preserve"> КоАП РФ</w:t>
            </w:r>
          </w:p>
        </w:tc>
        <w:tc>
          <w:tcPr>
            <w:tcW w:w="1418" w:type="dxa"/>
          </w:tcPr>
          <w:p>
            <w:pPr>
              <w:pStyle w:val="0"/>
            </w:pPr>
            <w:r>
              <w:rPr>
                <w:sz w:val="24"/>
              </w:rPr>
              <w:t xml:space="preserve">отсутствуют</w:t>
            </w:r>
          </w:p>
        </w:tc>
        <w:tc>
          <w:tcPr>
            <w:tcW w:w="1309" w:type="dxa"/>
          </w:tcPr>
          <w:p>
            <w:pPr>
              <w:pStyle w:val="0"/>
            </w:pPr>
            <w:r>
              <w:rPr>
                <w:sz w:val="24"/>
              </w:rPr>
              <w:t xml:space="preserve">отсутствуют</w:t>
            </w:r>
          </w:p>
        </w:tc>
        <w:tc>
          <w:tcPr>
            <w:tcW w:w="1526" w:type="dxa"/>
          </w:tcPr>
          <w:p>
            <w:pPr>
              <w:pStyle w:val="0"/>
            </w:pPr>
            <w:r>
              <w:rPr>
                <w:sz w:val="24"/>
              </w:rPr>
              <w:t xml:space="preserve">отсутствуют</w:t>
            </w:r>
          </w:p>
        </w:tc>
      </w:tr>
      <w:tr>
        <w:tc>
          <w:tcPr>
            <w:tcW w:w="624" w:type="dxa"/>
          </w:tcPr>
          <w:p>
            <w:pPr>
              <w:pStyle w:val="0"/>
              <w:jc w:val="center"/>
            </w:pPr>
            <w:r>
              <w:rPr>
                <w:sz w:val="24"/>
              </w:rPr>
              <w:t xml:space="preserve">4.</w:t>
            </w:r>
          </w:p>
        </w:tc>
        <w:tc>
          <w:tcPr>
            <w:tcW w:w="1417" w:type="dxa"/>
          </w:tcPr>
          <w:p>
            <w:pPr>
              <w:pStyle w:val="0"/>
              <w:jc w:val="both"/>
            </w:pPr>
            <w:r>
              <w:rPr>
                <w:sz w:val="24"/>
              </w:rPr>
              <w:t xml:space="preserve">Федеральный </w:t>
            </w:r>
            <w:hyperlink w:history="0" r:id="rId740"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4"/>
                  <w:color w:val="0000ff"/>
                </w:rPr>
                <w:t xml:space="preserve">закон</w:t>
              </w:r>
            </w:hyperlink>
            <w:r>
              <w:rPr>
                <w:sz w:val="24"/>
              </w:rPr>
              <w:t xml:space="preserve"> "Об объектах культурного наследия (памятниках истории и культуры) народов Российской Федерации"</w:t>
            </w:r>
          </w:p>
        </w:tc>
        <w:tc>
          <w:tcPr>
            <w:tcW w:w="1418" w:type="dxa"/>
          </w:tcPr>
          <w:p>
            <w:pPr>
              <w:pStyle w:val="0"/>
              <w:jc w:val="both"/>
            </w:pPr>
            <w:r>
              <w:rPr>
                <w:sz w:val="24"/>
              </w:rPr>
              <w:t xml:space="preserve">25.06.2002 N 73-ФЗ</w:t>
            </w:r>
          </w:p>
        </w:tc>
        <w:tc>
          <w:tcPr>
            <w:tcW w:w="5216" w:type="dxa"/>
          </w:tcPr>
          <w:p>
            <w:pPr>
              <w:pStyle w:val="0"/>
            </w:pPr>
            <w:r>
              <w:rPr>
                <w:sz w:val="24"/>
              </w:rPr>
              <w:t xml:space="preserve">официальный интернет-портал правовой информации </w:t>
            </w:r>
            <w:hyperlink w:history="0" r:id="rId741">
              <w:r>
                <w:rPr>
                  <w:sz w:val="24"/>
                  <w:color w:val="0000ff"/>
                </w:rPr>
                <w:t xml:space="preserve">www.pravo.gov.ru</w:t>
              </w:r>
            </w:hyperlink>
          </w:p>
          <w:p>
            <w:pPr>
              <w:pStyle w:val="0"/>
            </w:pPr>
            <w:hyperlink w:history="0" r:id="rId742">
              <w:r>
                <w:rPr>
                  <w:sz w:val="24"/>
                  <w:color w:val="0000ff"/>
                </w:rPr>
                <w:t xml:space="preserve">http://pravo.gov.ru/proxy/ips/?searchres=&amp;bpas=cd00000&amp;a3=&amp;a3type=1&amp;a3value=&amp;a6=&amp;a6type=1&amp;a6value=&amp;a15=&amp;a15type=1&amp;a15value=&amp;a7type=1&amp;a7from=&amp;a7to=&amp;a7date=&amp;a8=73-%D4%C7&amp;a8type=1&amp;a1=%CE%E1+%EE%E1%FA%E5%EA%F2%E0%F5+%EA%F3%EB%FC%F2%F3%F0%ED%EE%E3%EE+%ED%E0%F1%EB%E5%E4%E8%FF+%28%EF%E0%EC%FF%F2%ED%E8%EA%E0%F5+%E8%F1%F2%EE%F0%E8%E8+%E8+%EA%F3%EB%FC%F2%F3%F0%FB%29+%ED%E0%F0%EE%E4%EE%E2+%D0%EE%F1%F1%E8%E9%F1%EA%EE%E9+%D4%E5%E4%E5%F0%E0%F6%E8%E8&amp;a0=&amp;a16=&amp;a16type=1&amp;a16value=&amp;a17=&amp;a17type=1&amp;a17value=&amp;a4=&amp;a4type=1&amp;a4value=&amp;a23=&amp;a23type=1&amp;a23value=&amp;textpres=&amp;sort=7&amp;x=54&amp;y=14</w:t>
              </w:r>
            </w:hyperlink>
          </w:p>
        </w:tc>
        <w:tc>
          <w:tcPr>
            <w:tcW w:w="1559" w:type="dxa"/>
          </w:tcPr>
          <w:p>
            <w:pPr>
              <w:pStyle w:val="0"/>
              <w:jc w:val="both"/>
            </w:pPr>
            <w:hyperlink w:history="0" r:id="rId743"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4"/>
                  <w:color w:val="0000ff"/>
                </w:rPr>
                <w:t xml:space="preserve">статья 45</w:t>
              </w:r>
            </w:hyperlink>
          </w:p>
        </w:tc>
        <w:tc>
          <w:tcPr>
            <w:tcW w:w="1701" w:type="dxa"/>
          </w:tcPr>
          <w:p>
            <w:pPr>
              <w:pStyle w:val="0"/>
            </w:pPr>
            <w:r>
              <w:rPr>
                <w:sz w:val="24"/>
              </w:rPr>
              <w:t xml:space="preserve">да</w:t>
            </w:r>
          </w:p>
        </w:tc>
        <w:tc>
          <w:tcPr>
            <w:tcW w:w="1701" w:type="dxa"/>
          </w:tcPr>
          <w:p>
            <w:pPr>
              <w:pStyle w:val="0"/>
            </w:pPr>
            <w:r>
              <w:rPr>
                <w:sz w:val="24"/>
              </w:rPr>
              <w:t xml:space="preserve">да</w:t>
            </w:r>
          </w:p>
        </w:tc>
        <w:tc>
          <w:tcPr>
            <w:tcW w:w="1276" w:type="dxa"/>
          </w:tcPr>
          <w:p>
            <w:pPr>
              <w:pStyle w:val="0"/>
            </w:pPr>
            <w:r>
              <w:rPr>
                <w:sz w:val="24"/>
              </w:rPr>
              <w:t xml:space="preserve">да</w:t>
            </w:r>
          </w:p>
        </w:tc>
        <w:tc>
          <w:tcPr>
            <w:tcW w:w="6009" w:type="dxa"/>
          </w:tcPr>
          <w:p>
            <w:pPr>
              <w:pStyle w:val="0"/>
              <w:jc w:val="both"/>
            </w:pPr>
            <w:r>
              <w:rPr>
                <w:sz w:val="24"/>
              </w:rPr>
              <w:t xml:space="preserve">индивидуальные предприниматели юридические лица, выполняющие работы по сохранению объекта культурного наследия</w:t>
            </w:r>
          </w:p>
        </w:tc>
        <w:tc>
          <w:tcPr>
            <w:tcW w:w="2494" w:type="dxa"/>
          </w:tcPr>
          <w:p>
            <w:pPr>
              <w:pStyle w:val="0"/>
              <w:jc w:val="both"/>
            </w:pPr>
            <w:hyperlink w:history="0" r:id="rId744"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разделы 41</w:t>
              </w:r>
            </w:hyperlink>
            <w:r>
              <w:rPr>
                <w:sz w:val="24"/>
              </w:rPr>
              <w:t xml:space="preserve">, </w:t>
            </w:r>
            <w:hyperlink w:history="0" r:id="rId745"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42</w:t>
              </w:r>
            </w:hyperlink>
            <w:r>
              <w:rPr>
                <w:sz w:val="24"/>
              </w:rPr>
              <w:t xml:space="preserve">, </w:t>
            </w:r>
            <w:hyperlink w:history="0" r:id="rId746"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w:t>
              </w:r>
            </w:hyperlink>
            <w:r>
              <w:rPr>
                <w:sz w:val="24"/>
              </w:rPr>
              <w:t xml:space="preserve"> Общероссийского классификатора видов экономической деятельности, утв. </w:t>
            </w:r>
            <w:hyperlink w:history="0" r:id="rId747" w:tooltip="Приказ Росстандарта от 31.01.2014 N 14-ст (ред. от 27.12.2024) &quot;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КПЕС 2008)&quot; {КонсультантПлюс}">
              <w:r>
                <w:rPr>
                  <w:sz w:val="24"/>
                  <w:color w:val="0000ff"/>
                </w:rPr>
                <w:t xml:space="preserve">приказом</w:t>
              </w:r>
            </w:hyperlink>
            <w:r>
              <w:rPr>
                <w:sz w:val="24"/>
              </w:rPr>
              <w:t xml:space="preserve"> Росстандарта от 31.01.2014 N 14-ст</w:t>
            </w:r>
          </w:p>
        </w:tc>
        <w:tc>
          <w:tcPr>
            <w:tcW w:w="1451" w:type="dxa"/>
          </w:tcPr>
          <w:p>
            <w:pPr>
              <w:pStyle w:val="0"/>
              <w:jc w:val="both"/>
            </w:pPr>
            <w:r>
              <w:rPr>
                <w:sz w:val="24"/>
              </w:rPr>
              <w:t xml:space="preserve">федеральный государственный строительный надзор</w:t>
            </w:r>
          </w:p>
        </w:tc>
        <w:tc>
          <w:tcPr>
            <w:tcW w:w="1384" w:type="dxa"/>
          </w:tcPr>
          <w:p>
            <w:pPr>
              <w:pStyle w:val="0"/>
              <w:jc w:val="both"/>
            </w:pPr>
            <w:hyperlink w:history="0" r:id="rId748"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9.5</w:t>
              </w:r>
            </w:hyperlink>
            <w:r>
              <w:rPr>
                <w:sz w:val="24"/>
              </w:rPr>
              <w:t xml:space="preserve">,</w:t>
            </w:r>
          </w:p>
          <w:p>
            <w:pPr>
              <w:pStyle w:val="0"/>
              <w:jc w:val="both"/>
            </w:pPr>
            <w:hyperlink w:history="0" r:id="rId749" w:tooltip="&quot;Кодекс Российской Федерации об административных правонарушениях&quot; от 30.12.2001 N 195-ФЗ (ред. от 31.07.2025) {КонсультантПлюс}">
              <w:r>
                <w:rPr>
                  <w:sz w:val="24"/>
                  <w:color w:val="0000ff"/>
                </w:rPr>
                <w:t xml:space="preserve">ч. 6 ст. 19.5</w:t>
              </w:r>
            </w:hyperlink>
            <w:r>
              <w:rPr>
                <w:sz w:val="24"/>
              </w:rPr>
              <w:t xml:space="preserve">, </w:t>
            </w:r>
            <w:hyperlink w:history="0" r:id="rId750"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19.6</w:t>
              </w:r>
            </w:hyperlink>
            <w:r>
              <w:rPr>
                <w:sz w:val="24"/>
              </w:rPr>
              <w:t xml:space="preserve">, </w:t>
            </w:r>
            <w:hyperlink w:history="0" r:id="rId751"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19.7</w:t>
              </w:r>
            </w:hyperlink>
            <w:r>
              <w:rPr>
                <w:sz w:val="24"/>
              </w:rPr>
              <w:t xml:space="preserve"> КоАП РФ</w:t>
            </w:r>
          </w:p>
        </w:tc>
        <w:tc>
          <w:tcPr>
            <w:tcW w:w="1418" w:type="dxa"/>
          </w:tcPr>
          <w:p>
            <w:pPr>
              <w:pStyle w:val="0"/>
            </w:pPr>
            <w:r>
              <w:rPr>
                <w:sz w:val="24"/>
              </w:rPr>
              <w:t xml:space="preserve">отсутствуют</w:t>
            </w:r>
          </w:p>
        </w:tc>
        <w:tc>
          <w:tcPr>
            <w:tcW w:w="1309" w:type="dxa"/>
          </w:tcPr>
          <w:p>
            <w:pPr>
              <w:pStyle w:val="0"/>
            </w:pPr>
            <w:r>
              <w:rPr>
                <w:sz w:val="24"/>
              </w:rPr>
              <w:t xml:space="preserve">отсутствуют</w:t>
            </w:r>
          </w:p>
        </w:tc>
        <w:tc>
          <w:tcPr>
            <w:tcW w:w="1526" w:type="dxa"/>
          </w:tcPr>
          <w:p>
            <w:pPr>
              <w:pStyle w:val="0"/>
            </w:pPr>
            <w:r>
              <w:rPr>
                <w:sz w:val="24"/>
              </w:rPr>
              <w:t xml:space="preserve">отсутствуют</w:t>
            </w:r>
          </w:p>
        </w:tc>
      </w:tr>
    </w:tbl>
    <w:p>
      <w:pPr>
        <w:pStyle w:val="0"/>
        <w:jc w:val="both"/>
      </w:pPr>
      <w:r>
        <w:rPr>
          <w:sz w:val="24"/>
        </w:rPr>
      </w:r>
    </w:p>
    <w:p>
      <w:pPr>
        <w:pStyle w:val="2"/>
        <w:outlineLvl w:val="1"/>
        <w:jc w:val="center"/>
      </w:pPr>
      <w:r>
        <w:rPr>
          <w:sz w:val="24"/>
        </w:rPr>
        <w:t xml:space="preserve">Раздел II. Указы Президента Российской</w:t>
      </w:r>
    </w:p>
    <w:p>
      <w:pPr>
        <w:pStyle w:val="2"/>
        <w:jc w:val="center"/>
      </w:pPr>
      <w:r>
        <w:rPr>
          <w:sz w:val="24"/>
        </w:rPr>
        <w:t xml:space="preserve">Федерации, постановления и распоряжения Правительства</w:t>
      </w:r>
    </w:p>
    <w:p>
      <w:pPr>
        <w:pStyle w:val="2"/>
        <w:jc w:val="center"/>
      </w:pPr>
      <w:r>
        <w:rPr>
          <w:sz w:val="24"/>
        </w:rPr>
        <w:t xml:space="preserve">Российской Федерации</w:t>
      </w:r>
    </w:p>
    <w:p>
      <w:pPr>
        <w:pStyle w:val="0"/>
        <w:jc w:val="both"/>
      </w:pPr>
      <w:r>
        <w:rPr>
          <w:sz w:val="24"/>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175"/>
        <w:gridCol w:w="1417"/>
        <w:gridCol w:w="2381"/>
        <w:gridCol w:w="1984"/>
        <w:gridCol w:w="1276"/>
        <w:gridCol w:w="1559"/>
        <w:gridCol w:w="1276"/>
        <w:gridCol w:w="5499"/>
        <w:gridCol w:w="3515"/>
        <w:gridCol w:w="1842"/>
        <w:gridCol w:w="1560"/>
        <w:gridCol w:w="1417"/>
        <w:gridCol w:w="1418"/>
        <w:gridCol w:w="1587"/>
      </w:tblGrid>
      <w:tr>
        <w:tc>
          <w:tcPr>
            <w:tcW w:w="567" w:type="dxa"/>
          </w:tcPr>
          <w:p>
            <w:pPr>
              <w:pStyle w:val="0"/>
              <w:jc w:val="center"/>
            </w:pPr>
            <w:r>
              <w:rPr>
                <w:sz w:val="24"/>
              </w:rPr>
              <w:t xml:space="preserve">N</w:t>
            </w:r>
          </w:p>
        </w:tc>
        <w:tc>
          <w:tcPr>
            <w:tcW w:w="3175" w:type="dxa"/>
          </w:tcPr>
          <w:p>
            <w:pPr>
              <w:pStyle w:val="0"/>
              <w:jc w:val="center"/>
            </w:pPr>
            <w:r>
              <w:rPr>
                <w:sz w:val="24"/>
              </w:rPr>
              <w:t xml:space="preserve">Наименование вида нормативного правового акта, полное наименование нормативного правового акта</w:t>
            </w:r>
          </w:p>
        </w:tc>
        <w:tc>
          <w:tcPr>
            <w:tcW w:w="1417" w:type="dxa"/>
          </w:tcPr>
          <w:p>
            <w:pPr>
              <w:pStyle w:val="0"/>
              <w:jc w:val="center"/>
            </w:pPr>
            <w:r>
              <w:rPr>
                <w:sz w:val="24"/>
              </w:rPr>
              <w:t xml:space="preserve">Дата утверждения акта, номер нормативного правового акта, дата государственной регистрации, регистрационный номер Минюста России</w:t>
            </w:r>
          </w:p>
        </w:tc>
        <w:tc>
          <w:tcPr>
            <w:tcW w:w="2381" w:type="dxa"/>
          </w:tcPr>
          <w:p>
            <w:pPr>
              <w:pStyle w:val="0"/>
              <w:jc w:val="center"/>
            </w:pPr>
            <w:r>
              <w:rPr>
                <w:sz w:val="24"/>
              </w:rPr>
              <w:t xml:space="preserve">Документ, содержащий текст нормативного правового акта (указывается гиперссылка для скачивания файла в формате docx или pdf) Гиперссылка на текст нормативного правового акта на официальном интернет-портале правовой информации (</w:t>
            </w:r>
            <w:hyperlink w:history="0" r:id="rId752">
              <w:r>
                <w:rPr>
                  <w:sz w:val="24"/>
                  <w:color w:val="0000ff"/>
                </w:rPr>
                <w:t xml:space="preserve">www.pravo.gov.ru</w:t>
              </w:r>
            </w:hyperlink>
            <w:r>
              <w:rPr>
                <w:sz w:val="24"/>
              </w:rPr>
              <w:t xml:space="preserve">)</w:t>
            </w:r>
          </w:p>
        </w:tc>
        <w:tc>
          <w:tcPr>
            <w:tcW w:w="1984" w:type="dxa"/>
          </w:tcPr>
          <w:p>
            <w:pPr>
              <w:pStyle w:val="0"/>
              <w:jc w:val="center"/>
            </w:pPr>
            <w:r>
              <w:rPr>
                <w:sz w:val="24"/>
              </w:rPr>
              <w:t xml:space="preserve">Реквизиты структурных единиц нормативного правового акта, содержащих обязательные требования</w:t>
            </w:r>
          </w:p>
        </w:tc>
        <w:tc>
          <w:tcPr>
            <w:tcW w:w="1276"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 (указывается один из вариантов: Да/Нет)</w:t>
            </w:r>
          </w:p>
        </w:tc>
        <w:tc>
          <w:tcPr>
            <w:tcW w:w="1559"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 зарегистрированные как индивидуальные предприниматели (указывается один из вариантов: Да/Нет)</w:t>
            </w:r>
          </w:p>
        </w:tc>
        <w:tc>
          <w:tcPr>
            <w:tcW w:w="1276"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юридические лица (указывается один из вариантов: Да/Нет)</w:t>
            </w:r>
          </w:p>
        </w:tc>
        <w:tc>
          <w:tcPr>
            <w:tcW w:w="5499" w:type="dxa"/>
          </w:tcPr>
          <w:p>
            <w:pPr>
              <w:pStyle w:val="0"/>
              <w:jc w:val="center"/>
            </w:pPr>
            <w:r>
              <w:rPr>
                <w:sz w:val="24"/>
              </w:rPr>
              <w:t xml:space="preserve">Иные категории лиц (Указываются специальные категории физических и юридических лиц в случае, если обязательные требования направлены на регулирование исключительно их деятельности)</w:t>
            </w:r>
          </w:p>
        </w:tc>
        <w:tc>
          <w:tcPr>
            <w:tcW w:w="3515" w:type="dxa"/>
          </w:tcPr>
          <w:p>
            <w:pPr>
              <w:pStyle w:val="0"/>
              <w:jc w:val="center"/>
            </w:pPr>
            <w:r>
              <w:rPr>
                <w:sz w:val="24"/>
              </w:rP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w:t>
            </w:r>
            <w:hyperlink w:history="0" r:id="rId753"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(в случае если обязательное требование устанавливается в отношении деятельности лиц указывается один из вариантов: 1) все виды экономической деятельности; 2) коды </w:t>
            </w:r>
            <w:hyperlink w:history="0" r:id="rId754"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(указывается максимально точный код </w:t>
            </w:r>
            <w:hyperlink w:history="0" r:id="rId755"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(класс, подкласс, группа, подгруппа, вид), в случае, если нормативным правовым актом устанавливаются обязательные требования для подгруппы/группы/подкласса/класса в целом, может указываться код </w:t>
            </w:r>
            <w:hyperlink w:history="0" r:id="rId756"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верхнего уровня)</w:t>
            </w:r>
          </w:p>
        </w:tc>
        <w:tc>
          <w:tcPr>
            <w:tcW w:w="1842" w:type="dxa"/>
          </w:tcPr>
          <w:p>
            <w:pPr>
              <w:pStyle w:val="0"/>
              <w:jc w:val="center"/>
            </w:pPr>
            <w:r>
              <w:rPr>
                <w:sz w:val="24"/>
              </w:rPr>
              <w:t xml:space="preserve">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 (указывается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560" w:type="dxa"/>
          </w:tcPr>
          <w:p>
            <w:pPr>
              <w:pStyle w:val="0"/>
              <w:jc w:val="center"/>
            </w:pPr>
            <w:r>
              <w:rPr>
                <w:sz w:val="24"/>
              </w:rPr>
              <w:t xml:space="preserve">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tc>
        <w:tc>
          <w:tcPr>
            <w:tcW w:w="1417" w:type="dxa"/>
          </w:tcPr>
          <w:p>
            <w:pPr>
              <w:pStyle w:val="0"/>
              <w:jc w:val="center"/>
            </w:pPr>
            <w:r>
              <w:rPr>
                <w:sz w:val="24"/>
              </w:rPr>
              <w:t xml:space="preserve">Гиперссылки на утвержденные проверочные листы в формате, допускающем их использование для самообследования (при их наличии)</w:t>
            </w:r>
          </w:p>
        </w:tc>
        <w:tc>
          <w:tcPr>
            <w:tcW w:w="1418" w:type="dxa"/>
          </w:tcPr>
          <w:p>
            <w:pPr>
              <w:pStyle w:val="0"/>
              <w:jc w:val="center"/>
            </w:pPr>
            <w:r>
              <w:rPr>
                <w:sz w:val="24"/>
              </w:rPr>
              <w:t xml:space="preserve">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 (при ее наличии)</w:t>
            </w:r>
          </w:p>
        </w:tc>
        <w:tc>
          <w:tcPr>
            <w:tcW w:w="1587" w:type="dxa"/>
          </w:tcPr>
          <w:p>
            <w:pPr>
              <w:pStyle w:val="0"/>
              <w:jc w:val="center"/>
            </w:pPr>
            <w:r>
              <w:rPr>
                <w:sz w:val="24"/>
              </w:rPr>
              <w:t xml:space="preserve">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w:t>
            </w:r>
          </w:p>
        </w:tc>
      </w:tr>
      <w:tr>
        <w:tc>
          <w:tcPr>
            <w:tcW w:w="567" w:type="dxa"/>
          </w:tcPr>
          <w:p>
            <w:pPr>
              <w:pStyle w:val="0"/>
              <w:jc w:val="center"/>
            </w:pPr>
            <w:r>
              <w:rPr>
                <w:sz w:val="24"/>
              </w:rPr>
              <w:t xml:space="preserve">1</w:t>
            </w:r>
          </w:p>
        </w:tc>
        <w:tc>
          <w:tcPr>
            <w:tcW w:w="3175" w:type="dxa"/>
          </w:tcPr>
          <w:p>
            <w:pPr>
              <w:pStyle w:val="0"/>
              <w:jc w:val="center"/>
            </w:pPr>
            <w:r>
              <w:rPr>
                <w:sz w:val="24"/>
              </w:rPr>
              <w:t xml:space="preserve">2</w:t>
            </w:r>
          </w:p>
        </w:tc>
        <w:tc>
          <w:tcPr>
            <w:tcW w:w="1417" w:type="dxa"/>
          </w:tcPr>
          <w:p>
            <w:pPr>
              <w:pStyle w:val="0"/>
              <w:jc w:val="center"/>
            </w:pPr>
            <w:r>
              <w:rPr>
                <w:sz w:val="24"/>
              </w:rPr>
              <w:t xml:space="preserve">3</w:t>
            </w:r>
          </w:p>
        </w:tc>
        <w:tc>
          <w:tcPr>
            <w:tcW w:w="2381" w:type="dxa"/>
          </w:tcPr>
          <w:p>
            <w:pPr>
              <w:pStyle w:val="0"/>
              <w:jc w:val="center"/>
            </w:pPr>
            <w:r>
              <w:rPr>
                <w:sz w:val="24"/>
              </w:rPr>
              <w:t xml:space="preserve">4</w:t>
            </w:r>
          </w:p>
        </w:tc>
        <w:tc>
          <w:tcPr>
            <w:tcW w:w="1984" w:type="dxa"/>
          </w:tcPr>
          <w:p>
            <w:pPr>
              <w:pStyle w:val="0"/>
              <w:jc w:val="center"/>
            </w:pPr>
            <w:r>
              <w:rPr>
                <w:sz w:val="24"/>
              </w:rPr>
              <w:t xml:space="preserve">5</w:t>
            </w:r>
          </w:p>
        </w:tc>
        <w:tc>
          <w:tcPr>
            <w:tcW w:w="1276" w:type="dxa"/>
          </w:tcPr>
          <w:p>
            <w:pPr>
              <w:pStyle w:val="0"/>
              <w:jc w:val="center"/>
            </w:pPr>
            <w:r>
              <w:rPr>
                <w:sz w:val="24"/>
              </w:rPr>
              <w:t xml:space="preserve">6</w:t>
            </w:r>
          </w:p>
        </w:tc>
        <w:tc>
          <w:tcPr>
            <w:tcW w:w="1559" w:type="dxa"/>
          </w:tcPr>
          <w:p>
            <w:pPr>
              <w:pStyle w:val="0"/>
              <w:jc w:val="center"/>
            </w:pPr>
            <w:r>
              <w:rPr>
                <w:sz w:val="24"/>
              </w:rPr>
              <w:t xml:space="preserve">7</w:t>
            </w:r>
          </w:p>
        </w:tc>
        <w:tc>
          <w:tcPr>
            <w:tcW w:w="1276" w:type="dxa"/>
          </w:tcPr>
          <w:p>
            <w:pPr>
              <w:pStyle w:val="0"/>
              <w:jc w:val="center"/>
            </w:pPr>
            <w:r>
              <w:rPr>
                <w:sz w:val="24"/>
              </w:rPr>
              <w:t xml:space="preserve">8</w:t>
            </w:r>
          </w:p>
        </w:tc>
        <w:tc>
          <w:tcPr>
            <w:tcW w:w="5499" w:type="dxa"/>
          </w:tcPr>
          <w:p>
            <w:pPr>
              <w:pStyle w:val="0"/>
              <w:jc w:val="center"/>
            </w:pPr>
            <w:r>
              <w:rPr>
                <w:sz w:val="24"/>
              </w:rPr>
              <w:t xml:space="preserve">9</w:t>
            </w:r>
          </w:p>
        </w:tc>
        <w:tc>
          <w:tcPr>
            <w:tcW w:w="3515" w:type="dxa"/>
          </w:tcPr>
          <w:p>
            <w:pPr>
              <w:pStyle w:val="0"/>
              <w:jc w:val="center"/>
            </w:pPr>
            <w:r>
              <w:rPr>
                <w:sz w:val="24"/>
              </w:rPr>
              <w:t xml:space="preserve">10</w:t>
            </w:r>
          </w:p>
        </w:tc>
        <w:tc>
          <w:tcPr>
            <w:tcW w:w="1842" w:type="dxa"/>
          </w:tcPr>
          <w:p>
            <w:pPr>
              <w:pStyle w:val="0"/>
              <w:jc w:val="center"/>
            </w:pPr>
            <w:r>
              <w:rPr>
                <w:sz w:val="24"/>
              </w:rPr>
              <w:t xml:space="preserve">11</w:t>
            </w:r>
          </w:p>
        </w:tc>
        <w:tc>
          <w:tcPr>
            <w:tcW w:w="1560" w:type="dxa"/>
          </w:tcPr>
          <w:p>
            <w:pPr>
              <w:pStyle w:val="0"/>
              <w:jc w:val="center"/>
            </w:pPr>
            <w:r>
              <w:rPr>
                <w:sz w:val="24"/>
              </w:rPr>
              <w:t xml:space="preserve">12</w:t>
            </w:r>
          </w:p>
        </w:tc>
        <w:tc>
          <w:tcPr>
            <w:tcW w:w="1417" w:type="dxa"/>
          </w:tcPr>
          <w:p>
            <w:pPr>
              <w:pStyle w:val="0"/>
              <w:jc w:val="center"/>
            </w:pPr>
            <w:r>
              <w:rPr>
                <w:sz w:val="24"/>
              </w:rPr>
              <w:t xml:space="preserve">13</w:t>
            </w:r>
          </w:p>
        </w:tc>
        <w:tc>
          <w:tcPr>
            <w:tcW w:w="1418" w:type="dxa"/>
          </w:tcPr>
          <w:p>
            <w:pPr>
              <w:pStyle w:val="0"/>
              <w:jc w:val="center"/>
            </w:pPr>
            <w:r>
              <w:rPr>
                <w:sz w:val="24"/>
              </w:rPr>
              <w:t xml:space="preserve">14</w:t>
            </w:r>
          </w:p>
        </w:tc>
        <w:tc>
          <w:tcPr>
            <w:tcW w:w="1587" w:type="dxa"/>
          </w:tcPr>
          <w:p>
            <w:pPr>
              <w:pStyle w:val="0"/>
              <w:jc w:val="center"/>
            </w:pPr>
            <w:r>
              <w:rPr>
                <w:sz w:val="24"/>
              </w:rPr>
              <w:t xml:space="preserve">15</w:t>
            </w:r>
          </w:p>
        </w:tc>
      </w:tr>
      <w:tr>
        <w:tc>
          <w:tcPr>
            <w:tcW w:w="567" w:type="dxa"/>
            <w:vAlign w:val="center"/>
          </w:tcPr>
          <w:p>
            <w:pPr>
              <w:pStyle w:val="0"/>
              <w:jc w:val="center"/>
            </w:pPr>
            <w:r>
              <w:rPr>
                <w:sz w:val="24"/>
              </w:rPr>
              <w:t xml:space="preserve">1</w:t>
            </w:r>
          </w:p>
        </w:tc>
        <w:tc>
          <w:tcPr>
            <w:tcW w:w="3175" w:type="dxa"/>
          </w:tcPr>
          <w:p>
            <w:pPr>
              <w:pStyle w:val="0"/>
              <w:jc w:val="both"/>
            </w:pPr>
            <w:hyperlink w:history="0" r:id="rId757" w:tooltip="Постановление Правительства РФ от 30.09.2011 N 802 (ред. от 14.04.2022) &quot;Об утверждении Правил проведения консервации объекта капитального строительства&quot; {КонсультантПлюс}">
              <w:r>
                <w:rPr>
                  <w:sz w:val="24"/>
                  <w:color w:val="0000ff"/>
                </w:rPr>
                <w:t xml:space="preserve">Постановление</w:t>
              </w:r>
            </w:hyperlink>
            <w:r>
              <w:rPr>
                <w:sz w:val="24"/>
              </w:rPr>
              <w:t xml:space="preserve"> Правительства Российской Федерации "Об утверждении Правил проведения консервации объекта капитального строительства"</w:t>
            </w:r>
          </w:p>
        </w:tc>
        <w:tc>
          <w:tcPr>
            <w:tcW w:w="1417" w:type="dxa"/>
          </w:tcPr>
          <w:p>
            <w:pPr>
              <w:pStyle w:val="0"/>
              <w:jc w:val="both"/>
            </w:pPr>
            <w:r>
              <w:rPr>
                <w:sz w:val="24"/>
              </w:rPr>
              <w:t xml:space="preserve">30.09.2011 N 802</w:t>
            </w:r>
          </w:p>
        </w:tc>
        <w:tc>
          <w:tcPr>
            <w:tcW w:w="2381" w:type="dxa"/>
          </w:tcPr>
          <w:p>
            <w:pPr>
              <w:pStyle w:val="0"/>
            </w:pPr>
            <w:r>
              <w:rPr>
                <w:sz w:val="24"/>
              </w:rPr>
              <w:t xml:space="preserve">официальный интернет-портал правовой информации </w:t>
            </w:r>
            <w:hyperlink w:history="0" r:id="rId758">
              <w:r>
                <w:rPr>
                  <w:sz w:val="24"/>
                  <w:color w:val="0000ff"/>
                </w:rPr>
                <w:t xml:space="preserve">www.pravo.gov.ru</w:t>
              </w:r>
            </w:hyperlink>
            <w:r>
              <w:rPr>
                <w:sz w:val="24"/>
              </w:rPr>
              <w:t xml:space="preserve">, </w:t>
            </w:r>
            <w:hyperlink w:history="0" r:id="rId759">
              <w:r>
                <w:rPr>
                  <w:sz w:val="24"/>
                  <w:color w:val="0000ff"/>
                </w:rPr>
                <w:t xml:space="preserve">http://pravo.gov.ru/proxy/ips/?searchres=&amp;bpas=cd00000&amp;a3=&amp;a3type=1&amp;a3value=&amp;a6=&amp;a6type=1&amp;a6value=&amp;a15=&amp;a15type=1&amp;a15value=&amp;a7type=1&amp;a7from=&amp;a7to=&amp;a7date=&amp;a8=&amp;a8type=1&amp;a1=%CE%E1+%F3%F2%E2%E5%F0%E6%E4%E5%ED%E8%E8+%CF%F0%E0%E2%E8%EB+%EF%F0%EE%E2%E5%E4%E5%ED%E8%FF+%EA%EE%ED%F1%E5%F0%E2%E0%F6%E8%E8+%EE%E1%FA%E5%EA%F2%E0+%EA%E0%EF%E8%F2%E0%EB%FC%ED%EE%E3%EE+%F1%F2%F0%EE%E8%F2%E5%EB%FC%F1%F2%E2%E0&amp;a0=&amp;a16=&amp;a16type=1&amp;a16value=&amp;a17=&amp;a17type=1&amp;a17value=&amp;a4=&amp;a4type=1&amp;a4value=&amp;a23=&amp;a23type=1&amp;a23value=&amp;textpres=&amp;sort=7&amp;x=55&amp;y=12</w:t>
              </w:r>
            </w:hyperlink>
          </w:p>
        </w:tc>
        <w:tc>
          <w:tcPr>
            <w:tcW w:w="1984" w:type="dxa"/>
          </w:tcPr>
          <w:p>
            <w:pPr>
              <w:pStyle w:val="0"/>
              <w:jc w:val="both"/>
            </w:pPr>
            <w:hyperlink w:history="0" r:id="rId760" w:tooltip="Постановление Правительства РФ от 30.09.2011 N 802 (ред. от 14.04.2022) &quot;Об утверждении Правил проведения консервации объекта капитального строительства&quot; {КонсультантПлюс}">
              <w:r>
                <w:rPr>
                  <w:sz w:val="24"/>
                  <w:color w:val="0000ff"/>
                </w:rPr>
                <w:t xml:space="preserve">п. 2</w:t>
              </w:r>
            </w:hyperlink>
            <w:hyperlink w:history="0" r:id="rId761" w:tooltip="Постановление Правительства РФ от 30.09.2011 N 802 (ред. от 14.04.2022) &quot;Об утверждении Правил проведения консервации объекта капитального строительства&quot; {КонсультантПлюс}">
              <w:r>
                <w:rPr>
                  <w:sz w:val="24"/>
                  <w:color w:val="0000ff"/>
                </w:rPr>
                <w:t xml:space="preserve">14</w:t>
              </w:r>
            </w:hyperlink>
            <w:r>
              <w:rPr>
                <w:sz w:val="24"/>
              </w:rPr>
              <w:t xml:space="preserve">, </w:t>
            </w:r>
            <w:hyperlink w:history="0" r:id="rId762" w:tooltip="Постановление Правительства РФ от 30.09.2011 N 802 (ред. от 14.04.2022) &quot;Об утверждении Правил проведения консервации объекта капитального строительства&quot; {КонсультантПлюс}">
              <w:r>
                <w:rPr>
                  <w:sz w:val="24"/>
                  <w:color w:val="0000ff"/>
                </w:rPr>
                <w:t xml:space="preserve">п. 17</w:t>
              </w:r>
            </w:hyperlink>
            <w:r>
              <w:rPr>
                <w:sz w:val="24"/>
              </w:rPr>
              <w:t xml:space="preserve"> Правил</w:t>
            </w:r>
          </w:p>
        </w:tc>
        <w:tc>
          <w:tcPr>
            <w:tcW w:w="1276" w:type="dxa"/>
          </w:tcPr>
          <w:p>
            <w:pPr>
              <w:pStyle w:val="0"/>
            </w:pPr>
            <w:r>
              <w:rPr>
                <w:sz w:val="24"/>
              </w:rPr>
              <w:t xml:space="preserve">да</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jc w:val="both"/>
            </w:pPr>
            <w:r>
              <w:rPr>
                <w:sz w:val="24"/>
              </w:rPr>
              <w:t xml:space="preserve">застройщики, технические заказчики объектов капитального строительства, указанных в пункте 5.1 части 1 статьи 6 Градостроительного кодекса Российской Федерации, за исключением тех объектов, в отношении которых осуществление федерального государственного строительного надзора Президентом Российской Федерации или Правительством Российской Федерации возложено на иные федеральные органы исполнительной власти, и объектов федеральных ядерных организаций, а также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случаев, определенных Правительством Российской Федерации</w:t>
            </w:r>
          </w:p>
        </w:tc>
        <w:tc>
          <w:tcPr>
            <w:tcW w:w="3515" w:type="dxa"/>
          </w:tcPr>
          <w:p>
            <w:pPr>
              <w:pStyle w:val="0"/>
              <w:jc w:val="both"/>
            </w:pPr>
            <w:hyperlink w:history="0" r:id="rId763"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разделы 41</w:t>
              </w:r>
            </w:hyperlink>
            <w:r>
              <w:rPr>
                <w:sz w:val="24"/>
              </w:rPr>
              <w:t xml:space="preserve">, </w:t>
            </w:r>
            <w:hyperlink w:history="0" r:id="rId764"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42</w:t>
              </w:r>
            </w:hyperlink>
            <w:r>
              <w:rPr>
                <w:sz w:val="24"/>
              </w:rPr>
              <w:t xml:space="preserve">, </w:t>
            </w:r>
            <w:hyperlink w:history="0" r:id="rId765"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w:t>
              </w:r>
            </w:hyperlink>
            <w:r>
              <w:rPr>
                <w:sz w:val="24"/>
              </w:rPr>
              <w:t xml:space="preserve"> Общероссийского классификатора видов экономической деятельности, утв. </w:t>
            </w:r>
            <w:hyperlink w:history="0" r:id="rId766" w:tooltip="Приказ Росстандарта от 31.01.2014 N 14-ст (ред. от 27.12.2024) &quot;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КПЕС 2008)&quot; {КонсультантПлюс}">
              <w:r>
                <w:rPr>
                  <w:sz w:val="24"/>
                  <w:color w:val="0000ff"/>
                </w:rPr>
                <w:t xml:space="preserve">приказом</w:t>
              </w:r>
            </w:hyperlink>
            <w:r>
              <w:rPr>
                <w:sz w:val="24"/>
              </w:rPr>
              <w:t xml:space="preserve"> Росстандарта от 31.01.2014 N 14-ст</w:t>
            </w:r>
          </w:p>
        </w:tc>
        <w:tc>
          <w:tcPr>
            <w:tcW w:w="1842" w:type="dxa"/>
          </w:tcPr>
          <w:p>
            <w:pPr>
              <w:pStyle w:val="0"/>
              <w:jc w:val="both"/>
            </w:pPr>
            <w:r>
              <w:rPr>
                <w:sz w:val="24"/>
              </w:rPr>
              <w:t xml:space="preserve">федеральный государственный строительный надзор</w:t>
            </w:r>
          </w:p>
        </w:tc>
        <w:tc>
          <w:tcPr>
            <w:tcW w:w="1560" w:type="dxa"/>
          </w:tcPr>
          <w:p>
            <w:pPr>
              <w:pStyle w:val="0"/>
              <w:jc w:val="both"/>
            </w:pPr>
            <w:hyperlink w:history="0" r:id="rId767" w:tooltip="&quot;Кодекс Российской Федерации об административных правонарушениях&quot; от 30.12.2001 N 195-ФЗ (ред. от 31.07.2025) {КонсультантПлюс}">
              <w:r>
                <w:rPr>
                  <w:sz w:val="24"/>
                  <w:color w:val="0000ff"/>
                </w:rPr>
                <w:t xml:space="preserve">ч. 6 ст. 19.5</w:t>
              </w:r>
            </w:hyperlink>
            <w:r>
              <w:rPr>
                <w:sz w:val="24"/>
              </w:rPr>
              <w:t xml:space="preserve">,</w:t>
            </w:r>
          </w:p>
          <w:p>
            <w:pPr>
              <w:pStyle w:val="0"/>
              <w:jc w:val="both"/>
            </w:pPr>
            <w:hyperlink w:history="0" r:id="rId768"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19.6</w:t>
              </w:r>
            </w:hyperlink>
            <w:r>
              <w:rPr>
                <w:sz w:val="24"/>
              </w:rPr>
              <w:t xml:space="preserve">, </w:t>
            </w:r>
            <w:hyperlink w:history="0" r:id="rId769" w:tooltip="&quot;Кодекс Российской Федерации об административных правонарушениях&quot; от 30.12.2001 N 195-ФЗ (ред. от 31.07.2025) {КонсультантПлюс}">
              <w:r>
                <w:rPr>
                  <w:sz w:val="24"/>
                  <w:color w:val="0000ff"/>
                </w:rPr>
                <w:t xml:space="preserve">19.7</w:t>
              </w:r>
            </w:hyperlink>
            <w:r>
              <w:rPr>
                <w:sz w:val="24"/>
              </w:rPr>
              <w:t xml:space="preserve"> КоАП РФ</w:t>
            </w:r>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tcPr>
          <w:p>
            <w:pPr>
              <w:pStyle w:val="0"/>
              <w:jc w:val="center"/>
            </w:pPr>
            <w:r>
              <w:rPr>
                <w:sz w:val="24"/>
              </w:rPr>
              <w:t xml:space="preserve">2.</w:t>
            </w:r>
          </w:p>
        </w:tc>
        <w:tc>
          <w:tcPr>
            <w:gridSpan w:val="14"/>
            <w:tcW w:w="29906" w:type="dxa"/>
          </w:tcPr>
          <w:p>
            <w:pPr>
              <w:pStyle w:val="0"/>
            </w:pPr>
            <w:r>
              <w:rPr>
                <w:sz w:val="24"/>
              </w:rPr>
              <w:t xml:space="preserve">Утратила силу (</w:t>
            </w:r>
            <w:hyperlink w:history="0" r:id="rId770" w:tooltip="Приказ Ростехнадзора от 17.08.2023 N 296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приказ</w:t>
              </w:r>
            </w:hyperlink>
            <w:r>
              <w:rPr>
                <w:sz w:val="24"/>
              </w:rPr>
              <w:t xml:space="preserve"> Ростехнадзора от 17.08.2023 N 296).</w:t>
            </w:r>
          </w:p>
        </w:tc>
      </w:tr>
      <w:tr>
        <w:tc>
          <w:tcPr>
            <w:tcW w:w="567" w:type="dxa"/>
          </w:tcPr>
          <w:p>
            <w:pPr>
              <w:pStyle w:val="0"/>
              <w:jc w:val="center"/>
            </w:pPr>
            <w:r>
              <w:rPr>
                <w:sz w:val="24"/>
              </w:rPr>
              <w:t xml:space="preserve">3.</w:t>
            </w:r>
          </w:p>
        </w:tc>
        <w:tc>
          <w:tcPr>
            <w:tcW w:w="3175" w:type="dxa"/>
          </w:tcPr>
          <w:p>
            <w:pPr>
              <w:pStyle w:val="0"/>
              <w:jc w:val="both"/>
            </w:pPr>
            <w:hyperlink w:history="0" r:id="rId771" w:tooltip="Постановление Правительства РФ от 27.12.1997 N 1636 (ред. от 15.02.2017) &quot;О Правилах подтверждения пригодности новых материалов, изделий, конструкций и технологий для применения в строительстве&quot; {КонсультантПлюс}">
              <w:r>
                <w:rPr>
                  <w:sz w:val="24"/>
                  <w:color w:val="0000ff"/>
                </w:rPr>
                <w:t xml:space="preserve">Постановление</w:t>
              </w:r>
            </w:hyperlink>
            <w:r>
              <w:rPr>
                <w:sz w:val="24"/>
              </w:rPr>
              <w:t xml:space="preserve"> Правительства Российской Федерации "О Правилах подтверждения пригодности новых материалов, изделий, конструкций и технологий для применения в строительстве"</w:t>
            </w:r>
          </w:p>
        </w:tc>
        <w:tc>
          <w:tcPr>
            <w:tcW w:w="1417" w:type="dxa"/>
          </w:tcPr>
          <w:p>
            <w:pPr>
              <w:pStyle w:val="0"/>
              <w:jc w:val="both"/>
            </w:pPr>
            <w:r>
              <w:rPr>
                <w:sz w:val="24"/>
              </w:rPr>
              <w:t xml:space="preserve">27.12.1997 N 1636</w:t>
            </w:r>
          </w:p>
        </w:tc>
        <w:tc>
          <w:tcPr>
            <w:tcW w:w="2381" w:type="dxa"/>
          </w:tcPr>
          <w:p>
            <w:pPr>
              <w:pStyle w:val="0"/>
            </w:pPr>
            <w:r>
              <w:rPr>
                <w:sz w:val="24"/>
              </w:rPr>
              <w:t xml:space="preserve">официальный интернет-портал правовой информации </w:t>
            </w:r>
            <w:hyperlink w:history="0" r:id="rId772">
              <w:r>
                <w:rPr>
                  <w:sz w:val="24"/>
                  <w:color w:val="0000ff"/>
                </w:rPr>
                <w:t xml:space="preserve">http://pravo.gov.ru</w:t>
              </w:r>
            </w:hyperlink>
            <w:r>
              <w:rPr>
                <w:sz w:val="24"/>
              </w:rPr>
              <w:t xml:space="preserve">, </w:t>
            </w:r>
            <w:hyperlink w:history="0" r:id="rId773">
              <w:r>
                <w:rPr>
                  <w:sz w:val="24"/>
                  <w:color w:val="0000ff"/>
                </w:rPr>
                <w:t xml:space="preserve">http://pravo.gov.ru/proxy/ips/?searchres=&amp;bpas=cd00000&amp;a3=102000496&amp;a3type=1&amp;a3value=%CF%EE%F1%F2%E0%ED%EE%E2%EB%E5%ED%E8%E5&amp;a6=&amp;a6type=1&amp;a6value=&amp;a15=&amp;a15type=1&amp;a15value=&amp;a7type=1&amp;a7from=&amp;a7to=&amp;a7date=27.12.1997&amp;a8=1636&amp;a8type=1&amp;a1=&amp;a0=&amp;a16=&amp;a16type=1&amp;a16value=&amp;a17=&amp;a17type=1&amp;a17value=&amp;a4=&amp;a4type=1&amp;a4value=&amp;a23=&amp;a23type=1&amp;a23value=&amp;textpres=&amp;sort=7&amp;x=76&amp;y=15</w:t>
              </w:r>
            </w:hyperlink>
          </w:p>
        </w:tc>
        <w:tc>
          <w:tcPr>
            <w:tcW w:w="1984" w:type="dxa"/>
          </w:tcPr>
          <w:p>
            <w:pPr>
              <w:pStyle w:val="0"/>
              <w:jc w:val="both"/>
            </w:pPr>
            <w:hyperlink w:history="0" r:id="rId774" w:tooltip="Постановление Правительства РФ от 27.12.1997 N 1636 (ред. от 15.02.2017) &quot;О Правилах подтверждения пригодности новых материалов, изделий, конструкций и технологий для применения в строительстве&quot; {КонсультантПлюс}">
              <w:r>
                <w:rPr>
                  <w:sz w:val="24"/>
                  <w:color w:val="0000ff"/>
                </w:rPr>
                <w:t xml:space="preserve">пункт 1</w:t>
              </w:r>
            </w:hyperlink>
            <w:r>
              <w:rPr>
                <w:sz w:val="24"/>
              </w:rPr>
              <w:t xml:space="preserve"> постановления Правительства РФ,</w:t>
            </w:r>
          </w:p>
          <w:p>
            <w:pPr>
              <w:pStyle w:val="0"/>
              <w:jc w:val="both"/>
            </w:pPr>
            <w:hyperlink w:history="0" r:id="rId775" w:tooltip="Постановление Правительства РФ от 27.12.1997 N 1636 (ред. от 15.02.2017) &quot;О Правилах подтверждения пригодности новых материалов, изделий, конструкций и технологий для применения в строительстве&quot; {КонсультантПлюс}">
              <w:r>
                <w:rPr>
                  <w:sz w:val="24"/>
                  <w:color w:val="0000ff"/>
                </w:rPr>
                <w:t xml:space="preserve">п. 2</w:t>
              </w:r>
            </w:hyperlink>
            <w:r>
              <w:rPr>
                <w:sz w:val="24"/>
              </w:rPr>
              <w:t xml:space="preserve"> </w:t>
            </w:r>
            <w:hyperlink w:history="0" r:id="rId776" w:tooltip="Постановление Правительства РФ от 27.12.1997 N 1636 (ред. от 15.02.2017) &quot;О Правилах подтверждения пригодности новых материалов, изделий, конструкций и технологий для применения в строительстве&quot; {КонсультантПлюс}">
              <w:r>
                <w:rPr>
                  <w:sz w:val="24"/>
                  <w:color w:val="0000ff"/>
                </w:rPr>
                <w:t xml:space="preserve">п. 7</w:t>
              </w:r>
            </w:hyperlink>
            <w:r>
              <w:rPr>
                <w:sz w:val="24"/>
              </w:rPr>
              <w:t xml:space="preserve"> Правил подтверждения пригодности новых материалов, изделий, конструкций и технологий для применения в строительстве</w:t>
            </w:r>
          </w:p>
        </w:tc>
        <w:tc>
          <w:tcPr>
            <w:tcW w:w="1276" w:type="dxa"/>
          </w:tcPr>
          <w:p>
            <w:pPr>
              <w:pStyle w:val="0"/>
            </w:pPr>
            <w:r>
              <w:rPr>
                <w:sz w:val="24"/>
              </w:rPr>
              <w:t xml:space="preserve">нет</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jc w:val="both"/>
            </w:pPr>
            <w:r>
              <w:rPr>
                <w:sz w:val="24"/>
              </w:rPr>
              <w:t xml:space="preserve">застройщики, технические заказчики, индивидуальные предприниматели или юридические лица, привлекаемые застройщиками или техническими заказчиками на основании договора для осуществления строительства, реконструкции объектов капитального строительства, указанных в пункте 5.1 части 1 статьи 6 Градостроительного кодекса Российской Федерации, за исключением тех объектов, в отношении которых осуществление федерального государственного строительного надзора Президентом Российской Федерации или Правительством Российской Федерации возложено на иные федеральные органы исполнительной власти, и объектов федеральных ядерных организаций, а также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случаев, определенных Правительством Российской Федерации</w:t>
            </w:r>
          </w:p>
        </w:tc>
        <w:tc>
          <w:tcPr>
            <w:tcW w:w="3515" w:type="dxa"/>
          </w:tcPr>
          <w:p>
            <w:pPr>
              <w:pStyle w:val="0"/>
              <w:jc w:val="both"/>
            </w:pPr>
            <w:hyperlink w:history="0" r:id="rId777"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разделы 41</w:t>
              </w:r>
            </w:hyperlink>
            <w:r>
              <w:rPr>
                <w:sz w:val="24"/>
              </w:rPr>
              <w:t xml:space="preserve">, </w:t>
            </w:r>
            <w:hyperlink w:history="0" r:id="rId778"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42</w:t>
              </w:r>
            </w:hyperlink>
            <w:r>
              <w:rPr>
                <w:sz w:val="24"/>
              </w:rPr>
              <w:t xml:space="preserve">, </w:t>
            </w:r>
            <w:hyperlink w:history="0" r:id="rId779"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w:t>
              </w:r>
            </w:hyperlink>
            <w:r>
              <w:rPr>
                <w:sz w:val="24"/>
              </w:rPr>
              <w:t xml:space="preserve"> Общероссийского классификатора видов экономической деятельности, утв. </w:t>
            </w:r>
            <w:hyperlink w:history="0" r:id="rId780" w:tooltip="Приказ Росстандарта от 31.01.2014 N 14-ст (ред. от 27.12.2024) &quot;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КПЕС 2008)&quot; {КонсультантПлюс}">
              <w:r>
                <w:rPr>
                  <w:sz w:val="24"/>
                  <w:color w:val="0000ff"/>
                </w:rPr>
                <w:t xml:space="preserve">приказом</w:t>
              </w:r>
            </w:hyperlink>
            <w:r>
              <w:rPr>
                <w:sz w:val="24"/>
              </w:rPr>
              <w:t xml:space="preserve"> Росстандарта от 31.01.2014 N 14-ст</w:t>
            </w:r>
          </w:p>
        </w:tc>
        <w:tc>
          <w:tcPr>
            <w:tcW w:w="1842" w:type="dxa"/>
          </w:tcPr>
          <w:p>
            <w:pPr>
              <w:pStyle w:val="0"/>
              <w:jc w:val="both"/>
            </w:pPr>
            <w:r>
              <w:rPr>
                <w:sz w:val="24"/>
              </w:rPr>
              <w:t xml:space="preserve">федеральный государственный строительный надзор</w:t>
            </w:r>
          </w:p>
        </w:tc>
        <w:tc>
          <w:tcPr>
            <w:tcW w:w="1560" w:type="dxa"/>
          </w:tcPr>
          <w:p>
            <w:pPr>
              <w:pStyle w:val="0"/>
              <w:jc w:val="both"/>
            </w:pPr>
            <w:hyperlink w:history="0" r:id="rId781"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9.4</w:t>
              </w:r>
            </w:hyperlink>
            <w:r>
              <w:rPr>
                <w:sz w:val="24"/>
              </w:rPr>
              <w:t xml:space="preserve">,</w:t>
            </w:r>
          </w:p>
          <w:p>
            <w:pPr>
              <w:pStyle w:val="0"/>
              <w:jc w:val="both"/>
            </w:pPr>
            <w:hyperlink w:history="0" r:id="rId782"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14.44</w:t>
              </w:r>
            </w:hyperlink>
            <w:r>
              <w:rPr>
                <w:sz w:val="24"/>
              </w:rPr>
              <w:t xml:space="preserve">,</w:t>
            </w:r>
          </w:p>
          <w:p>
            <w:pPr>
              <w:pStyle w:val="0"/>
              <w:jc w:val="both"/>
            </w:pPr>
            <w:hyperlink w:history="0" r:id="rId783" w:tooltip="&quot;Кодекс Российской Федерации об административных правонарушениях&quot; от 30.12.2001 N 195-ФЗ (ред. от 31.07.2025) {КонсультантПлюс}">
              <w:r>
                <w:rPr>
                  <w:sz w:val="24"/>
                  <w:color w:val="0000ff"/>
                </w:rPr>
                <w:t xml:space="preserve">ч. 6 ст. 19.5</w:t>
              </w:r>
            </w:hyperlink>
            <w:r>
              <w:rPr>
                <w:sz w:val="24"/>
              </w:rPr>
              <w:t xml:space="preserve">,</w:t>
            </w:r>
          </w:p>
          <w:p>
            <w:pPr>
              <w:pStyle w:val="0"/>
              <w:jc w:val="both"/>
            </w:pPr>
            <w:hyperlink w:history="0" r:id="rId784" w:tooltip="&quot;Кодекс Российской Федерации об административных правонарушениях&quot; от 30.12.2001 N 195-ФЗ (ред. от 31.07.2025) {КонсультантПлюс}">
              <w:r>
                <w:rPr>
                  <w:sz w:val="24"/>
                  <w:color w:val="0000ff"/>
                </w:rPr>
                <w:t xml:space="preserve">19.6</w:t>
              </w:r>
            </w:hyperlink>
            <w:r>
              <w:rPr>
                <w:sz w:val="24"/>
              </w:rPr>
              <w:t xml:space="preserve">,</w:t>
            </w:r>
          </w:p>
          <w:p>
            <w:pPr>
              <w:pStyle w:val="0"/>
              <w:jc w:val="both"/>
            </w:pPr>
            <w:hyperlink w:history="0" r:id="rId785"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19.7</w:t>
              </w:r>
            </w:hyperlink>
            <w:r>
              <w:rPr>
                <w:sz w:val="24"/>
              </w:rPr>
              <w:t xml:space="preserve"> КоАП РФ</w:t>
            </w:r>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tcPr>
          <w:p>
            <w:pPr>
              <w:pStyle w:val="0"/>
              <w:jc w:val="center"/>
            </w:pPr>
            <w:r>
              <w:rPr>
                <w:sz w:val="24"/>
              </w:rPr>
              <w:t xml:space="preserve">4.</w:t>
            </w:r>
          </w:p>
        </w:tc>
        <w:tc>
          <w:tcPr>
            <w:tcW w:w="3175" w:type="dxa"/>
          </w:tcPr>
          <w:p>
            <w:pPr>
              <w:pStyle w:val="0"/>
              <w:jc w:val="both"/>
            </w:pPr>
            <w:hyperlink w:history="0" r:id="rId786" w:tooltip="Постановление Правительства РФ от 03.07.2019 N 850 &quot;Об утверждении Правил отключения объекта капитального строительства от сетей инженерно-технического обеспечения&quot; {КонсультантПлюс}">
              <w:r>
                <w:rPr>
                  <w:sz w:val="24"/>
                  <w:color w:val="0000ff"/>
                </w:rPr>
                <w:t xml:space="preserve">Постановление</w:t>
              </w:r>
            </w:hyperlink>
            <w:r>
              <w:rPr>
                <w:sz w:val="24"/>
              </w:rPr>
              <w:t xml:space="preserve"> Правительства Российской Федерации "Об утверждении Правил отключения объекта капитального строительства от сетей инженерно-технического обеспечения"</w:t>
            </w:r>
          </w:p>
        </w:tc>
        <w:tc>
          <w:tcPr>
            <w:tcW w:w="1417" w:type="dxa"/>
          </w:tcPr>
          <w:p>
            <w:pPr>
              <w:pStyle w:val="0"/>
              <w:jc w:val="both"/>
            </w:pPr>
            <w:r>
              <w:rPr>
                <w:sz w:val="24"/>
              </w:rPr>
              <w:t xml:space="preserve">03.07.2019 N 850</w:t>
            </w:r>
          </w:p>
        </w:tc>
        <w:tc>
          <w:tcPr>
            <w:tcW w:w="2381" w:type="dxa"/>
          </w:tcPr>
          <w:p>
            <w:pPr>
              <w:pStyle w:val="0"/>
            </w:pPr>
            <w:r>
              <w:rPr>
                <w:sz w:val="24"/>
              </w:rPr>
              <w:t xml:space="preserve">официальный интернет-портал правовой информации </w:t>
            </w:r>
            <w:hyperlink w:history="0" r:id="rId787">
              <w:r>
                <w:rPr>
                  <w:sz w:val="24"/>
                  <w:color w:val="0000ff"/>
                </w:rPr>
                <w:t xml:space="preserve">http://pravo.gov.ru</w:t>
              </w:r>
            </w:hyperlink>
            <w:r>
              <w:rPr>
                <w:sz w:val="24"/>
              </w:rPr>
              <w:t xml:space="preserve">, </w:t>
            </w:r>
            <w:hyperlink w:history="0" r:id="rId788">
              <w:r>
                <w:rPr>
                  <w:sz w:val="24"/>
                  <w:color w:val="0000ff"/>
                </w:rPr>
                <w:t xml:space="preserve">http://pravo.gov.ru/proxy/ips/?searchres=&amp;bpas=cd00000&amp;a3=102000496&amp;a3type=1&amp;a3value=&amp;a6=102000066&amp;a6type=1&amp;a6value=&amp;a15=&amp;a15type=1&amp;a15value=&amp;a7type=1&amp;a7from=&amp;a7to=&amp;a7date=&amp;a8=&amp;a8type=1&amp;a1=%CE%E1+%F3%F2%E2%E5%F0%E6%E4%E5%ED%E8%E8+%CF%F0%E0%E2%E8%EB+%EE%F2%EA%EB%FE%F7%E5%ED%E8%FF+%EE%E1%FA%E5%EA%F2%E0+%EA%E0%EF%E8%F2%E0%EB%FC%ED%EE%E3%EE+%F1%F2%F0%EE%E8%F2%E5%EB%FC%F1%F2%E2%E0+%EE%F2+%F1%E5%F2%E5%E9+%E8%ED%E6%E5%ED%E5%F0%ED%EE%F2%E5%F5%ED%E8%F7%E5%F1%EA%EE%E3%EE+%EE%E1%E5%F1%EF%E5%F7%E5%ED%E8%FF&amp;a0=&amp;a16=&amp;a16type=1&amp;a16value=&amp;a17=&amp;a17type=1&amp;a17value=&amp;a4=&amp;a4type=1&amp;a4value=&amp;a23=&amp;a23type=1&amp;a23value=&amp;textpres=&amp;sort=7&amp;x=81&amp;y=9</w:t>
              </w:r>
            </w:hyperlink>
          </w:p>
        </w:tc>
        <w:tc>
          <w:tcPr>
            <w:tcW w:w="1984" w:type="dxa"/>
          </w:tcPr>
          <w:p>
            <w:pPr>
              <w:pStyle w:val="0"/>
              <w:jc w:val="both"/>
            </w:pPr>
            <w:hyperlink w:history="0" r:id="rId789" w:tooltip="Постановление Правительства РФ от 03.07.2019 N 850 &quot;Об утверждении Правил отключения объекта капитального строительства от сетей инженерно-технического обеспечения&quot; {КонсультантПлюс}">
              <w:r>
                <w:rPr>
                  <w:sz w:val="24"/>
                  <w:color w:val="0000ff"/>
                </w:rPr>
                <w:t xml:space="preserve">пункты 3</w:t>
              </w:r>
            </w:hyperlink>
            <w:hyperlink w:history="0" r:id="rId790" w:tooltip="Постановление Правительства РФ от 03.07.2019 N 850 &quot;Об утверждении Правил отключения объекта капитального строительства от сетей инженерно-технического обеспечения&quot; {КонсультантПлюс}">
              <w:r>
                <w:rPr>
                  <w:sz w:val="24"/>
                  <w:color w:val="0000ff"/>
                </w:rPr>
                <w:t xml:space="preserve">6</w:t>
              </w:r>
            </w:hyperlink>
            <w:r>
              <w:rPr>
                <w:sz w:val="24"/>
              </w:rPr>
              <w:t xml:space="preserve">, </w:t>
            </w:r>
            <w:hyperlink w:history="0" r:id="rId791" w:tooltip="Постановление Правительства РФ от 03.07.2019 N 850 &quot;Об утверждении Правил отключения объекта капитального строительства от сетей инженерно-технического обеспечения&quot; {КонсультантПлюс}">
              <w:r>
                <w:rPr>
                  <w:sz w:val="24"/>
                  <w:color w:val="0000ff"/>
                </w:rPr>
                <w:t xml:space="preserve">пункт 9</w:t>
              </w:r>
            </w:hyperlink>
            <w:r>
              <w:rPr>
                <w:sz w:val="24"/>
              </w:rPr>
              <w:t xml:space="preserve">, </w:t>
            </w:r>
            <w:hyperlink w:history="0" r:id="rId792" w:tooltip="Постановление Правительства РФ от 03.07.2019 N 850 &quot;Об утверждении Правил отключения объекта капитального строительства от сетей инженерно-технического обеспечения&quot; {КонсультантПлюс}">
              <w:r>
                <w:rPr>
                  <w:sz w:val="24"/>
                  <w:color w:val="0000ff"/>
                </w:rPr>
                <w:t xml:space="preserve">пункты 11</w:t>
              </w:r>
            </w:hyperlink>
            <w:hyperlink w:history="0" r:id="rId793" w:tooltip="Постановление Правительства РФ от 03.07.2019 N 850 &quot;Об утверждении Правил отключения объекта капитального строительства от сетей инженерно-технического обеспечения&quot; {КонсультантПлюс}">
              <w:r>
                <w:rPr>
                  <w:sz w:val="24"/>
                  <w:color w:val="0000ff"/>
                </w:rPr>
                <w:t xml:space="preserve">16</w:t>
              </w:r>
            </w:hyperlink>
            <w:r>
              <w:rPr>
                <w:sz w:val="24"/>
              </w:rPr>
              <w:t xml:space="preserve"> Правил</w:t>
            </w:r>
          </w:p>
        </w:tc>
        <w:tc>
          <w:tcPr>
            <w:tcW w:w="1276" w:type="dxa"/>
          </w:tcPr>
          <w:p>
            <w:pPr>
              <w:pStyle w:val="0"/>
            </w:pPr>
            <w:r>
              <w:rPr>
                <w:sz w:val="24"/>
              </w:rPr>
              <w:t xml:space="preserve">да</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jc w:val="both"/>
            </w:pPr>
            <w:r>
              <w:rPr>
                <w:sz w:val="24"/>
              </w:rPr>
              <w:t xml:space="preserve">застройщики, технические заказчики, индивидуальные предприниматели или юридические лица, привлекаемые застройщиками или техническими заказчиками на основании договора для осуществления строительства, реконструкции объектов капитального строительства, указанных в пункте 5.1 части 1 статьи 6 Градостроительного кодекса Российской Федерации, за исключением тех объектов, в отношении которых осуществление федерального государственного строительного надзора Президентом Российской Федерации или Правительством Российской Федерации возложено на иные федеральные органы исполнительной власти, и объектов федеральных ядерных организаций, а также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случаев, определенных Правительством Российской Федерации</w:t>
            </w:r>
          </w:p>
        </w:tc>
        <w:tc>
          <w:tcPr>
            <w:tcW w:w="3515" w:type="dxa"/>
          </w:tcPr>
          <w:p>
            <w:pPr>
              <w:pStyle w:val="0"/>
              <w:jc w:val="both"/>
            </w:pPr>
            <w:hyperlink w:history="0" r:id="rId794"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разделы 41</w:t>
              </w:r>
            </w:hyperlink>
            <w:r>
              <w:rPr>
                <w:sz w:val="24"/>
              </w:rPr>
              <w:t xml:space="preserve">, </w:t>
            </w:r>
            <w:hyperlink w:history="0" r:id="rId795"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42</w:t>
              </w:r>
            </w:hyperlink>
            <w:r>
              <w:rPr>
                <w:sz w:val="24"/>
              </w:rPr>
              <w:t xml:space="preserve">, </w:t>
            </w:r>
            <w:hyperlink w:history="0" r:id="rId796"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w:t>
              </w:r>
            </w:hyperlink>
            <w:r>
              <w:rPr>
                <w:sz w:val="24"/>
              </w:rPr>
              <w:t xml:space="preserve"> Общероссийского классификатора видов экономической деятельности,</w:t>
            </w:r>
          </w:p>
          <w:p>
            <w:pPr>
              <w:pStyle w:val="0"/>
              <w:jc w:val="both"/>
            </w:pPr>
            <w:r>
              <w:rPr>
                <w:sz w:val="24"/>
              </w:rPr>
              <w:t xml:space="preserve">утв. </w:t>
            </w:r>
            <w:hyperlink w:history="0" r:id="rId797" w:tooltip="Приказ Росстандарта от 31.01.2014 N 14-ст (ред. от 27.12.2024) &quot;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КПЕС 2008)&quot; {КонсультантПлюс}">
              <w:r>
                <w:rPr>
                  <w:sz w:val="24"/>
                  <w:color w:val="0000ff"/>
                </w:rPr>
                <w:t xml:space="preserve">приказом</w:t>
              </w:r>
            </w:hyperlink>
            <w:r>
              <w:rPr>
                <w:sz w:val="24"/>
              </w:rPr>
              <w:t xml:space="preserve"> Росстандарта от 31.01.2014 N 14-ст</w:t>
            </w:r>
          </w:p>
        </w:tc>
        <w:tc>
          <w:tcPr>
            <w:tcW w:w="1842" w:type="dxa"/>
          </w:tcPr>
          <w:p>
            <w:pPr>
              <w:pStyle w:val="0"/>
              <w:jc w:val="both"/>
            </w:pPr>
            <w:r>
              <w:rPr>
                <w:sz w:val="24"/>
              </w:rPr>
              <w:t xml:space="preserve">федеральный государственный строительный надзор</w:t>
            </w:r>
          </w:p>
        </w:tc>
        <w:tc>
          <w:tcPr>
            <w:tcW w:w="1560" w:type="dxa"/>
          </w:tcPr>
          <w:p>
            <w:pPr>
              <w:pStyle w:val="0"/>
              <w:jc w:val="both"/>
            </w:pPr>
            <w:hyperlink w:history="0" r:id="rId798" w:tooltip="&quot;Кодекс Российской Федерации об административных правонарушениях&quot; от 30.12.2001 N 195-ФЗ (ред. от 31.07.2025) {КонсультантПлюс}">
              <w:r>
                <w:rPr>
                  <w:sz w:val="24"/>
                  <w:color w:val="0000ff"/>
                </w:rPr>
                <w:t xml:space="preserve">ч. 6 ст. 19.5</w:t>
              </w:r>
            </w:hyperlink>
            <w:r>
              <w:rPr>
                <w:sz w:val="24"/>
              </w:rPr>
              <w:t xml:space="preserve">, </w:t>
            </w:r>
            <w:hyperlink w:history="0" r:id="rId799" w:tooltip="&quot;Кодекс Российской Федерации об административных правонарушениях&quot; от 30.12.2001 N 195-ФЗ (ред. от 31.07.2025) {КонсультантПлюс}">
              <w:r>
                <w:rPr>
                  <w:sz w:val="24"/>
                  <w:color w:val="0000ff"/>
                </w:rPr>
                <w:t xml:space="preserve">19.6</w:t>
              </w:r>
            </w:hyperlink>
            <w:r>
              <w:rPr>
                <w:sz w:val="24"/>
              </w:rPr>
              <w:t xml:space="preserve">, </w:t>
            </w:r>
            <w:hyperlink w:history="0" r:id="rId800"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19.7</w:t>
              </w:r>
            </w:hyperlink>
            <w:r>
              <w:rPr>
                <w:sz w:val="24"/>
              </w:rPr>
              <w:t xml:space="preserve"> КоАП РФ</w:t>
            </w:r>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bl>
    <w:p>
      <w:pPr>
        <w:pStyle w:val="0"/>
        <w:jc w:val="both"/>
      </w:pPr>
      <w:r>
        <w:rPr>
          <w:sz w:val="24"/>
        </w:rPr>
      </w:r>
    </w:p>
    <w:p>
      <w:pPr>
        <w:pStyle w:val="2"/>
        <w:outlineLvl w:val="1"/>
        <w:jc w:val="center"/>
      </w:pPr>
      <w:r>
        <w:rPr>
          <w:sz w:val="24"/>
        </w:rPr>
        <w:t xml:space="preserve">Раздел III. Нормативные правовые акты федеральных органов</w:t>
      </w:r>
    </w:p>
    <w:p>
      <w:pPr>
        <w:pStyle w:val="2"/>
        <w:jc w:val="center"/>
      </w:pPr>
      <w:r>
        <w:rPr>
          <w:sz w:val="24"/>
        </w:rPr>
        <w:t xml:space="preserve">исполнительной власти и нормативные документы федеральных</w:t>
      </w:r>
    </w:p>
    <w:p>
      <w:pPr>
        <w:pStyle w:val="2"/>
        <w:jc w:val="center"/>
      </w:pPr>
      <w:r>
        <w:rPr>
          <w:sz w:val="24"/>
        </w:rPr>
        <w:t xml:space="preserve">органов исполнительной власти</w:t>
      </w:r>
    </w:p>
    <w:p>
      <w:pPr>
        <w:pStyle w:val="0"/>
        <w:jc w:val="both"/>
      </w:pPr>
      <w:r>
        <w:rPr>
          <w:sz w:val="24"/>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175"/>
        <w:gridCol w:w="1417"/>
        <w:gridCol w:w="2381"/>
        <w:gridCol w:w="1984"/>
        <w:gridCol w:w="1276"/>
        <w:gridCol w:w="1559"/>
        <w:gridCol w:w="1276"/>
        <w:gridCol w:w="5499"/>
        <w:gridCol w:w="3515"/>
        <w:gridCol w:w="1842"/>
        <w:gridCol w:w="1560"/>
        <w:gridCol w:w="1417"/>
        <w:gridCol w:w="1418"/>
        <w:gridCol w:w="1587"/>
      </w:tblGrid>
      <w:tr>
        <w:tblPrEx>
          <w:tblBorders>
            <w:insideH w:val="nil"/>
          </w:tblBorders>
        </w:tblPrEx>
        <w:tc>
          <w:tcPr>
            <w:tcW w:w="567" w:type="dxa"/>
            <w:vMerge w:val="restart"/>
          </w:tcPr>
          <w:p>
            <w:pPr>
              <w:pStyle w:val="0"/>
              <w:jc w:val="center"/>
            </w:pPr>
            <w:r>
              <w:rPr>
                <w:sz w:val="24"/>
              </w:rPr>
              <w:t xml:space="preserve">N</w:t>
            </w:r>
          </w:p>
        </w:tc>
        <w:tc>
          <w:tcPr>
            <w:tcW w:w="3175" w:type="dxa"/>
            <w:vMerge w:val="restart"/>
          </w:tcPr>
          <w:p>
            <w:pPr>
              <w:pStyle w:val="0"/>
              <w:jc w:val="center"/>
            </w:pPr>
            <w:r>
              <w:rPr>
                <w:sz w:val="24"/>
              </w:rPr>
              <w:t xml:space="preserve">Наименование вида нормативного правового акта, полное наименование нормативного правового акта</w:t>
            </w:r>
          </w:p>
        </w:tc>
        <w:tc>
          <w:tcPr>
            <w:tcW w:w="1417" w:type="dxa"/>
            <w:vMerge w:val="restart"/>
          </w:tcPr>
          <w:p>
            <w:pPr>
              <w:pStyle w:val="0"/>
              <w:jc w:val="center"/>
            </w:pPr>
            <w:r>
              <w:rPr>
                <w:sz w:val="24"/>
              </w:rPr>
              <w:t xml:space="preserve">Дата утверждения акта, номер нормативного правового акта, дата государственной регистрации, регистрационный номер Минюста России</w:t>
            </w:r>
          </w:p>
        </w:tc>
        <w:tc>
          <w:tcPr>
            <w:tcW w:w="2381" w:type="dxa"/>
            <w:vMerge w:val="restart"/>
          </w:tcPr>
          <w:p>
            <w:pPr>
              <w:pStyle w:val="0"/>
              <w:jc w:val="center"/>
            </w:pPr>
            <w:r>
              <w:rPr>
                <w:sz w:val="24"/>
              </w:rPr>
              <w:t xml:space="preserve">Документ, содержащий текст нормативного правового акта</w:t>
            </w:r>
          </w:p>
          <w:p>
            <w:pPr>
              <w:pStyle w:val="0"/>
              <w:jc w:val="center"/>
            </w:pPr>
            <w:r>
              <w:rPr>
                <w:sz w:val="24"/>
              </w:rPr>
              <w:t xml:space="preserve">(Указывается гиперссылка для скачивания файла в формате docx или pdf)</w:t>
            </w:r>
          </w:p>
          <w:p>
            <w:pPr>
              <w:pStyle w:val="0"/>
              <w:jc w:val="center"/>
            </w:pPr>
            <w:r>
              <w:rPr>
                <w:sz w:val="24"/>
              </w:rPr>
              <w:t xml:space="preserve">Гиперссылка на текст нормативного правового акта на официальном интернет-портале правовой информации (</w:t>
            </w:r>
            <w:hyperlink w:history="0" r:id="rId801">
              <w:r>
                <w:rPr>
                  <w:sz w:val="24"/>
                  <w:color w:val="0000ff"/>
                </w:rPr>
                <w:t xml:space="preserve">www.pravo.gov.ru</w:t>
              </w:r>
            </w:hyperlink>
            <w:r>
              <w:rPr>
                <w:sz w:val="24"/>
              </w:rPr>
              <w:t xml:space="preserve">)</w:t>
            </w:r>
          </w:p>
        </w:tc>
        <w:tc>
          <w:tcPr>
            <w:tcW w:w="1984" w:type="dxa"/>
            <w:vMerge w:val="restart"/>
          </w:tcPr>
          <w:p>
            <w:pPr>
              <w:pStyle w:val="0"/>
              <w:jc w:val="center"/>
            </w:pPr>
            <w:r>
              <w:rPr>
                <w:sz w:val="24"/>
              </w:rPr>
              <w:t xml:space="preserve">Реквизиты структурных единиц нормативного правового акта, содержащих обязательные требования</w:t>
            </w:r>
          </w:p>
        </w:tc>
        <w:tc>
          <w:tcPr>
            <w:tcW w:w="1276" w:type="dxa"/>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w:t>
            </w:r>
          </w:p>
          <w:p>
            <w:pPr>
              <w:pStyle w:val="0"/>
              <w:jc w:val="center"/>
            </w:pPr>
            <w:r>
              <w:rPr>
                <w:sz w:val="24"/>
              </w:rPr>
              <w:t xml:space="preserve">(указывается один из вариантов: Да/Нет)</w:t>
            </w:r>
          </w:p>
        </w:tc>
        <w:tc>
          <w:tcPr>
            <w:tcW w:w="1559" w:type="dxa"/>
            <w:tcBorders>
              <w:bottom w:val="nil"/>
            </w:tcBorders>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 зарегистрированные как индивидуальные предприниматели</w:t>
            </w:r>
          </w:p>
        </w:tc>
        <w:tc>
          <w:tcPr>
            <w:tcW w:w="1276" w:type="dxa"/>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юридические лица</w:t>
            </w:r>
          </w:p>
          <w:p>
            <w:pPr>
              <w:pStyle w:val="0"/>
              <w:jc w:val="center"/>
            </w:pPr>
            <w:r>
              <w:rPr>
                <w:sz w:val="24"/>
              </w:rPr>
              <w:t xml:space="preserve">(указывается один из вариантов: Да/Нет)</w:t>
            </w:r>
          </w:p>
        </w:tc>
        <w:tc>
          <w:tcPr>
            <w:tcW w:w="5499" w:type="dxa"/>
            <w:vMerge w:val="restart"/>
          </w:tcPr>
          <w:p>
            <w:pPr>
              <w:pStyle w:val="0"/>
              <w:jc w:val="center"/>
            </w:pPr>
            <w:r>
              <w:rPr>
                <w:sz w:val="24"/>
              </w:rPr>
              <w:t xml:space="preserve">Иные категории лиц</w:t>
            </w:r>
          </w:p>
          <w:p>
            <w:pPr>
              <w:pStyle w:val="0"/>
              <w:jc w:val="center"/>
            </w:pPr>
            <w:r>
              <w:rPr>
                <w:sz w:val="24"/>
              </w:rPr>
              <w:t xml:space="preserve">(Указываются специальные категории физических и юридических лиц в случае, если обязательные требования направлены на регулирование исключительно их деятельности)</w:t>
            </w:r>
          </w:p>
        </w:tc>
        <w:tc>
          <w:tcPr>
            <w:tcW w:w="3515" w:type="dxa"/>
            <w:vMerge w:val="restart"/>
          </w:tcPr>
          <w:p>
            <w:pPr>
              <w:pStyle w:val="0"/>
              <w:jc w:val="center"/>
            </w:pPr>
            <w:r>
              <w:rPr>
                <w:sz w:val="24"/>
              </w:rP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w:t>
            </w:r>
            <w:hyperlink w:history="0" r:id="rId802"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p>
          <w:p>
            <w:pPr>
              <w:pStyle w:val="0"/>
              <w:jc w:val="center"/>
            </w:pPr>
            <w:r>
              <w:rPr>
                <w:sz w:val="24"/>
              </w:rPr>
              <w:t xml:space="preserve">(в случае если обязательное требование устанавливается в отношении деятельности лиц указывается один из вариантов:</w:t>
            </w:r>
          </w:p>
          <w:p>
            <w:pPr>
              <w:pStyle w:val="0"/>
              <w:jc w:val="center"/>
            </w:pPr>
            <w:r>
              <w:rPr>
                <w:sz w:val="24"/>
              </w:rPr>
              <w:t xml:space="preserve">1) все виды экономической деятельности;</w:t>
            </w:r>
          </w:p>
          <w:p>
            <w:pPr>
              <w:pStyle w:val="0"/>
              <w:jc w:val="center"/>
            </w:pPr>
            <w:r>
              <w:rPr>
                <w:sz w:val="24"/>
              </w:rPr>
              <w:t xml:space="preserve">2) коды </w:t>
            </w:r>
            <w:hyperlink w:history="0" r:id="rId803"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(указывается максимально точный код </w:t>
            </w:r>
            <w:hyperlink w:history="0" r:id="rId804"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(класс, подкласс, группа, подгруппа, вид), в случае, если нормативным правовым актом устанавливаются обязательные требования для подгруппы/группы/подкласса/класса в целом, может указываться код </w:t>
            </w:r>
            <w:hyperlink w:history="0" r:id="rId805"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верхнего уровня)</w:t>
            </w:r>
          </w:p>
        </w:tc>
        <w:tc>
          <w:tcPr>
            <w:tcW w:w="1842" w:type="dxa"/>
            <w:vMerge w:val="restart"/>
          </w:tcPr>
          <w:p>
            <w:pPr>
              <w:pStyle w:val="0"/>
              <w:jc w:val="center"/>
            </w:pPr>
            <w:r>
              <w:rPr>
                <w:sz w:val="24"/>
              </w:rPr>
              <w:t xml:space="preserve">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w:t>
            </w:r>
          </w:p>
          <w:p>
            <w:pPr>
              <w:pStyle w:val="0"/>
              <w:jc w:val="center"/>
            </w:pPr>
            <w:r>
              <w:rPr>
                <w:sz w:val="24"/>
              </w:rPr>
              <w:t xml:space="preserve">(указывается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560" w:type="dxa"/>
            <w:vMerge w:val="restart"/>
          </w:tcPr>
          <w:p>
            <w:pPr>
              <w:pStyle w:val="0"/>
              <w:jc w:val="center"/>
            </w:pPr>
            <w:r>
              <w:rPr>
                <w:sz w:val="24"/>
              </w:rPr>
              <w:t xml:space="preserve">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tc>
        <w:tc>
          <w:tcPr>
            <w:tcW w:w="1417" w:type="dxa"/>
            <w:vMerge w:val="restart"/>
          </w:tcPr>
          <w:p>
            <w:pPr>
              <w:pStyle w:val="0"/>
              <w:jc w:val="center"/>
            </w:pPr>
            <w:r>
              <w:rPr>
                <w:sz w:val="24"/>
              </w:rPr>
              <w:t xml:space="preserve">Гиперссылки на утвержденные проверочные листы в формате, допускающем их использование для самообследования</w:t>
            </w:r>
          </w:p>
          <w:p>
            <w:pPr>
              <w:pStyle w:val="0"/>
              <w:jc w:val="center"/>
            </w:pPr>
            <w:r>
              <w:rPr>
                <w:sz w:val="24"/>
              </w:rPr>
              <w:t xml:space="preserve">(при их наличии)</w:t>
            </w:r>
          </w:p>
        </w:tc>
        <w:tc>
          <w:tcPr>
            <w:tcW w:w="1418" w:type="dxa"/>
            <w:vMerge w:val="restart"/>
          </w:tcPr>
          <w:p>
            <w:pPr>
              <w:pStyle w:val="0"/>
              <w:jc w:val="center"/>
            </w:pPr>
            <w:r>
              <w:rPr>
                <w:sz w:val="24"/>
              </w:rPr>
              <w:t xml:space="preserve">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 (при ее наличии)</w:t>
            </w:r>
          </w:p>
        </w:tc>
        <w:tc>
          <w:tcPr>
            <w:tcW w:w="1587" w:type="dxa"/>
            <w:vMerge w:val="restart"/>
          </w:tcPr>
          <w:p>
            <w:pPr>
              <w:pStyle w:val="0"/>
              <w:jc w:val="center"/>
            </w:pPr>
            <w:r>
              <w:rPr>
                <w:sz w:val="24"/>
              </w:rPr>
              <w:t xml:space="preserve">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559" w:type="dxa"/>
            <w:tcBorders>
              <w:top w:val="nil"/>
            </w:tcBorders>
          </w:tcPr>
          <w:p>
            <w:pPr>
              <w:pStyle w:val="0"/>
              <w:jc w:val="center"/>
            </w:pPr>
            <w:r>
              <w:rPr>
                <w:sz w:val="24"/>
              </w:rPr>
              <w:t xml:space="preserve">(указывается один из вариантов: Да/Нет)</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67" w:type="dxa"/>
          </w:tcPr>
          <w:p>
            <w:pPr>
              <w:pStyle w:val="0"/>
              <w:jc w:val="center"/>
            </w:pPr>
            <w:r>
              <w:rPr>
                <w:sz w:val="24"/>
              </w:rPr>
              <w:t xml:space="preserve">1</w:t>
            </w:r>
          </w:p>
        </w:tc>
        <w:tc>
          <w:tcPr>
            <w:tcW w:w="3175" w:type="dxa"/>
          </w:tcPr>
          <w:p>
            <w:pPr>
              <w:pStyle w:val="0"/>
              <w:jc w:val="center"/>
            </w:pPr>
            <w:r>
              <w:rPr>
                <w:sz w:val="24"/>
              </w:rPr>
              <w:t xml:space="preserve">2</w:t>
            </w:r>
          </w:p>
        </w:tc>
        <w:tc>
          <w:tcPr>
            <w:tcW w:w="1417" w:type="dxa"/>
          </w:tcPr>
          <w:p>
            <w:pPr>
              <w:pStyle w:val="0"/>
              <w:jc w:val="center"/>
            </w:pPr>
            <w:r>
              <w:rPr>
                <w:sz w:val="24"/>
              </w:rPr>
              <w:t xml:space="preserve">3</w:t>
            </w:r>
          </w:p>
        </w:tc>
        <w:tc>
          <w:tcPr>
            <w:tcW w:w="2381" w:type="dxa"/>
          </w:tcPr>
          <w:p>
            <w:pPr>
              <w:pStyle w:val="0"/>
              <w:jc w:val="center"/>
            </w:pPr>
            <w:r>
              <w:rPr>
                <w:sz w:val="24"/>
              </w:rPr>
              <w:t xml:space="preserve">4</w:t>
            </w:r>
          </w:p>
        </w:tc>
        <w:tc>
          <w:tcPr>
            <w:tcW w:w="1984" w:type="dxa"/>
          </w:tcPr>
          <w:p>
            <w:pPr>
              <w:pStyle w:val="0"/>
              <w:jc w:val="center"/>
            </w:pPr>
            <w:r>
              <w:rPr>
                <w:sz w:val="24"/>
              </w:rPr>
              <w:t xml:space="preserve">5</w:t>
            </w:r>
          </w:p>
        </w:tc>
        <w:tc>
          <w:tcPr>
            <w:tcW w:w="1276" w:type="dxa"/>
          </w:tcPr>
          <w:p>
            <w:pPr>
              <w:pStyle w:val="0"/>
              <w:jc w:val="center"/>
            </w:pPr>
            <w:r>
              <w:rPr>
                <w:sz w:val="24"/>
              </w:rPr>
              <w:t xml:space="preserve">6</w:t>
            </w:r>
          </w:p>
        </w:tc>
        <w:tc>
          <w:tcPr>
            <w:tcW w:w="1559" w:type="dxa"/>
          </w:tcPr>
          <w:p>
            <w:pPr>
              <w:pStyle w:val="0"/>
              <w:jc w:val="center"/>
            </w:pPr>
            <w:r>
              <w:rPr>
                <w:sz w:val="24"/>
              </w:rPr>
              <w:t xml:space="preserve">7</w:t>
            </w:r>
          </w:p>
        </w:tc>
        <w:tc>
          <w:tcPr>
            <w:tcW w:w="1276" w:type="dxa"/>
          </w:tcPr>
          <w:p>
            <w:pPr>
              <w:pStyle w:val="0"/>
              <w:jc w:val="center"/>
            </w:pPr>
            <w:r>
              <w:rPr>
                <w:sz w:val="24"/>
              </w:rPr>
              <w:t xml:space="preserve">8</w:t>
            </w:r>
          </w:p>
        </w:tc>
        <w:tc>
          <w:tcPr>
            <w:tcW w:w="5499" w:type="dxa"/>
          </w:tcPr>
          <w:p>
            <w:pPr>
              <w:pStyle w:val="0"/>
              <w:jc w:val="center"/>
            </w:pPr>
            <w:r>
              <w:rPr>
                <w:sz w:val="24"/>
              </w:rPr>
              <w:t xml:space="preserve">9</w:t>
            </w:r>
          </w:p>
        </w:tc>
        <w:tc>
          <w:tcPr>
            <w:tcW w:w="3515" w:type="dxa"/>
          </w:tcPr>
          <w:p>
            <w:pPr>
              <w:pStyle w:val="0"/>
              <w:jc w:val="center"/>
            </w:pPr>
            <w:r>
              <w:rPr>
                <w:sz w:val="24"/>
              </w:rPr>
              <w:t xml:space="preserve">10</w:t>
            </w:r>
          </w:p>
        </w:tc>
        <w:tc>
          <w:tcPr>
            <w:tcW w:w="1842" w:type="dxa"/>
          </w:tcPr>
          <w:p>
            <w:pPr>
              <w:pStyle w:val="0"/>
              <w:jc w:val="center"/>
            </w:pPr>
            <w:r>
              <w:rPr>
                <w:sz w:val="24"/>
              </w:rPr>
              <w:t xml:space="preserve">11</w:t>
            </w:r>
          </w:p>
        </w:tc>
        <w:tc>
          <w:tcPr>
            <w:tcW w:w="1560" w:type="dxa"/>
          </w:tcPr>
          <w:p>
            <w:pPr>
              <w:pStyle w:val="0"/>
              <w:jc w:val="center"/>
            </w:pPr>
            <w:r>
              <w:rPr>
                <w:sz w:val="24"/>
              </w:rPr>
              <w:t xml:space="preserve">12</w:t>
            </w:r>
          </w:p>
        </w:tc>
        <w:tc>
          <w:tcPr>
            <w:tcW w:w="1417" w:type="dxa"/>
          </w:tcPr>
          <w:p>
            <w:pPr>
              <w:pStyle w:val="0"/>
              <w:jc w:val="center"/>
            </w:pPr>
            <w:r>
              <w:rPr>
                <w:sz w:val="24"/>
              </w:rPr>
              <w:t xml:space="preserve">13</w:t>
            </w:r>
          </w:p>
        </w:tc>
        <w:tc>
          <w:tcPr>
            <w:tcW w:w="1418" w:type="dxa"/>
          </w:tcPr>
          <w:p>
            <w:pPr>
              <w:pStyle w:val="0"/>
              <w:jc w:val="center"/>
            </w:pPr>
            <w:r>
              <w:rPr>
                <w:sz w:val="24"/>
              </w:rPr>
              <w:t xml:space="preserve">14</w:t>
            </w:r>
          </w:p>
        </w:tc>
        <w:tc>
          <w:tcPr>
            <w:tcW w:w="1587" w:type="dxa"/>
          </w:tcPr>
          <w:p>
            <w:pPr>
              <w:pStyle w:val="0"/>
              <w:jc w:val="center"/>
            </w:pPr>
            <w:r>
              <w:rPr>
                <w:sz w:val="24"/>
              </w:rPr>
              <w:t xml:space="preserve">15</w:t>
            </w:r>
          </w:p>
        </w:tc>
      </w:tr>
      <w:tr>
        <w:tc>
          <w:tcPr>
            <w:tcW w:w="567" w:type="dxa"/>
          </w:tcPr>
          <w:p>
            <w:pPr>
              <w:pStyle w:val="0"/>
              <w:jc w:val="center"/>
            </w:pPr>
            <w:r>
              <w:rPr>
                <w:sz w:val="24"/>
              </w:rPr>
              <w:t xml:space="preserve">1.</w:t>
            </w:r>
          </w:p>
        </w:tc>
        <w:tc>
          <w:tcPr>
            <w:tcW w:w="3175" w:type="dxa"/>
          </w:tcPr>
          <w:p>
            <w:pPr>
              <w:pStyle w:val="0"/>
              <w:jc w:val="both"/>
            </w:pPr>
            <w:hyperlink w:history="0" r:id="rId806" w:tooltip="Постановление Госстроя РФ от 01.07.2002 N 76 &quot;О Порядке подтверждения пригодности новых материалов, изделий, конструкций и технологий для применения в строительстве&quot; (Зарегистрировано в Минюсте РФ 02.08.2002 N 3659) {КонсультантПлюс}">
              <w:r>
                <w:rPr>
                  <w:sz w:val="24"/>
                  <w:color w:val="0000ff"/>
                </w:rPr>
                <w:t xml:space="preserve">постановление</w:t>
              </w:r>
            </w:hyperlink>
            <w:r>
              <w:rPr>
                <w:sz w:val="24"/>
              </w:rPr>
              <w:t xml:space="preserve"> Государственного комитета Российской Федерации по строительству и жилищно-коммунальному комплексу "О Порядке подтверждения пригодности новых материалов, изделий, конструкций и технологий для применения в строительстве"</w:t>
            </w:r>
          </w:p>
        </w:tc>
        <w:tc>
          <w:tcPr>
            <w:tcW w:w="1417" w:type="dxa"/>
          </w:tcPr>
          <w:p>
            <w:pPr>
              <w:pStyle w:val="0"/>
              <w:jc w:val="both"/>
            </w:pPr>
            <w:r>
              <w:rPr>
                <w:sz w:val="24"/>
              </w:rPr>
              <w:t xml:space="preserve">01.07.2002 N 76</w:t>
            </w:r>
          </w:p>
        </w:tc>
        <w:tc>
          <w:tcPr>
            <w:tcW w:w="2381" w:type="dxa"/>
          </w:tcPr>
          <w:p>
            <w:pPr>
              <w:pStyle w:val="0"/>
              <w:jc w:val="both"/>
            </w:pPr>
            <w:r>
              <w:rPr>
                <w:sz w:val="24"/>
              </w:rPr>
              <w:t xml:space="preserve">официальный интернет-портал правовой информации </w:t>
            </w:r>
            <w:hyperlink w:history="0" r:id="rId807">
              <w:r>
                <w:rPr>
                  <w:sz w:val="24"/>
                  <w:color w:val="0000ff"/>
                </w:rPr>
                <w:t xml:space="preserve">http://pravo.gov.ru</w:t>
              </w:r>
            </w:hyperlink>
            <w:r>
              <w:rPr>
                <w:sz w:val="24"/>
              </w:rPr>
              <w:t xml:space="preserve">, </w:t>
            </w:r>
            <w:hyperlink w:history="0" r:id="rId808">
              <w:r>
                <w:rPr>
                  <w:sz w:val="24"/>
                  <w:color w:val="0000ff"/>
                </w:rPr>
                <w:t xml:space="preserve">http://pravo.gov.ru/proxy/ips/?searchres=&amp;bpas=cd00000&amp;a3=102000496&amp;a3type=1&amp;a3value=%CF%EE%F1%F2%E0%ED%EE%E2%EB%E5%ED%E8%E5&amp;a6=102000121&amp;a6type=1&amp;a6value=&amp;a15=&amp;a15type=1&amp;a15value=&amp;a7type=1&amp;a7from=&amp;a7to=&amp;a7date=01.07.2002&amp;a8=76&amp;a8type=1&amp;a1=&amp;a0=&amp;a16=&amp;a16type=1&amp;a16value=&amp;a17=&amp;a17type=1&amp;a17value=&amp;a4=&amp;a4type=1&amp;a4value=&amp;a23=&amp;a23type=1&amp;a23value=&amp;textpres=&amp;sort=7&amp;x=42&amp;y=12</w:t>
              </w:r>
            </w:hyperlink>
          </w:p>
        </w:tc>
        <w:tc>
          <w:tcPr>
            <w:tcW w:w="1984" w:type="dxa"/>
          </w:tcPr>
          <w:p>
            <w:pPr>
              <w:pStyle w:val="0"/>
              <w:jc w:val="both"/>
            </w:pPr>
            <w:hyperlink w:history="0" r:id="rId809" w:tooltip="Постановление Госстроя РФ от 01.07.2002 N 76 &quot;О Порядке подтверждения пригодности новых материалов, изделий, конструкций и технологий для применения в строительстве&quot; (Зарегистрировано в Минюсте РФ 02.08.2002 N 3659) {КонсультантПлюс}">
              <w:r>
                <w:rPr>
                  <w:sz w:val="24"/>
                  <w:color w:val="0000ff"/>
                </w:rPr>
                <w:t xml:space="preserve">пункты 2</w:t>
              </w:r>
            </w:hyperlink>
            <w:r>
              <w:rPr>
                <w:sz w:val="24"/>
              </w:rPr>
              <w:t xml:space="preserve"> </w:t>
            </w:r>
            <w:hyperlink w:history="0" r:id="rId810" w:tooltip="Постановление Госстроя РФ от 01.07.2002 N 76 &quot;О Порядке подтверждения пригодности новых материалов, изделий, конструкций и технологий для применения в строительстве&quot; (Зарегистрировано в Минюсте РФ 02.08.2002 N 3659) {КонсультантПлюс}">
              <w:r>
                <w:rPr>
                  <w:sz w:val="24"/>
                  <w:color w:val="0000ff"/>
                </w:rPr>
                <w:t xml:space="preserve">7</w:t>
              </w:r>
            </w:hyperlink>
            <w:r>
              <w:rPr>
                <w:sz w:val="24"/>
              </w:rPr>
              <w:t xml:space="preserve"> Порядка</w:t>
            </w:r>
          </w:p>
        </w:tc>
        <w:tc>
          <w:tcPr>
            <w:tcW w:w="1276" w:type="dxa"/>
          </w:tcPr>
          <w:p>
            <w:pPr>
              <w:pStyle w:val="0"/>
              <w:jc w:val="both"/>
            </w:pPr>
            <w:r>
              <w:rPr>
                <w:sz w:val="24"/>
              </w:rPr>
              <w:t xml:space="preserve">да</w:t>
            </w:r>
          </w:p>
        </w:tc>
        <w:tc>
          <w:tcPr>
            <w:tcW w:w="1559" w:type="dxa"/>
          </w:tcPr>
          <w:p>
            <w:pPr>
              <w:pStyle w:val="0"/>
              <w:jc w:val="both"/>
            </w:pPr>
            <w:r>
              <w:rPr>
                <w:sz w:val="24"/>
              </w:rPr>
              <w:t xml:space="preserve">да</w:t>
            </w:r>
          </w:p>
        </w:tc>
        <w:tc>
          <w:tcPr>
            <w:tcW w:w="1276" w:type="dxa"/>
          </w:tcPr>
          <w:p>
            <w:pPr>
              <w:pStyle w:val="0"/>
              <w:jc w:val="both"/>
            </w:pPr>
            <w:r>
              <w:rPr>
                <w:sz w:val="24"/>
              </w:rPr>
              <w:t xml:space="preserve">да</w:t>
            </w:r>
          </w:p>
        </w:tc>
        <w:tc>
          <w:tcPr>
            <w:tcW w:w="5499" w:type="dxa"/>
          </w:tcPr>
          <w:p>
            <w:pPr>
              <w:pStyle w:val="0"/>
              <w:jc w:val="both"/>
            </w:pPr>
            <w:r>
              <w:rPr>
                <w:sz w:val="24"/>
              </w:rPr>
              <w:t xml:space="preserve">отсутствуют</w:t>
            </w:r>
          </w:p>
        </w:tc>
        <w:tc>
          <w:tcPr>
            <w:tcW w:w="3515" w:type="dxa"/>
          </w:tcPr>
          <w:p>
            <w:pPr>
              <w:pStyle w:val="0"/>
              <w:jc w:val="both"/>
            </w:pPr>
            <w:hyperlink w:history="0" r:id="rId811"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разделы 41</w:t>
              </w:r>
            </w:hyperlink>
            <w:r>
              <w:rPr>
                <w:sz w:val="24"/>
              </w:rPr>
              <w:t xml:space="preserve">, </w:t>
            </w:r>
            <w:hyperlink w:history="0" r:id="rId812"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42</w:t>
              </w:r>
            </w:hyperlink>
            <w:r>
              <w:rPr>
                <w:sz w:val="24"/>
              </w:rPr>
              <w:t xml:space="preserve">, </w:t>
            </w:r>
            <w:hyperlink w:history="0" r:id="rId813"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43</w:t>
              </w:r>
            </w:hyperlink>
            <w:r>
              <w:rPr>
                <w:sz w:val="24"/>
              </w:rPr>
              <w:t xml:space="preserve"> Общероссийского классификатора видов экономической деятельности, утв. </w:t>
            </w:r>
            <w:hyperlink w:history="0" r:id="rId814" w:tooltip="Приказ Росстандарта от 31.01.2014 N 14-ст (ред. от 27.12.2024) &quot;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КПЕС 2008)&quot; {КонсультантПлюс}">
              <w:r>
                <w:rPr>
                  <w:sz w:val="24"/>
                  <w:color w:val="0000ff"/>
                </w:rPr>
                <w:t xml:space="preserve">приказом</w:t>
              </w:r>
            </w:hyperlink>
            <w:r>
              <w:rPr>
                <w:sz w:val="24"/>
              </w:rPr>
              <w:t xml:space="preserve"> Росстандарта от 31.01.2014 N 14-ст</w:t>
            </w:r>
          </w:p>
        </w:tc>
        <w:tc>
          <w:tcPr>
            <w:tcW w:w="1842" w:type="dxa"/>
          </w:tcPr>
          <w:p>
            <w:pPr>
              <w:pStyle w:val="0"/>
              <w:jc w:val="both"/>
            </w:pPr>
            <w:r>
              <w:rPr>
                <w:sz w:val="24"/>
              </w:rPr>
              <w:t xml:space="preserve">федеральный государственный строительный надзор</w:t>
            </w:r>
          </w:p>
        </w:tc>
        <w:tc>
          <w:tcPr>
            <w:tcW w:w="1560" w:type="dxa"/>
          </w:tcPr>
          <w:p>
            <w:pPr>
              <w:pStyle w:val="0"/>
              <w:jc w:val="both"/>
            </w:pPr>
            <w:hyperlink w:history="0" r:id="rId815"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9.4</w:t>
              </w:r>
            </w:hyperlink>
            <w:r>
              <w:rPr>
                <w:sz w:val="24"/>
              </w:rPr>
              <w:t xml:space="preserve">, </w:t>
            </w:r>
            <w:hyperlink w:history="0" r:id="rId816"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14.44</w:t>
              </w:r>
            </w:hyperlink>
            <w:r>
              <w:rPr>
                <w:sz w:val="24"/>
              </w:rPr>
              <w:t xml:space="preserve">, </w:t>
            </w:r>
            <w:hyperlink w:history="0" r:id="rId817" w:tooltip="&quot;Кодекс Российской Федерации об административных правонарушениях&quot; от 30.12.2001 N 195-ФЗ (ред. от 31.07.2025) {КонсультантПлюс}">
              <w:r>
                <w:rPr>
                  <w:sz w:val="24"/>
                  <w:color w:val="0000ff"/>
                </w:rPr>
                <w:t xml:space="preserve">ч. 6 ст. 19.5</w:t>
              </w:r>
            </w:hyperlink>
            <w:r>
              <w:rPr>
                <w:sz w:val="24"/>
              </w:rPr>
              <w:t xml:space="preserve">, </w:t>
            </w:r>
            <w:hyperlink w:history="0" r:id="rId818"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19.6</w:t>
              </w:r>
            </w:hyperlink>
            <w:r>
              <w:rPr>
                <w:sz w:val="24"/>
              </w:rPr>
              <w:t xml:space="preserve">, </w:t>
            </w:r>
            <w:hyperlink w:history="0" r:id="rId819"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19.7</w:t>
              </w:r>
            </w:hyperlink>
            <w:r>
              <w:rPr>
                <w:sz w:val="24"/>
              </w:rPr>
              <w:t xml:space="preserve"> КоАП РФ</w:t>
            </w:r>
          </w:p>
        </w:tc>
        <w:tc>
          <w:tcPr>
            <w:tcW w:w="1417" w:type="dxa"/>
          </w:tcPr>
          <w:p>
            <w:pPr>
              <w:pStyle w:val="0"/>
              <w:jc w:val="both"/>
            </w:pPr>
            <w:r>
              <w:rPr>
                <w:sz w:val="24"/>
              </w:rPr>
              <w:t xml:space="preserve">отсутствуют</w:t>
            </w:r>
          </w:p>
        </w:tc>
        <w:tc>
          <w:tcPr>
            <w:tcW w:w="1418" w:type="dxa"/>
          </w:tcPr>
          <w:p>
            <w:pPr>
              <w:pStyle w:val="0"/>
              <w:jc w:val="both"/>
            </w:pPr>
            <w:r>
              <w:rPr>
                <w:sz w:val="24"/>
              </w:rPr>
              <w:t xml:space="preserve">отсутствуют</w:t>
            </w:r>
          </w:p>
        </w:tc>
        <w:tc>
          <w:tcPr>
            <w:tcW w:w="1587" w:type="dxa"/>
          </w:tcPr>
          <w:p>
            <w:pPr>
              <w:pStyle w:val="0"/>
              <w:jc w:val="both"/>
            </w:pPr>
            <w:r>
              <w:rPr>
                <w:sz w:val="24"/>
              </w:rPr>
              <w:t xml:space="preserve">отсутствуют</w:t>
            </w:r>
          </w:p>
        </w:tc>
      </w:tr>
    </w:tbl>
    <w:p>
      <w:pPr>
        <w:sectPr>
          <w:headerReference w:type="default" r:id="rId57"/>
          <w:headerReference w:type="first" r:id="rId57"/>
          <w:footerReference w:type="default" r:id="rId58"/>
          <w:footerReference w:type="first" r:id="rId58"/>
          <w:pgSz w:w="16838" w:h="11906" w:orient="landscape"/>
          <w:pgMar w:top="1133" w:right="397" w:bottom="566" w:left="397" w:header="0" w:footer="0" w:gutter="0"/>
          <w:titlePg/>
        </w:sectPr>
      </w:pP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3</w:t>
      </w:r>
    </w:p>
    <w:p>
      <w:pPr>
        <w:pStyle w:val="0"/>
        <w:jc w:val="right"/>
      </w:pPr>
      <w:r>
        <w:rPr>
          <w:sz w:val="24"/>
        </w:rPr>
        <w:t xml:space="preserve">к приказу Федеральной службы</w:t>
      </w:r>
    </w:p>
    <w:p>
      <w:pPr>
        <w:pStyle w:val="0"/>
        <w:jc w:val="right"/>
      </w:pPr>
      <w:r>
        <w:rPr>
          <w:sz w:val="24"/>
        </w:rPr>
        <w:t xml:space="preserve">по экологическому, технологическому</w:t>
      </w:r>
    </w:p>
    <w:p>
      <w:pPr>
        <w:pStyle w:val="0"/>
        <w:jc w:val="right"/>
      </w:pPr>
      <w:r>
        <w:rPr>
          <w:sz w:val="24"/>
        </w:rPr>
        <w:t xml:space="preserve">и атомному надзору</w:t>
      </w:r>
    </w:p>
    <w:p>
      <w:pPr>
        <w:pStyle w:val="0"/>
        <w:jc w:val="right"/>
      </w:pPr>
      <w:r>
        <w:rPr>
          <w:sz w:val="24"/>
        </w:rPr>
        <w:t xml:space="preserve">от 2 марта 2021 г. N 81</w:t>
      </w:r>
    </w:p>
    <w:p>
      <w:pPr>
        <w:pStyle w:val="0"/>
        <w:jc w:val="both"/>
      </w:pPr>
      <w:r>
        <w:rPr>
          <w:sz w:val="24"/>
        </w:rPr>
      </w:r>
    </w:p>
    <w:bookmarkStart w:id="1689" w:name="P1689"/>
    <w:bookmarkEnd w:id="1689"/>
    <w:p>
      <w:pPr>
        <w:pStyle w:val="2"/>
        <w:jc w:val="center"/>
      </w:pPr>
      <w:r>
        <w:rPr>
          <w:sz w:val="24"/>
        </w:rPr>
        <w:t xml:space="preserve">ПЕРЕЧЕНЬ</w:t>
      </w:r>
    </w:p>
    <w:p>
      <w:pPr>
        <w:pStyle w:val="2"/>
        <w:jc w:val="center"/>
      </w:pPr>
      <w:r>
        <w:rPr>
          <w:sz w:val="24"/>
        </w:rPr>
        <w:t xml:space="preserve">НОРМАТИВНЫХ ПРАВОВЫХ АКТОВ (ИХ ОТДЕЛЬНЫХ ПОЛОЖЕНИЙ),</w:t>
      </w:r>
    </w:p>
    <w:p>
      <w:pPr>
        <w:pStyle w:val="2"/>
        <w:jc w:val="center"/>
      </w:pPr>
      <w:r>
        <w:rPr>
          <w:sz w:val="24"/>
        </w:rPr>
        <w:t xml:space="preserve">СОДЕРЖАЩИХ ОБЯЗАТЕЛЬНЫЕ ТРЕБОВАНИЯ, ОЦЕНКА СОБЛЮДЕНИЯ</w:t>
      </w:r>
    </w:p>
    <w:p>
      <w:pPr>
        <w:pStyle w:val="2"/>
        <w:jc w:val="center"/>
      </w:pPr>
      <w:r>
        <w:rPr>
          <w:sz w:val="24"/>
        </w:rPr>
        <w:t xml:space="preserve">КОТОРЫХ ОСУЩЕСТВЛЯЕТСЯ В РАМКАХ ФЕДЕРАЛЬНОГО</w:t>
      </w:r>
    </w:p>
    <w:p>
      <w:pPr>
        <w:pStyle w:val="2"/>
        <w:jc w:val="center"/>
      </w:pPr>
      <w:r>
        <w:rPr>
          <w:sz w:val="24"/>
        </w:rPr>
        <w:t xml:space="preserve">ГОСУДАРСТВЕННОГО ЭНЕРГЕТИЧЕСКОГО НАДЗОРА В СФЕРЕ</w:t>
      </w:r>
    </w:p>
    <w:p>
      <w:pPr>
        <w:pStyle w:val="2"/>
        <w:jc w:val="center"/>
      </w:pPr>
      <w:r>
        <w:rPr>
          <w:sz w:val="24"/>
        </w:rPr>
        <w:t xml:space="preserve">ЭЛЕКТРОЭНЕРГЕТИКИ, ПРИВЛЕЧЕНИЯ К АДМИНИСТРАТИВНОЙ</w:t>
      </w:r>
    </w:p>
    <w:p>
      <w:pPr>
        <w:pStyle w:val="2"/>
        <w:jc w:val="center"/>
      </w:pPr>
      <w:r>
        <w:rPr>
          <w:sz w:val="24"/>
        </w:rPr>
        <w:t xml:space="preserve">ОТВЕТСТВЕННОСТИ: (В РЕДАКЦИИ ПРИКАЗОВ РОСТЕХНАДЗОРА</w:t>
      </w:r>
    </w:p>
    <w:p>
      <w:pPr>
        <w:pStyle w:val="2"/>
        <w:jc w:val="center"/>
      </w:pPr>
      <w:r>
        <w:rPr>
          <w:sz w:val="24"/>
        </w:rPr>
        <w:t xml:space="preserve">ОТ 09.01.2023 N 1; ОТ 17.03.2023 N 120,</w:t>
      </w:r>
    </w:p>
    <w:p>
      <w:pPr>
        <w:pStyle w:val="2"/>
        <w:jc w:val="center"/>
      </w:pPr>
      <w:r>
        <w:rPr>
          <w:sz w:val="24"/>
        </w:rPr>
        <w:t xml:space="preserve">ОТ 11.11.2024 N 344, ОТ 20.01.2025 N 12)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820" w:tooltip="Приказ Ростехнадзора от 20.06.2025 N 206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Приказа</w:t>
              </w:r>
            </w:hyperlink>
            <w:r>
              <w:rPr>
                <w:sz w:val="24"/>
                <w:color w:val="392c69"/>
              </w:rPr>
              <w:t xml:space="preserve"> Ростехнадзора от 20.06.2025 N 206)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Раздел I. Международные договоры Российской Федерации и акты</w:t>
      </w:r>
    </w:p>
    <w:p>
      <w:pPr>
        <w:pStyle w:val="2"/>
        <w:jc w:val="center"/>
      </w:pPr>
      <w:r>
        <w:rPr>
          <w:sz w:val="24"/>
        </w:rPr>
        <w:t xml:space="preserve">органов Евразийского экономического союза</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175"/>
        <w:gridCol w:w="1417"/>
        <w:gridCol w:w="2381"/>
        <w:gridCol w:w="1984"/>
        <w:gridCol w:w="1276"/>
        <w:gridCol w:w="1559"/>
        <w:gridCol w:w="1276"/>
        <w:gridCol w:w="5499"/>
        <w:gridCol w:w="3515"/>
        <w:gridCol w:w="1842"/>
        <w:gridCol w:w="1560"/>
        <w:gridCol w:w="1417"/>
        <w:gridCol w:w="1418"/>
        <w:gridCol w:w="1587"/>
      </w:tblGrid>
      <w:tr>
        <w:tc>
          <w:tcPr>
            <w:tcW w:w="567" w:type="dxa"/>
          </w:tcPr>
          <w:p>
            <w:pPr>
              <w:pStyle w:val="0"/>
              <w:jc w:val="center"/>
            </w:pPr>
            <w:r>
              <w:rPr>
                <w:sz w:val="24"/>
              </w:rPr>
              <w:t xml:space="preserve">N</w:t>
            </w:r>
          </w:p>
        </w:tc>
        <w:tc>
          <w:tcPr>
            <w:tcW w:w="3175" w:type="dxa"/>
          </w:tcPr>
          <w:p>
            <w:pPr>
              <w:pStyle w:val="0"/>
              <w:jc w:val="center"/>
            </w:pPr>
            <w:r>
              <w:rPr>
                <w:sz w:val="24"/>
              </w:rPr>
              <w:t xml:space="preserve">Наименование вида нормативного правового акта, полное наименование нормативного правового акта</w:t>
            </w:r>
          </w:p>
        </w:tc>
        <w:tc>
          <w:tcPr>
            <w:tcW w:w="1417" w:type="dxa"/>
          </w:tcPr>
          <w:p>
            <w:pPr>
              <w:pStyle w:val="0"/>
              <w:jc w:val="center"/>
            </w:pPr>
            <w:r>
              <w:rPr>
                <w:sz w:val="24"/>
              </w:rPr>
              <w:t xml:space="preserve">Дата утверждения акта, номер нормативного правового акта, дата государственной регистрации, регистрационный номер Минюста России</w:t>
            </w:r>
          </w:p>
        </w:tc>
        <w:tc>
          <w:tcPr>
            <w:tcW w:w="2381" w:type="dxa"/>
          </w:tcPr>
          <w:p>
            <w:pPr>
              <w:pStyle w:val="0"/>
              <w:jc w:val="center"/>
            </w:pPr>
            <w:r>
              <w:rPr>
                <w:sz w:val="24"/>
              </w:rPr>
              <w:t xml:space="preserve">Документ, содержащий текст нормативного правового акта</w:t>
            </w:r>
          </w:p>
          <w:p>
            <w:pPr>
              <w:pStyle w:val="0"/>
              <w:jc w:val="center"/>
            </w:pPr>
            <w:r>
              <w:rPr>
                <w:sz w:val="24"/>
              </w:rPr>
              <w:t xml:space="preserve">(указывается гиперссылка для скачивания файла в формате docx или pdf)</w:t>
            </w:r>
          </w:p>
          <w:p>
            <w:pPr>
              <w:pStyle w:val="0"/>
              <w:jc w:val="center"/>
            </w:pPr>
            <w:r>
              <w:rPr>
                <w:sz w:val="24"/>
              </w:rPr>
              <w:t xml:space="preserve">Гиперссылка на текст нормативного правового акта на официальном интернет-портале правовой информации (</w:t>
            </w:r>
            <w:hyperlink w:history="0" r:id="rId821">
              <w:r>
                <w:rPr>
                  <w:sz w:val="24"/>
                  <w:color w:val="0000ff"/>
                </w:rPr>
                <w:t xml:space="preserve">www.pravo.gov.ru</w:t>
              </w:r>
            </w:hyperlink>
            <w:r>
              <w:rPr>
                <w:sz w:val="24"/>
              </w:rPr>
              <w:t xml:space="preserve">)</w:t>
            </w:r>
          </w:p>
        </w:tc>
        <w:tc>
          <w:tcPr>
            <w:tcW w:w="1984" w:type="dxa"/>
          </w:tcPr>
          <w:p>
            <w:pPr>
              <w:pStyle w:val="0"/>
              <w:jc w:val="center"/>
            </w:pPr>
            <w:r>
              <w:rPr>
                <w:sz w:val="24"/>
              </w:rPr>
              <w:t xml:space="preserve">Реквизиты структурных единиц нормативного правового акта, содержащих обязательные требования</w:t>
            </w:r>
          </w:p>
        </w:tc>
        <w:tc>
          <w:tcPr>
            <w:tcW w:w="1276"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w:t>
            </w:r>
          </w:p>
          <w:p>
            <w:pPr>
              <w:pStyle w:val="0"/>
              <w:jc w:val="center"/>
            </w:pPr>
            <w:r>
              <w:rPr>
                <w:sz w:val="24"/>
              </w:rPr>
              <w:t xml:space="preserve">(указывается один из вариантов: Да/Нет)</w:t>
            </w:r>
          </w:p>
        </w:tc>
        <w:tc>
          <w:tcPr>
            <w:tcW w:w="1559"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 зарегистрированные как индивидуальные предприниматели</w:t>
            </w:r>
          </w:p>
          <w:p>
            <w:pPr>
              <w:pStyle w:val="0"/>
              <w:jc w:val="center"/>
            </w:pPr>
            <w:r>
              <w:rPr>
                <w:sz w:val="24"/>
              </w:rPr>
              <w:t xml:space="preserve">(указывается один из вариантов: Да/Нет)</w:t>
            </w:r>
          </w:p>
        </w:tc>
        <w:tc>
          <w:tcPr>
            <w:tcW w:w="1276"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юридические лица</w:t>
            </w:r>
          </w:p>
          <w:p>
            <w:pPr>
              <w:pStyle w:val="0"/>
              <w:jc w:val="center"/>
            </w:pPr>
            <w:r>
              <w:rPr>
                <w:sz w:val="24"/>
              </w:rPr>
              <w:t xml:space="preserve">(указывается один из вариантов: Да/Нет)</w:t>
            </w:r>
          </w:p>
        </w:tc>
        <w:tc>
          <w:tcPr>
            <w:tcW w:w="5499" w:type="dxa"/>
          </w:tcPr>
          <w:p>
            <w:pPr>
              <w:pStyle w:val="0"/>
              <w:jc w:val="center"/>
            </w:pPr>
            <w:r>
              <w:rPr>
                <w:sz w:val="24"/>
              </w:rPr>
              <w:t xml:space="preserve">Иные категории лиц</w:t>
            </w:r>
          </w:p>
          <w:p>
            <w:pPr>
              <w:pStyle w:val="0"/>
              <w:jc w:val="center"/>
            </w:pPr>
            <w:r>
              <w:rPr>
                <w:sz w:val="24"/>
              </w:rPr>
              <w:t xml:space="preserve">(указываются специальные категории физических и юридических лиц в случае, если обязательные требования направлены на регулирование исключительно их деятельности)</w:t>
            </w:r>
          </w:p>
        </w:tc>
        <w:tc>
          <w:tcPr>
            <w:tcW w:w="3515" w:type="dxa"/>
          </w:tcPr>
          <w:p>
            <w:pPr>
              <w:pStyle w:val="0"/>
              <w:jc w:val="center"/>
            </w:pPr>
            <w:r>
              <w:rPr>
                <w:sz w:val="24"/>
              </w:rP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w:t>
            </w:r>
            <w:hyperlink w:history="0" r:id="rId822"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p>
          <w:p>
            <w:pPr>
              <w:pStyle w:val="0"/>
              <w:jc w:val="center"/>
            </w:pPr>
            <w:r>
              <w:rPr>
                <w:sz w:val="24"/>
              </w:rPr>
              <w:t xml:space="preserve">(в случае если обязательное требование устанавливается в отношении деятельности лиц, указывается один из вариантов:</w:t>
            </w:r>
          </w:p>
          <w:p>
            <w:pPr>
              <w:pStyle w:val="0"/>
              <w:jc w:val="center"/>
            </w:pPr>
            <w:r>
              <w:rPr>
                <w:sz w:val="24"/>
              </w:rPr>
              <w:t xml:space="preserve">1) все виды экономической деятельности;</w:t>
            </w:r>
          </w:p>
          <w:p>
            <w:pPr>
              <w:pStyle w:val="0"/>
              <w:jc w:val="center"/>
            </w:pPr>
            <w:r>
              <w:rPr>
                <w:sz w:val="24"/>
              </w:rPr>
              <w:t xml:space="preserve">2) коды </w:t>
            </w:r>
            <w:hyperlink w:history="0" r:id="rId823"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(указывается максимально точный код </w:t>
            </w:r>
            <w:hyperlink w:history="0" r:id="rId824"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(класс, подкласс, группа, подгруппа, вид), в случае, если нормативным правовым актом устанавливаются обязательные требования для подгруппы/группы/подкласса/класса в целом, может указываться код </w:t>
            </w:r>
            <w:hyperlink w:history="0" r:id="rId825"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верхнего уровня)</w:t>
            </w:r>
          </w:p>
        </w:tc>
        <w:tc>
          <w:tcPr>
            <w:tcW w:w="1842" w:type="dxa"/>
          </w:tcPr>
          <w:p>
            <w:pPr>
              <w:pStyle w:val="0"/>
              <w:jc w:val="center"/>
            </w:pPr>
            <w:r>
              <w:rPr>
                <w:sz w:val="24"/>
              </w:rPr>
              <w:t xml:space="preserve">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w:t>
            </w:r>
          </w:p>
          <w:p>
            <w:pPr>
              <w:pStyle w:val="0"/>
              <w:jc w:val="center"/>
            </w:pPr>
            <w:r>
              <w:rPr>
                <w:sz w:val="24"/>
              </w:rPr>
              <w:t xml:space="preserve">(указывается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560" w:type="dxa"/>
          </w:tcPr>
          <w:p>
            <w:pPr>
              <w:pStyle w:val="0"/>
              <w:jc w:val="center"/>
            </w:pPr>
            <w:r>
              <w:rPr>
                <w:sz w:val="24"/>
              </w:rPr>
              <w:t xml:space="preserve">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tc>
        <w:tc>
          <w:tcPr>
            <w:tcW w:w="1417" w:type="dxa"/>
          </w:tcPr>
          <w:p>
            <w:pPr>
              <w:pStyle w:val="0"/>
              <w:jc w:val="center"/>
            </w:pPr>
            <w:r>
              <w:rPr>
                <w:sz w:val="24"/>
              </w:rPr>
              <w:t xml:space="preserve">Гиперссылки на утвержденные проверочные листы</w:t>
            </w:r>
          </w:p>
          <w:p>
            <w:pPr>
              <w:pStyle w:val="0"/>
              <w:jc w:val="center"/>
            </w:pPr>
            <w:r>
              <w:rPr>
                <w:sz w:val="24"/>
              </w:rPr>
              <w:t xml:space="preserve">в формате, допускающем их использование для самообследования</w:t>
            </w:r>
          </w:p>
          <w:p>
            <w:pPr>
              <w:pStyle w:val="0"/>
              <w:jc w:val="center"/>
            </w:pPr>
            <w:r>
              <w:rPr>
                <w:sz w:val="24"/>
              </w:rPr>
              <w:t xml:space="preserve">(при их наличии)</w:t>
            </w:r>
          </w:p>
        </w:tc>
        <w:tc>
          <w:tcPr>
            <w:tcW w:w="1418" w:type="dxa"/>
          </w:tcPr>
          <w:p>
            <w:pPr>
              <w:pStyle w:val="0"/>
              <w:jc w:val="center"/>
            </w:pPr>
            <w:r>
              <w:rPr>
                <w:sz w:val="24"/>
              </w:rPr>
              <w:t xml:space="preserve">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 (при ее наличии)</w:t>
            </w:r>
          </w:p>
        </w:tc>
        <w:tc>
          <w:tcPr>
            <w:tcW w:w="1587" w:type="dxa"/>
          </w:tcPr>
          <w:p>
            <w:pPr>
              <w:pStyle w:val="0"/>
              <w:jc w:val="center"/>
            </w:pPr>
            <w:r>
              <w:rPr>
                <w:sz w:val="24"/>
              </w:rPr>
              <w:t xml:space="preserve">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w:t>
            </w:r>
          </w:p>
        </w:tc>
      </w:tr>
      <w:tr>
        <w:tc>
          <w:tcPr>
            <w:tcW w:w="567" w:type="dxa"/>
          </w:tcPr>
          <w:p>
            <w:pPr>
              <w:pStyle w:val="0"/>
              <w:jc w:val="center"/>
            </w:pPr>
            <w:r>
              <w:rPr>
                <w:sz w:val="24"/>
              </w:rPr>
              <w:t xml:space="preserve">1</w:t>
            </w:r>
          </w:p>
        </w:tc>
        <w:tc>
          <w:tcPr>
            <w:tcW w:w="3175" w:type="dxa"/>
          </w:tcPr>
          <w:p>
            <w:pPr>
              <w:pStyle w:val="0"/>
              <w:jc w:val="center"/>
            </w:pPr>
            <w:r>
              <w:rPr>
                <w:sz w:val="24"/>
              </w:rPr>
              <w:t xml:space="preserve">2</w:t>
            </w:r>
          </w:p>
        </w:tc>
        <w:tc>
          <w:tcPr>
            <w:tcW w:w="1417" w:type="dxa"/>
          </w:tcPr>
          <w:p>
            <w:pPr>
              <w:pStyle w:val="0"/>
              <w:jc w:val="center"/>
            </w:pPr>
            <w:r>
              <w:rPr>
                <w:sz w:val="24"/>
              </w:rPr>
              <w:t xml:space="preserve">3</w:t>
            </w:r>
          </w:p>
        </w:tc>
        <w:tc>
          <w:tcPr>
            <w:tcW w:w="2381" w:type="dxa"/>
          </w:tcPr>
          <w:p>
            <w:pPr>
              <w:pStyle w:val="0"/>
              <w:jc w:val="center"/>
            </w:pPr>
            <w:r>
              <w:rPr>
                <w:sz w:val="24"/>
              </w:rPr>
              <w:t xml:space="preserve">4</w:t>
            </w:r>
          </w:p>
        </w:tc>
        <w:tc>
          <w:tcPr>
            <w:tcW w:w="1984" w:type="dxa"/>
          </w:tcPr>
          <w:p>
            <w:pPr>
              <w:pStyle w:val="0"/>
              <w:jc w:val="center"/>
            </w:pPr>
            <w:r>
              <w:rPr>
                <w:sz w:val="24"/>
              </w:rPr>
              <w:t xml:space="preserve">5</w:t>
            </w:r>
          </w:p>
        </w:tc>
        <w:tc>
          <w:tcPr>
            <w:tcW w:w="1276" w:type="dxa"/>
          </w:tcPr>
          <w:p>
            <w:pPr>
              <w:pStyle w:val="0"/>
              <w:jc w:val="center"/>
            </w:pPr>
            <w:r>
              <w:rPr>
                <w:sz w:val="24"/>
              </w:rPr>
              <w:t xml:space="preserve">6</w:t>
            </w:r>
          </w:p>
        </w:tc>
        <w:tc>
          <w:tcPr>
            <w:tcW w:w="1559" w:type="dxa"/>
          </w:tcPr>
          <w:p>
            <w:pPr>
              <w:pStyle w:val="0"/>
              <w:jc w:val="center"/>
            </w:pPr>
            <w:r>
              <w:rPr>
                <w:sz w:val="24"/>
              </w:rPr>
              <w:t xml:space="preserve">7</w:t>
            </w:r>
          </w:p>
        </w:tc>
        <w:tc>
          <w:tcPr>
            <w:tcW w:w="1276" w:type="dxa"/>
          </w:tcPr>
          <w:p>
            <w:pPr>
              <w:pStyle w:val="0"/>
              <w:jc w:val="center"/>
            </w:pPr>
            <w:r>
              <w:rPr>
                <w:sz w:val="24"/>
              </w:rPr>
              <w:t xml:space="preserve">8</w:t>
            </w:r>
          </w:p>
        </w:tc>
        <w:tc>
          <w:tcPr>
            <w:tcW w:w="5499" w:type="dxa"/>
          </w:tcPr>
          <w:p>
            <w:pPr>
              <w:pStyle w:val="0"/>
              <w:jc w:val="center"/>
            </w:pPr>
            <w:r>
              <w:rPr>
                <w:sz w:val="24"/>
              </w:rPr>
              <w:t xml:space="preserve">9</w:t>
            </w:r>
          </w:p>
        </w:tc>
        <w:tc>
          <w:tcPr>
            <w:tcW w:w="3515" w:type="dxa"/>
          </w:tcPr>
          <w:p>
            <w:pPr>
              <w:pStyle w:val="0"/>
              <w:jc w:val="center"/>
            </w:pPr>
            <w:r>
              <w:rPr>
                <w:sz w:val="24"/>
              </w:rPr>
              <w:t xml:space="preserve">10</w:t>
            </w:r>
          </w:p>
        </w:tc>
        <w:tc>
          <w:tcPr>
            <w:tcW w:w="1842" w:type="dxa"/>
          </w:tcPr>
          <w:p>
            <w:pPr>
              <w:pStyle w:val="0"/>
              <w:jc w:val="center"/>
            </w:pPr>
            <w:r>
              <w:rPr>
                <w:sz w:val="24"/>
              </w:rPr>
              <w:t xml:space="preserve">11</w:t>
            </w:r>
          </w:p>
        </w:tc>
        <w:tc>
          <w:tcPr>
            <w:tcW w:w="1560" w:type="dxa"/>
          </w:tcPr>
          <w:p>
            <w:pPr>
              <w:pStyle w:val="0"/>
              <w:jc w:val="center"/>
            </w:pPr>
            <w:r>
              <w:rPr>
                <w:sz w:val="24"/>
              </w:rPr>
              <w:t xml:space="preserve">12</w:t>
            </w:r>
          </w:p>
        </w:tc>
        <w:tc>
          <w:tcPr>
            <w:tcW w:w="1417" w:type="dxa"/>
          </w:tcPr>
          <w:p>
            <w:pPr>
              <w:pStyle w:val="0"/>
              <w:jc w:val="center"/>
            </w:pPr>
            <w:r>
              <w:rPr>
                <w:sz w:val="24"/>
              </w:rPr>
              <w:t xml:space="preserve">13</w:t>
            </w:r>
          </w:p>
        </w:tc>
        <w:tc>
          <w:tcPr>
            <w:tcW w:w="1418" w:type="dxa"/>
          </w:tcPr>
          <w:p>
            <w:pPr>
              <w:pStyle w:val="0"/>
              <w:jc w:val="center"/>
            </w:pPr>
            <w:r>
              <w:rPr>
                <w:sz w:val="24"/>
              </w:rPr>
              <w:t xml:space="preserve">14</w:t>
            </w:r>
          </w:p>
        </w:tc>
        <w:tc>
          <w:tcPr>
            <w:tcW w:w="1587" w:type="dxa"/>
          </w:tcPr>
          <w:p>
            <w:pPr>
              <w:pStyle w:val="0"/>
              <w:jc w:val="center"/>
            </w:pPr>
            <w:r>
              <w:rPr>
                <w:sz w:val="24"/>
              </w:rPr>
              <w:t xml:space="preserve">15</w:t>
            </w:r>
          </w:p>
        </w:tc>
      </w:tr>
      <w:tr>
        <w:tc>
          <w:tcPr>
            <w:tcW w:w="567" w:type="dxa"/>
            <w:vAlign w:val="center"/>
          </w:tcPr>
          <w:p>
            <w:pPr>
              <w:pStyle w:val="0"/>
            </w:pPr>
            <w:r>
              <w:rPr>
                <w:sz w:val="24"/>
              </w:rPr>
              <w:t xml:space="preserve">1</w:t>
            </w:r>
          </w:p>
        </w:tc>
        <w:tc>
          <w:tcPr>
            <w:tcW w:w="3175" w:type="dxa"/>
          </w:tcPr>
          <w:p>
            <w:pPr>
              <w:pStyle w:val="0"/>
            </w:pPr>
            <w:r>
              <w:rPr>
                <w:sz w:val="24"/>
              </w:rPr>
              <w:t xml:space="preserve">Технический </w:t>
            </w:r>
            <w:hyperlink w:history="0" r:id="rId826"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регламент</w:t>
              </w:r>
            </w:hyperlink>
            <w:r>
              <w:rPr>
                <w:sz w:val="24"/>
              </w:rPr>
              <w:t xml:space="preserve"> Таможенного союза "О безопасности машин и оборудования" (ТР ТС 010/2011), утвержденный решением Комиссии Таможенного союза</w:t>
            </w:r>
          </w:p>
        </w:tc>
        <w:tc>
          <w:tcPr>
            <w:tcW w:w="1417" w:type="dxa"/>
          </w:tcPr>
          <w:p>
            <w:pPr>
              <w:pStyle w:val="0"/>
            </w:pPr>
            <w:r>
              <w:rPr>
                <w:sz w:val="24"/>
              </w:rPr>
              <w:t xml:space="preserve">18.10.2011 N 823</w:t>
            </w:r>
          </w:p>
        </w:tc>
        <w:tc>
          <w:tcPr>
            <w:tcW w:w="2381" w:type="dxa"/>
          </w:tcPr>
          <w:p>
            <w:pPr>
              <w:pStyle w:val="0"/>
            </w:pPr>
            <w:r>
              <w:rPr>
                <w:sz w:val="24"/>
              </w:rPr>
              <w:t xml:space="preserve">официальный сайт Комиссии таможенного союза </w:t>
            </w:r>
            <w:hyperlink w:history="0" r:id="rId827">
              <w:r>
                <w:rPr>
                  <w:sz w:val="24"/>
                  <w:color w:val="0000ff"/>
                </w:rPr>
                <w:t xml:space="preserve">www.tsouz.ru</w:t>
              </w:r>
            </w:hyperlink>
            <w:r>
              <w:rPr>
                <w:sz w:val="24"/>
              </w:rPr>
              <w:t xml:space="preserve">, 21.10.2011, </w:t>
            </w:r>
            <w:hyperlink w:history="0" r:id="rId828">
              <w:r>
                <w:rPr>
                  <w:sz w:val="24"/>
                  <w:color w:val="0000ff"/>
                </w:rPr>
                <w:t xml:space="preserve">http://www.tsouz.ru/KTS/KTS32/Pages/R_823.aspx</w:t>
              </w:r>
            </w:hyperlink>
          </w:p>
        </w:tc>
        <w:tc>
          <w:tcPr>
            <w:tcW w:w="1984" w:type="dxa"/>
          </w:tcPr>
          <w:p>
            <w:pPr>
              <w:pStyle w:val="0"/>
            </w:pPr>
            <w:hyperlink w:history="0" r:id="rId829"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пункты 1</w:t>
              </w:r>
            </w:hyperlink>
            <w:r>
              <w:rPr>
                <w:sz w:val="24"/>
              </w:rPr>
              <w:t xml:space="preserve"> - </w:t>
            </w:r>
            <w:hyperlink w:history="0" r:id="rId830"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10</w:t>
              </w:r>
            </w:hyperlink>
            <w:r>
              <w:rPr>
                <w:sz w:val="24"/>
              </w:rPr>
              <w:t xml:space="preserve">, </w:t>
            </w:r>
            <w:hyperlink w:history="0" r:id="rId831"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13</w:t>
              </w:r>
            </w:hyperlink>
            <w:r>
              <w:rPr>
                <w:sz w:val="24"/>
              </w:rPr>
              <w:t xml:space="preserve"> - </w:t>
            </w:r>
            <w:hyperlink w:history="0" r:id="rId832"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19 статьи 5</w:t>
              </w:r>
            </w:hyperlink>
            <w:r>
              <w:rPr>
                <w:sz w:val="24"/>
              </w:rPr>
              <w:t xml:space="preserve">, </w:t>
            </w:r>
            <w:hyperlink w:history="0" r:id="rId833"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пункт 1 статьи 7</w:t>
              </w:r>
            </w:hyperlink>
            <w:r>
              <w:rPr>
                <w:sz w:val="24"/>
              </w:rPr>
              <w:t xml:space="preserve">, </w:t>
            </w:r>
            <w:hyperlink w:history="0" r:id="rId834"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пункт 8 статьи 8</w:t>
              </w:r>
            </w:hyperlink>
            <w:r>
              <w:rPr>
                <w:sz w:val="24"/>
              </w:rPr>
              <w:t xml:space="preserve">, </w:t>
            </w:r>
            <w:hyperlink w:history="0" r:id="rId835"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статья 12</w:t>
              </w:r>
            </w:hyperlink>
          </w:p>
        </w:tc>
        <w:tc>
          <w:tcPr>
            <w:tcW w:w="1276" w:type="dxa"/>
          </w:tcPr>
          <w:p>
            <w:pPr>
              <w:pStyle w:val="0"/>
            </w:pPr>
            <w:r>
              <w:rPr>
                <w:sz w:val="24"/>
              </w:rPr>
              <w:t xml:space="preserve">нет</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субъекты электроэнергетики, потребители электрической энергии</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энергетический надзор в сфере электроэнергетики</w:t>
            </w:r>
          </w:p>
        </w:tc>
        <w:tc>
          <w:tcPr>
            <w:tcW w:w="1560" w:type="dxa"/>
          </w:tcPr>
          <w:p>
            <w:pPr>
              <w:pStyle w:val="0"/>
            </w:pPr>
            <w:hyperlink w:history="0" r:id="rId836"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9.11</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bl>
    <w:p>
      <w:pPr>
        <w:pStyle w:val="0"/>
        <w:jc w:val="both"/>
      </w:pPr>
      <w:r>
        <w:rPr>
          <w:sz w:val="24"/>
        </w:rPr>
      </w:r>
    </w:p>
    <w:p>
      <w:pPr>
        <w:pStyle w:val="2"/>
        <w:outlineLvl w:val="1"/>
        <w:jc w:val="center"/>
      </w:pPr>
      <w:r>
        <w:rPr>
          <w:sz w:val="24"/>
        </w:rPr>
        <w:t xml:space="preserve">Раздел II. Федеральные законы</w:t>
      </w:r>
    </w:p>
    <w:p>
      <w:pPr>
        <w:pStyle w:val="0"/>
        <w:jc w:val="both"/>
      </w:pPr>
      <w:r>
        <w:rPr>
          <w:sz w:val="24"/>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175"/>
        <w:gridCol w:w="1417"/>
        <w:gridCol w:w="2381"/>
        <w:gridCol w:w="1984"/>
        <w:gridCol w:w="1276"/>
        <w:gridCol w:w="1559"/>
        <w:gridCol w:w="1276"/>
        <w:gridCol w:w="5499"/>
        <w:gridCol w:w="3515"/>
        <w:gridCol w:w="1842"/>
        <w:gridCol w:w="1560"/>
        <w:gridCol w:w="1417"/>
        <w:gridCol w:w="1418"/>
        <w:gridCol w:w="1587"/>
      </w:tblGrid>
      <w:tr>
        <w:tc>
          <w:tcPr>
            <w:tcW w:w="567" w:type="dxa"/>
          </w:tcPr>
          <w:p>
            <w:pPr>
              <w:pStyle w:val="0"/>
              <w:jc w:val="center"/>
            </w:pPr>
            <w:r>
              <w:rPr>
                <w:sz w:val="24"/>
              </w:rPr>
              <w:t xml:space="preserve">N</w:t>
            </w:r>
          </w:p>
        </w:tc>
        <w:tc>
          <w:tcPr>
            <w:tcW w:w="3175" w:type="dxa"/>
          </w:tcPr>
          <w:p>
            <w:pPr>
              <w:pStyle w:val="0"/>
              <w:jc w:val="center"/>
            </w:pPr>
            <w:r>
              <w:rPr>
                <w:sz w:val="24"/>
              </w:rPr>
              <w:t xml:space="preserve">Наименование вида нормативного правового акта, полное наименование нормативного правового акта</w:t>
            </w:r>
          </w:p>
        </w:tc>
        <w:tc>
          <w:tcPr>
            <w:tcW w:w="1417" w:type="dxa"/>
          </w:tcPr>
          <w:p>
            <w:pPr>
              <w:pStyle w:val="0"/>
              <w:jc w:val="center"/>
            </w:pPr>
            <w:r>
              <w:rPr>
                <w:sz w:val="24"/>
              </w:rPr>
              <w:t xml:space="preserve">Дата утверждения акта, номер нормативного правового акта, дата государственной регистрации, регистрационный номер Минюста России</w:t>
            </w:r>
          </w:p>
        </w:tc>
        <w:tc>
          <w:tcPr>
            <w:tcW w:w="2381" w:type="dxa"/>
          </w:tcPr>
          <w:p>
            <w:pPr>
              <w:pStyle w:val="0"/>
              <w:jc w:val="center"/>
            </w:pPr>
            <w:r>
              <w:rPr>
                <w:sz w:val="24"/>
              </w:rPr>
              <w:t xml:space="preserve">Документ, содержащий текст нормативного правового акта</w:t>
            </w:r>
          </w:p>
          <w:p>
            <w:pPr>
              <w:pStyle w:val="0"/>
              <w:jc w:val="center"/>
            </w:pPr>
            <w:r>
              <w:rPr>
                <w:sz w:val="24"/>
              </w:rPr>
              <w:t xml:space="preserve">(указывается гиперссылка для скачивания файла в формате docx или pdf)</w:t>
            </w:r>
          </w:p>
          <w:p>
            <w:pPr>
              <w:pStyle w:val="0"/>
              <w:jc w:val="center"/>
            </w:pPr>
            <w:r>
              <w:rPr>
                <w:sz w:val="24"/>
              </w:rPr>
              <w:t xml:space="preserve">Гиперссылка на текст нормативного правового акта на официальном интернет-портале правовой информации (</w:t>
            </w:r>
            <w:hyperlink w:history="0" r:id="rId837">
              <w:r>
                <w:rPr>
                  <w:sz w:val="24"/>
                  <w:color w:val="0000ff"/>
                </w:rPr>
                <w:t xml:space="preserve">www.pravo.gov.ru</w:t>
              </w:r>
            </w:hyperlink>
            <w:r>
              <w:rPr>
                <w:sz w:val="24"/>
              </w:rPr>
              <w:t xml:space="preserve">)</w:t>
            </w:r>
          </w:p>
        </w:tc>
        <w:tc>
          <w:tcPr>
            <w:tcW w:w="1984" w:type="dxa"/>
          </w:tcPr>
          <w:p>
            <w:pPr>
              <w:pStyle w:val="0"/>
              <w:jc w:val="center"/>
            </w:pPr>
            <w:r>
              <w:rPr>
                <w:sz w:val="24"/>
              </w:rPr>
              <w:t xml:space="preserve">Реквизиты структурных единиц нормативного правового акта, содержащих обязательные требования</w:t>
            </w:r>
          </w:p>
        </w:tc>
        <w:tc>
          <w:tcPr>
            <w:tcW w:w="1276"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w:t>
            </w:r>
          </w:p>
          <w:p>
            <w:pPr>
              <w:pStyle w:val="0"/>
              <w:jc w:val="center"/>
            </w:pPr>
            <w:r>
              <w:rPr>
                <w:sz w:val="24"/>
              </w:rPr>
              <w:t xml:space="preserve">(указывается один из вариантов: Да/Нет)</w:t>
            </w:r>
          </w:p>
        </w:tc>
        <w:tc>
          <w:tcPr>
            <w:tcW w:w="1559"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 зарегистрированные как индивидуальные предприниматели</w:t>
            </w:r>
          </w:p>
          <w:p>
            <w:pPr>
              <w:pStyle w:val="0"/>
              <w:jc w:val="center"/>
            </w:pPr>
            <w:r>
              <w:rPr>
                <w:sz w:val="24"/>
              </w:rPr>
              <w:t xml:space="preserve">(указывается один из вариантов: Да/Нет)</w:t>
            </w:r>
          </w:p>
        </w:tc>
        <w:tc>
          <w:tcPr>
            <w:tcW w:w="1276"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юридические лица</w:t>
            </w:r>
          </w:p>
          <w:p>
            <w:pPr>
              <w:pStyle w:val="0"/>
              <w:jc w:val="center"/>
            </w:pPr>
            <w:r>
              <w:rPr>
                <w:sz w:val="24"/>
              </w:rPr>
              <w:t xml:space="preserve">(указывается один из вариантов: Да/Нет)</w:t>
            </w:r>
          </w:p>
        </w:tc>
        <w:tc>
          <w:tcPr>
            <w:tcW w:w="5499" w:type="dxa"/>
          </w:tcPr>
          <w:p>
            <w:pPr>
              <w:pStyle w:val="0"/>
              <w:jc w:val="center"/>
            </w:pPr>
            <w:r>
              <w:rPr>
                <w:sz w:val="24"/>
              </w:rPr>
              <w:t xml:space="preserve">Иные категории лиц</w:t>
            </w:r>
          </w:p>
          <w:p>
            <w:pPr>
              <w:pStyle w:val="0"/>
              <w:jc w:val="center"/>
            </w:pPr>
            <w:r>
              <w:rPr>
                <w:sz w:val="24"/>
              </w:rPr>
              <w:t xml:space="preserve">(указываются специальные категории физических и юридических лиц в случае, если обязательные требования направлены на регулирование исключительно их деятельности)</w:t>
            </w:r>
          </w:p>
        </w:tc>
        <w:tc>
          <w:tcPr>
            <w:tcW w:w="3515" w:type="dxa"/>
          </w:tcPr>
          <w:p>
            <w:pPr>
              <w:pStyle w:val="0"/>
              <w:jc w:val="center"/>
            </w:pPr>
            <w:r>
              <w:rPr>
                <w:sz w:val="24"/>
              </w:rP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w:t>
            </w:r>
            <w:hyperlink w:history="0" r:id="rId838"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p>
          <w:p>
            <w:pPr>
              <w:pStyle w:val="0"/>
              <w:jc w:val="center"/>
            </w:pPr>
            <w:r>
              <w:rPr>
                <w:sz w:val="24"/>
              </w:rPr>
              <w:t xml:space="preserve">(в случае если обязательное требование устанавливается в отношении деятельности лиц указывается один из вариантов:</w:t>
            </w:r>
          </w:p>
          <w:p>
            <w:pPr>
              <w:pStyle w:val="0"/>
              <w:jc w:val="center"/>
            </w:pPr>
            <w:r>
              <w:rPr>
                <w:sz w:val="24"/>
              </w:rPr>
              <w:t xml:space="preserve">1) все виды экономической деятельности;</w:t>
            </w:r>
          </w:p>
          <w:p>
            <w:pPr>
              <w:pStyle w:val="0"/>
              <w:jc w:val="center"/>
            </w:pPr>
            <w:r>
              <w:rPr>
                <w:sz w:val="24"/>
              </w:rPr>
              <w:t xml:space="preserve">2) коды </w:t>
            </w:r>
            <w:hyperlink w:history="0" r:id="rId839"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(указывается максимально точный код </w:t>
            </w:r>
            <w:hyperlink w:history="0" r:id="rId840"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(класс, подкласс, группа, подгруппа, вид), в случае, если нормативным правовым актом устанавливаются обязательные требования для подгруппы/</w:t>
            </w:r>
          </w:p>
          <w:p>
            <w:pPr>
              <w:pStyle w:val="0"/>
              <w:jc w:val="center"/>
            </w:pPr>
            <w:r>
              <w:rPr>
                <w:sz w:val="24"/>
              </w:rPr>
              <w:t xml:space="preserve">группы/</w:t>
            </w:r>
          </w:p>
          <w:p>
            <w:pPr>
              <w:pStyle w:val="0"/>
              <w:jc w:val="center"/>
            </w:pPr>
            <w:r>
              <w:rPr>
                <w:sz w:val="24"/>
              </w:rPr>
              <w:t xml:space="preserve">подкласса/</w:t>
            </w:r>
          </w:p>
          <w:p>
            <w:pPr>
              <w:pStyle w:val="0"/>
              <w:jc w:val="center"/>
            </w:pPr>
            <w:r>
              <w:rPr>
                <w:sz w:val="24"/>
              </w:rPr>
              <w:t xml:space="preserve">класса в целом, может указываться код </w:t>
            </w:r>
            <w:hyperlink w:history="0" r:id="rId841"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верхнего уровня)</w:t>
            </w:r>
          </w:p>
        </w:tc>
        <w:tc>
          <w:tcPr>
            <w:tcW w:w="1842" w:type="dxa"/>
          </w:tcPr>
          <w:p>
            <w:pPr>
              <w:pStyle w:val="0"/>
              <w:jc w:val="center"/>
            </w:pPr>
            <w:r>
              <w:rPr>
                <w:sz w:val="24"/>
              </w:rPr>
              <w:t xml:space="preserve">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w:t>
            </w:r>
          </w:p>
          <w:p>
            <w:pPr>
              <w:pStyle w:val="0"/>
              <w:jc w:val="center"/>
            </w:pPr>
            <w:r>
              <w:rPr>
                <w:sz w:val="24"/>
              </w:rPr>
              <w:t xml:space="preserve">(указывается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560" w:type="dxa"/>
          </w:tcPr>
          <w:p>
            <w:pPr>
              <w:pStyle w:val="0"/>
              <w:jc w:val="center"/>
            </w:pPr>
            <w:r>
              <w:rPr>
                <w:sz w:val="24"/>
              </w:rPr>
              <w:t xml:space="preserve">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tc>
        <w:tc>
          <w:tcPr>
            <w:tcW w:w="1417" w:type="dxa"/>
          </w:tcPr>
          <w:p>
            <w:pPr>
              <w:pStyle w:val="0"/>
              <w:jc w:val="center"/>
            </w:pPr>
            <w:r>
              <w:rPr>
                <w:sz w:val="24"/>
              </w:rPr>
              <w:t xml:space="preserve">Гиперссылки на утвержденные проверочные листы в формате, допускающем их использование для самообследования</w:t>
            </w:r>
          </w:p>
          <w:p>
            <w:pPr>
              <w:pStyle w:val="0"/>
              <w:jc w:val="center"/>
            </w:pPr>
            <w:r>
              <w:rPr>
                <w:sz w:val="24"/>
              </w:rPr>
              <w:t xml:space="preserve">(при их наличии)</w:t>
            </w:r>
          </w:p>
        </w:tc>
        <w:tc>
          <w:tcPr>
            <w:tcW w:w="1418" w:type="dxa"/>
          </w:tcPr>
          <w:p>
            <w:pPr>
              <w:pStyle w:val="0"/>
              <w:jc w:val="center"/>
            </w:pPr>
            <w:r>
              <w:rPr>
                <w:sz w:val="24"/>
              </w:rPr>
              <w:t xml:space="preserve">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 (при ее наличии)</w:t>
            </w:r>
          </w:p>
        </w:tc>
        <w:tc>
          <w:tcPr>
            <w:tcW w:w="1587" w:type="dxa"/>
          </w:tcPr>
          <w:p>
            <w:pPr>
              <w:pStyle w:val="0"/>
              <w:jc w:val="center"/>
            </w:pPr>
            <w:r>
              <w:rPr>
                <w:sz w:val="24"/>
              </w:rPr>
              <w:t xml:space="preserve">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w:t>
            </w:r>
          </w:p>
        </w:tc>
      </w:tr>
      <w:tr>
        <w:tc>
          <w:tcPr>
            <w:tcW w:w="567" w:type="dxa"/>
          </w:tcPr>
          <w:p>
            <w:pPr>
              <w:pStyle w:val="0"/>
              <w:jc w:val="center"/>
            </w:pPr>
            <w:r>
              <w:rPr>
                <w:sz w:val="24"/>
              </w:rPr>
              <w:t xml:space="preserve">1</w:t>
            </w:r>
          </w:p>
        </w:tc>
        <w:tc>
          <w:tcPr>
            <w:tcW w:w="3175" w:type="dxa"/>
          </w:tcPr>
          <w:p>
            <w:pPr>
              <w:pStyle w:val="0"/>
              <w:jc w:val="center"/>
            </w:pPr>
            <w:r>
              <w:rPr>
                <w:sz w:val="24"/>
              </w:rPr>
              <w:t xml:space="preserve">2</w:t>
            </w:r>
          </w:p>
        </w:tc>
        <w:tc>
          <w:tcPr>
            <w:tcW w:w="1417" w:type="dxa"/>
          </w:tcPr>
          <w:p>
            <w:pPr>
              <w:pStyle w:val="0"/>
              <w:jc w:val="center"/>
            </w:pPr>
            <w:r>
              <w:rPr>
                <w:sz w:val="24"/>
              </w:rPr>
              <w:t xml:space="preserve">3</w:t>
            </w:r>
          </w:p>
        </w:tc>
        <w:tc>
          <w:tcPr>
            <w:tcW w:w="2381" w:type="dxa"/>
          </w:tcPr>
          <w:p>
            <w:pPr>
              <w:pStyle w:val="0"/>
              <w:jc w:val="center"/>
            </w:pPr>
            <w:r>
              <w:rPr>
                <w:sz w:val="24"/>
              </w:rPr>
              <w:t xml:space="preserve">4</w:t>
            </w:r>
          </w:p>
        </w:tc>
        <w:tc>
          <w:tcPr>
            <w:tcW w:w="1984" w:type="dxa"/>
          </w:tcPr>
          <w:p>
            <w:pPr>
              <w:pStyle w:val="0"/>
              <w:jc w:val="center"/>
            </w:pPr>
            <w:r>
              <w:rPr>
                <w:sz w:val="24"/>
              </w:rPr>
              <w:t xml:space="preserve">5</w:t>
            </w:r>
          </w:p>
        </w:tc>
        <w:tc>
          <w:tcPr>
            <w:tcW w:w="1276" w:type="dxa"/>
          </w:tcPr>
          <w:p>
            <w:pPr>
              <w:pStyle w:val="0"/>
              <w:jc w:val="center"/>
            </w:pPr>
            <w:r>
              <w:rPr>
                <w:sz w:val="24"/>
              </w:rPr>
              <w:t xml:space="preserve">6</w:t>
            </w:r>
          </w:p>
        </w:tc>
        <w:tc>
          <w:tcPr>
            <w:tcW w:w="1559" w:type="dxa"/>
          </w:tcPr>
          <w:p>
            <w:pPr>
              <w:pStyle w:val="0"/>
              <w:jc w:val="center"/>
            </w:pPr>
            <w:r>
              <w:rPr>
                <w:sz w:val="24"/>
              </w:rPr>
              <w:t xml:space="preserve">7</w:t>
            </w:r>
          </w:p>
        </w:tc>
        <w:tc>
          <w:tcPr>
            <w:tcW w:w="1276" w:type="dxa"/>
          </w:tcPr>
          <w:p>
            <w:pPr>
              <w:pStyle w:val="0"/>
              <w:jc w:val="center"/>
            </w:pPr>
            <w:r>
              <w:rPr>
                <w:sz w:val="24"/>
              </w:rPr>
              <w:t xml:space="preserve">8</w:t>
            </w:r>
          </w:p>
        </w:tc>
        <w:tc>
          <w:tcPr>
            <w:tcW w:w="5499" w:type="dxa"/>
          </w:tcPr>
          <w:p>
            <w:pPr>
              <w:pStyle w:val="0"/>
              <w:jc w:val="center"/>
            </w:pPr>
            <w:r>
              <w:rPr>
                <w:sz w:val="24"/>
              </w:rPr>
              <w:t xml:space="preserve">9</w:t>
            </w:r>
          </w:p>
        </w:tc>
        <w:tc>
          <w:tcPr>
            <w:tcW w:w="3515" w:type="dxa"/>
          </w:tcPr>
          <w:p>
            <w:pPr>
              <w:pStyle w:val="0"/>
              <w:jc w:val="center"/>
            </w:pPr>
            <w:r>
              <w:rPr>
                <w:sz w:val="24"/>
              </w:rPr>
              <w:t xml:space="preserve">10</w:t>
            </w:r>
          </w:p>
        </w:tc>
        <w:tc>
          <w:tcPr>
            <w:tcW w:w="1842" w:type="dxa"/>
          </w:tcPr>
          <w:p>
            <w:pPr>
              <w:pStyle w:val="0"/>
              <w:jc w:val="center"/>
            </w:pPr>
            <w:r>
              <w:rPr>
                <w:sz w:val="24"/>
              </w:rPr>
              <w:t xml:space="preserve">11</w:t>
            </w:r>
          </w:p>
        </w:tc>
        <w:tc>
          <w:tcPr>
            <w:tcW w:w="1560" w:type="dxa"/>
          </w:tcPr>
          <w:p>
            <w:pPr>
              <w:pStyle w:val="0"/>
              <w:jc w:val="center"/>
            </w:pPr>
            <w:r>
              <w:rPr>
                <w:sz w:val="24"/>
              </w:rPr>
              <w:t xml:space="preserve">12</w:t>
            </w:r>
          </w:p>
        </w:tc>
        <w:tc>
          <w:tcPr>
            <w:tcW w:w="1417" w:type="dxa"/>
          </w:tcPr>
          <w:p>
            <w:pPr>
              <w:pStyle w:val="0"/>
              <w:jc w:val="center"/>
            </w:pPr>
            <w:r>
              <w:rPr>
                <w:sz w:val="24"/>
              </w:rPr>
              <w:t xml:space="preserve">13</w:t>
            </w:r>
          </w:p>
        </w:tc>
        <w:tc>
          <w:tcPr>
            <w:tcW w:w="1418" w:type="dxa"/>
          </w:tcPr>
          <w:p>
            <w:pPr>
              <w:pStyle w:val="0"/>
              <w:jc w:val="center"/>
            </w:pPr>
            <w:r>
              <w:rPr>
                <w:sz w:val="24"/>
              </w:rPr>
              <w:t xml:space="preserve">14</w:t>
            </w:r>
          </w:p>
        </w:tc>
        <w:tc>
          <w:tcPr>
            <w:tcW w:w="1587" w:type="dxa"/>
          </w:tcPr>
          <w:p>
            <w:pPr>
              <w:pStyle w:val="0"/>
              <w:jc w:val="center"/>
            </w:pPr>
            <w:r>
              <w:rPr>
                <w:sz w:val="24"/>
              </w:rPr>
              <w:t xml:space="preserve">15</w:t>
            </w:r>
          </w:p>
        </w:tc>
      </w:tr>
      <w:tr>
        <w:tc>
          <w:tcPr>
            <w:tcW w:w="567" w:type="dxa"/>
            <w:vAlign w:val="center"/>
          </w:tcPr>
          <w:p>
            <w:pPr>
              <w:pStyle w:val="0"/>
            </w:pPr>
            <w:r>
              <w:rPr>
                <w:sz w:val="24"/>
              </w:rPr>
              <w:t xml:space="preserve">1</w:t>
            </w:r>
          </w:p>
        </w:tc>
        <w:tc>
          <w:tcPr>
            <w:tcW w:w="3175" w:type="dxa"/>
          </w:tcPr>
          <w:p>
            <w:pPr>
              <w:pStyle w:val="0"/>
            </w:pPr>
            <w:r>
              <w:rPr>
                <w:sz w:val="24"/>
              </w:rPr>
              <w:t xml:space="preserve">Федеральный </w:t>
            </w:r>
            <w:hyperlink w:history="0" r:id="rId842" w:tooltip="Федеральный закон от 26.03.2003 N 35-ФЗ (ред. от 25.10.2024) &quot;Об электроэнергетике&quot; (с изм. и доп., вступ. в силу с 01.03.2025) {КонсультантПлюс}">
              <w:r>
                <w:rPr>
                  <w:sz w:val="24"/>
                  <w:color w:val="0000ff"/>
                </w:rPr>
                <w:t xml:space="preserve">закон</w:t>
              </w:r>
            </w:hyperlink>
          </w:p>
          <w:p>
            <w:pPr>
              <w:pStyle w:val="0"/>
            </w:pPr>
            <w:r>
              <w:rPr>
                <w:sz w:val="24"/>
              </w:rPr>
              <w:t xml:space="preserve">"Об электроэнергетике"</w:t>
            </w:r>
          </w:p>
        </w:tc>
        <w:tc>
          <w:tcPr>
            <w:tcW w:w="1417" w:type="dxa"/>
          </w:tcPr>
          <w:p>
            <w:pPr>
              <w:pStyle w:val="0"/>
            </w:pPr>
            <w:r>
              <w:rPr>
                <w:sz w:val="24"/>
              </w:rPr>
              <w:t xml:space="preserve">26.03.2003 N 35-ФЗ</w:t>
            </w:r>
          </w:p>
        </w:tc>
        <w:tc>
          <w:tcPr>
            <w:tcW w:w="2381" w:type="dxa"/>
          </w:tcPr>
          <w:p>
            <w:pPr>
              <w:pStyle w:val="0"/>
            </w:pPr>
            <w:hyperlink w:history="0" r:id="rId843">
              <w:r>
                <w:rPr>
                  <w:sz w:val="24"/>
                  <w:color w:val="0000ff"/>
                </w:rPr>
                <w:t xml:space="preserve">http://pravo.gov.ru/proxy/ips/?searchres=&amp;bpas=cd00000&amp;a3=&amp;a3type=1&amp;a3value=&amp;a6=&amp;a6type=1&amp;a6value=&amp;a15=&amp;a15type=1&amp;a15value=&amp;a7type=1&amp;a7from=&amp;a7to=&amp;a7date=26.03.2003&amp;a8=35%F4%E7&amp;a8type=1&amp;a1=&amp;a0=&amp;a16=&amp;a16type=1&amp;a16value=&amp;a17=&amp;a17type=1&amp;a17value=&amp;a4=&amp;a4type=1&amp;a4value=&amp;a23=&amp;a23type=1&amp;a23value=&amp;textpres=&amp;sort=7&amp;x=53&amp;y=16</w:t>
              </w:r>
            </w:hyperlink>
          </w:p>
        </w:tc>
        <w:tc>
          <w:tcPr>
            <w:tcW w:w="1984" w:type="dxa"/>
          </w:tcPr>
          <w:p>
            <w:pPr>
              <w:pStyle w:val="0"/>
            </w:pPr>
            <w:hyperlink w:history="0" r:id="rId844" w:tooltip="Федеральный закон от 26.03.2003 N 35-ФЗ (ред. от 25.10.2024) &quot;Об электроэнергетике&quot; (с изм. и доп., вступ. в силу с 01.03.2025) {КонсультантПлюс}">
              <w:r>
                <w:rPr>
                  <w:sz w:val="24"/>
                  <w:color w:val="0000ff"/>
                </w:rPr>
                <w:t xml:space="preserve">пункт 1 статьи 16</w:t>
              </w:r>
            </w:hyperlink>
            <w:r>
              <w:rPr>
                <w:sz w:val="24"/>
              </w:rPr>
              <w:t xml:space="preserve">, </w:t>
            </w:r>
            <w:hyperlink w:history="0" r:id="rId845" w:tooltip="Федеральный закон от 26.03.2003 N 35-ФЗ (ред. от 25.10.2024) &quot;Об электроэнергетике&quot; (с изм. и доп., вступ. в силу с 01.03.2025) {КонсультантПлюс}">
              <w:r>
                <w:rPr>
                  <w:sz w:val="24"/>
                  <w:color w:val="0000ff"/>
                </w:rPr>
                <w:t xml:space="preserve">пункт 3 статьи 18</w:t>
              </w:r>
            </w:hyperlink>
            <w:r>
              <w:rPr>
                <w:sz w:val="24"/>
              </w:rPr>
              <w:t xml:space="preserve">, </w:t>
            </w:r>
            <w:hyperlink w:history="0" r:id="rId846" w:tooltip="Федеральный закон от 26.03.2003 N 35-ФЗ (ред. от 25.10.2024) &quot;Об электроэнергетике&quot; (с изм. и доп., вступ. в силу с 01.03.2025) {КонсультантПлюс}">
              <w:r>
                <w:rPr>
                  <w:sz w:val="24"/>
                  <w:color w:val="0000ff"/>
                </w:rPr>
                <w:t xml:space="preserve">пункты 3</w:t>
              </w:r>
            </w:hyperlink>
            <w:r>
              <w:rPr>
                <w:sz w:val="24"/>
              </w:rPr>
              <w:t xml:space="preserve">, </w:t>
            </w:r>
            <w:hyperlink w:history="0" r:id="rId847" w:tooltip="Федеральный закон от 26.03.2003 N 35-ФЗ (ред. от 25.10.2024) &quot;Об электроэнергетике&quot; (с изм. и доп., вступ. в силу с 01.03.2025) {КонсультантПлюс}">
              <w:r>
                <w:rPr>
                  <w:sz w:val="24"/>
                  <w:color w:val="0000ff"/>
                </w:rPr>
                <w:t xml:space="preserve">4</w:t>
              </w:r>
            </w:hyperlink>
            <w:r>
              <w:rPr>
                <w:sz w:val="24"/>
              </w:rPr>
              <w:t xml:space="preserve">, </w:t>
            </w:r>
            <w:hyperlink w:history="0" r:id="rId848" w:tooltip="Федеральный закон от 26.03.2003 N 35-ФЗ (ред. от 25.10.2024) &quot;Об электроэнергетике&quot; (с изм. и доп., вступ. в силу с 01.03.2025) {КонсультантПлюс}">
              <w:r>
                <w:rPr>
                  <w:sz w:val="24"/>
                  <w:color w:val="0000ff"/>
                </w:rPr>
                <w:t xml:space="preserve">5</w:t>
              </w:r>
            </w:hyperlink>
            <w:r>
              <w:rPr>
                <w:sz w:val="24"/>
              </w:rPr>
              <w:t xml:space="preserve">, </w:t>
            </w:r>
            <w:hyperlink w:history="0" r:id="rId849" w:tooltip="Федеральный закон от 26.03.2003 N 35-ФЗ (ред. от 25.10.2024) &quot;Об электроэнергетике&quot; (с изм. и доп., вступ. в силу с 01.03.2025) {КонсультантПлюс}">
              <w:r>
                <w:rPr>
                  <w:sz w:val="24"/>
                  <w:color w:val="0000ff"/>
                </w:rPr>
                <w:t xml:space="preserve">6</w:t>
              </w:r>
            </w:hyperlink>
            <w:r>
              <w:rPr>
                <w:sz w:val="24"/>
              </w:rPr>
              <w:t xml:space="preserve">, </w:t>
            </w:r>
            <w:hyperlink w:history="0" r:id="rId850" w:tooltip="Федеральный закон от 26.03.2003 N 35-ФЗ (ред. от 25.10.2024) &quot;Об электроэнергетике&quot; (с изм. и доп., вступ. в силу с 01.03.2025) {КонсультантПлюс}">
              <w:r>
                <w:rPr>
                  <w:sz w:val="24"/>
                  <w:color w:val="0000ff"/>
                </w:rPr>
                <w:t xml:space="preserve">6.1</w:t>
              </w:r>
            </w:hyperlink>
            <w:r>
              <w:rPr>
                <w:sz w:val="24"/>
              </w:rPr>
              <w:t xml:space="preserve">, </w:t>
            </w:r>
            <w:hyperlink w:history="0" r:id="rId851" w:tooltip="Федеральный закон от 26.03.2003 N 35-ФЗ (ред. от 25.10.2024) &quot;Об электроэнергетике&quot; (с изм. и доп., вступ. в силу с 01.03.2025) {КонсультантПлюс}">
              <w:r>
                <w:rPr>
                  <w:sz w:val="24"/>
                  <w:color w:val="0000ff"/>
                </w:rPr>
                <w:t xml:space="preserve">6.2 статьи 28.1</w:t>
              </w:r>
            </w:hyperlink>
            <w:r>
              <w:rPr>
                <w:sz w:val="24"/>
              </w:rPr>
              <w:t xml:space="preserve">, </w:t>
            </w:r>
            <w:hyperlink w:history="0" r:id="rId852" w:tooltip="Федеральный закон от 26.03.2003 N 35-ФЗ (ред. от 25.10.2024) &quot;Об электроэнергетике&quot; (с изм. и доп., вступ. в силу с 01.03.2025) {КонсультантПлюс}">
              <w:r>
                <w:rPr>
                  <w:sz w:val="24"/>
                  <w:color w:val="0000ff"/>
                </w:rPr>
                <w:t xml:space="preserve">пункт 1 статьи 46.1</w:t>
              </w:r>
            </w:hyperlink>
          </w:p>
        </w:tc>
        <w:tc>
          <w:tcPr>
            <w:tcW w:w="1276" w:type="dxa"/>
          </w:tcPr>
          <w:p>
            <w:pPr>
              <w:pStyle w:val="0"/>
            </w:pPr>
            <w:r>
              <w:rPr>
                <w:sz w:val="24"/>
              </w:rPr>
              <w:t xml:space="preserve">нет</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субъекты электроэнергетики, потребители электрической энергии</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энергетический надзор в сфере электроэнергетики</w:t>
            </w:r>
          </w:p>
        </w:tc>
        <w:tc>
          <w:tcPr>
            <w:tcW w:w="1560" w:type="dxa"/>
          </w:tcPr>
          <w:p>
            <w:pPr>
              <w:pStyle w:val="0"/>
            </w:pPr>
            <w:hyperlink w:history="0" r:id="rId853"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9.11</w:t>
              </w:r>
            </w:hyperlink>
            <w:r>
              <w:rPr>
                <w:sz w:val="24"/>
              </w:rPr>
              <w:t xml:space="preserve">, </w:t>
            </w:r>
            <w:hyperlink w:history="0" r:id="rId854"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9.17</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vAlign w:val="center"/>
          </w:tcPr>
          <w:p>
            <w:pPr>
              <w:pStyle w:val="0"/>
            </w:pPr>
            <w:r>
              <w:rPr>
                <w:sz w:val="24"/>
              </w:rPr>
              <w:t xml:space="preserve">2</w:t>
            </w:r>
          </w:p>
        </w:tc>
        <w:tc>
          <w:tcPr>
            <w:tcW w:w="3175" w:type="dxa"/>
          </w:tcPr>
          <w:p>
            <w:pPr>
              <w:pStyle w:val="0"/>
            </w:pPr>
            <w:r>
              <w:rPr>
                <w:sz w:val="24"/>
              </w:rPr>
              <w:t xml:space="preserve">Федеральный </w:t>
            </w:r>
            <w:hyperlink w:history="0" r:id="rId855" w:tooltip="Федеральный закон от 27.12.2002 N 184-ФЗ (ред. от 25.12.2023) &quot;О техническом регулировании&quot; {КонсультантПлюс}">
              <w:r>
                <w:rPr>
                  <w:sz w:val="24"/>
                  <w:color w:val="0000ff"/>
                </w:rPr>
                <w:t xml:space="preserve">закон</w:t>
              </w:r>
            </w:hyperlink>
          </w:p>
          <w:p>
            <w:pPr>
              <w:pStyle w:val="0"/>
            </w:pPr>
            <w:r>
              <w:rPr>
                <w:sz w:val="24"/>
              </w:rPr>
              <w:t xml:space="preserve">"О техническом регулировании"</w:t>
            </w:r>
          </w:p>
        </w:tc>
        <w:tc>
          <w:tcPr>
            <w:tcW w:w="1417" w:type="dxa"/>
          </w:tcPr>
          <w:p>
            <w:pPr>
              <w:pStyle w:val="0"/>
            </w:pPr>
            <w:r>
              <w:rPr>
                <w:sz w:val="24"/>
              </w:rPr>
              <w:t xml:space="preserve">27.12.2002 N 184-ФЗ</w:t>
            </w:r>
          </w:p>
        </w:tc>
        <w:tc>
          <w:tcPr>
            <w:tcW w:w="2381" w:type="dxa"/>
          </w:tcPr>
          <w:p>
            <w:pPr>
              <w:pStyle w:val="0"/>
            </w:pPr>
            <w:hyperlink w:history="0" r:id="rId856">
              <w:r>
                <w:rPr>
                  <w:sz w:val="24"/>
                  <w:color w:val="0000ff"/>
                </w:rPr>
                <w:t xml:space="preserve">http://pravo.gov.ru/proxy/ips/?searchres=&amp;bpas=cd00000&amp;a3=&amp;a3type=1&amp;a3value=&amp;a6=&amp;a6type=1&amp;a6value=&amp;a15=&amp;a15type=1&amp;a15value=&amp;a7type=1&amp;a7from=&amp;a7to=&amp;a7date=27.12.2002&amp;a8=184%D4%C7&amp;a8type=1&amp;a1=&amp;a0=&amp;a16=&amp;a16type=1&amp;a16value=&amp;a17=&amp;a17type=1&amp;a17value=&amp;a4=&amp;a4type=1&amp;a4value=&amp;a23=&amp;a23type=1&amp;a23value=&amp;textpres=&amp;sort=7&amp;x=65&amp;y=7</w:t>
              </w:r>
            </w:hyperlink>
          </w:p>
        </w:tc>
        <w:tc>
          <w:tcPr>
            <w:tcW w:w="1984" w:type="dxa"/>
          </w:tcPr>
          <w:p>
            <w:pPr>
              <w:pStyle w:val="0"/>
            </w:pPr>
            <w:hyperlink w:history="0" r:id="rId857" w:tooltip="Федеральный закон от 27.12.2002 N 184-ФЗ (ред. от 25.12.2023) &quot;О техническом регулировании&quot; {КонсультантПлюс}">
              <w:r>
                <w:rPr>
                  <w:sz w:val="24"/>
                  <w:color w:val="0000ff"/>
                </w:rPr>
                <w:t xml:space="preserve">пункт 5 статьи 24</w:t>
              </w:r>
            </w:hyperlink>
          </w:p>
        </w:tc>
        <w:tc>
          <w:tcPr>
            <w:tcW w:w="1276" w:type="dxa"/>
          </w:tcPr>
          <w:p>
            <w:pPr>
              <w:pStyle w:val="0"/>
            </w:pPr>
            <w:r>
              <w:rPr>
                <w:sz w:val="24"/>
              </w:rPr>
              <w:t xml:space="preserve">нет</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субъекты электроэнергетики, потребители электрической энергии</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энергетический надзор в сфере электроэнергетики</w:t>
            </w:r>
          </w:p>
        </w:tc>
        <w:tc>
          <w:tcPr>
            <w:tcW w:w="1560" w:type="dxa"/>
          </w:tcPr>
          <w:p>
            <w:pPr>
              <w:pStyle w:val="0"/>
            </w:pPr>
            <w:hyperlink w:history="0" r:id="rId858"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9.11</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vAlign w:val="center"/>
          </w:tcPr>
          <w:p>
            <w:pPr>
              <w:pStyle w:val="0"/>
            </w:pPr>
            <w:r>
              <w:rPr>
                <w:sz w:val="24"/>
              </w:rPr>
              <w:t xml:space="preserve">3</w:t>
            </w:r>
          </w:p>
        </w:tc>
        <w:tc>
          <w:tcPr>
            <w:tcW w:w="3175" w:type="dxa"/>
          </w:tcPr>
          <w:p>
            <w:pPr>
              <w:pStyle w:val="0"/>
            </w:pPr>
            <w:r>
              <w:rPr>
                <w:sz w:val="24"/>
              </w:rPr>
              <w:t xml:space="preserve">Федеральный </w:t>
            </w:r>
            <w:hyperlink w:history="0" r:id="rId859" w:tooltip="Федеральный закон от 23.11.2009 N 261-ФЗ (ред. от 23.07.2025)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4"/>
                  <w:color w:val="0000ff"/>
                </w:rPr>
                <w:t xml:space="preserve">закон</w:t>
              </w:r>
            </w:hyperlink>
          </w:p>
          <w:p>
            <w:pPr>
              <w:pStyle w:val="0"/>
            </w:pPr>
            <w:r>
              <w:rPr>
                <w:sz w:val="24"/>
              </w:rPr>
              <w:t xml:space="preserve">"Об энергосбережении и о повышении энергетической эффективности и о внесении изменений в отдельные законодательные акты Российской Федерации"</w:t>
            </w:r>
          </w:p>
        </w:tc>
        <w:tc>
          <w:tcPr>
            <w:tcW w:w="1417" w:type="dxa"/>
          </w:tcPr>
          <w:p>
            <w:pPr>
              <w:pStyle w:val="0"/>
            </w:pPr>
            <w:r>
              <w:rPr>
                <w:sz w:val="24"/>
              </w:rPr>
              <w:t xml:space="preserve">23.11.2009 N 261-ФЗ</w:t>
            </w:r>
          </w:p>
        </w:tc>
        <w:tc>
          <w:tcPr>
            <w:tcW w:w="2381" w:type="dxa"/>
          </w:tcPr>
          <w:p>
            <w:pPr>
              <w:pStyle w:val="0"/>
            </w:pPr>
            <w:hyperlink w:history="0" r:id="rId860">
              <w:r>
                <w:rPr>
                  <w:sz w:val="24"/>
                  <w:color w:val="0000ff"/>
                </w:rPr>
                <w:t xml:space="preserve">http://pravo.gov.ru/proxy/ips/?searchres=&amp;bpas=cd00000&amp;a3=&amp;a3type=1&amp;a3value=&amp;a6=&amp;a6type=1&amp;a6value=&amp;a15=&amp;a15type=1&amp;a15value=&amp;a7type=1&amp;a7from=&amp;a7to=&amp;a7date=23.11.2009&amp;a8=261%D4%C7&amp;a8type=1&amp;a1=&amp;a0=&amp;a16=&amp;a16type=1&amp;a16value=&amp;a17=&amp;a17type=1&amp;a17value=&amp;a4=&amp;a4type=1&amp;a4value=&amp;a23=&amp;a23type=1&amp;a23value=&amp;textpres=&amp;sort=7&amp;x=81&amp;y=13</w:t>
              </w:r>
            </w:hyperlink>
          </w:p>
        </w:tc>
        <w:tc>
          <w:tcPr>
            <w:tcW w:w="1984" w:type="dxa"/>
          </w:tcPr>
          <w:p>
            <w:pPr>
              <w:pStyle w:val="0"/>
            </w:pPr>
            <w:hyperlink w:history="0" r:id="rId861" w:tooltip="Федеральный закон от 23.11.2009 N 261-ФЗ (ред. от 23.07.2025)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4"/>
                  <w:color w:val="0000ff"/>
                </w:rPr>
                <w:t xml:space="preserve">часть 1 статьи 13</w:t>
              </w:r>
            </w:hyperlink>
            <w:r>
              <w:rPr>
                <w:sz w:val="24"/>
              </w:rPr>
              <w:t xml:space="preserve">, </w:t>
            </w:r>
            <w:hyperlink w:history="0" r:id="rId862" w:tooltip="Федеральный закон от 23.11.2009 N 261-ФЗ (ред. от 23.07.2025)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4"/>
                  <w:color w:val="0000ff"/>
                </w:rPr>
                <w:t xml:space="preserve">статьи 16</w:t>
              </w:r>
            </w:hyperlink>
            <w:r>
              <w:rPr>
                <w:sz w:val="24"/>
              </w:rPr>
              <w:t xml:space="preserve">, </w:t>
            </w:r>
            <w:hyperlink w:history="0" r:id="rId863" w:tooltip="Федеральный закон от 23.11.2009 N 261-ФЗ (ред. от 23.07.2025)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4"/>
                  <w:color w:val="0000ff"/>
                </w:rPr>
                <w:t xml:space="preserve">25</w:t>
              </w:r>
            </w:hyperlink>
          </w:p>
        </w:tc>
        <w:tc>
          <w:tcPr>
            <w:tcW w:w="1276" w:type="dxa"/>
          </w:tcPr>
          <w:p>
            <w:pPr>
              <w:pStyle w:val="0"/>
            </w:pPr>
            <w:r>
              <w:rPr>
                <w:sz w:val="24"/>
              </w:rPr>
              <w:t xml:space="preserve">нет</w:t>
            </w:r>
          </w:p>
        </w:tc>
        <w:tc>
          <w:tcPr>
            <w:tcW w:w="1559" w:type="dxa"/>
          </w:tcPr>
          <w:p>
            <w:pPr>
              <w:pStyle w:val="0"/>
            </w:pPr>
            <w:r>
              <w:rPr>
                <w:sz w:val="24"/>
              </w:rPr>
              <w:t xml:space="preserve">нет</w:t>
            </w:r>
          </w:p>
        </w:tc>
        <w:tc>
          <w:tcPr>
            <w:tcW w:w="1276" w:type="dxa"/>
          </w:tcPr>
          <w:p>
            <w:pPr>
              <w:pStyle w:val="0"/>
            </w:pPr>
            <w:r>
              <w:rPr>
                <w:sz w:val="24"/>
              </w:rPr>
              <w:t xml:space="preserve">да</w:t>
            </w:r>
          </w:p>
        </w:tc>
        <w:tc>
          <w:tcPr>
            <w:tcW w:w="5499" w:type="dxa"/>
          </w:tcPr>
          <w:p>
            <w:pPr>
              <w:pStyle w:val="0"/>
            </w:pPr>
            <w:r>
              <w:rPr>
                <w:sz w:val="24"/>
              </w:rPr>
              <w:t xml:space="preserve">органы государственной власти, органы местного самоуправления, государственные и муниципальные учреждения (в отношении статьи 16 Федерального закона N 261-ФЗ);</w:t>
            </w:r>
          </w:p>
          <w:p>
            <w:pPr>
              <w:pStyle w:val="0"/>
            </w:pPr>
            <w:r>
              <w:rPr>
                <w:sz w:val="24"/>
              </w:rPr>
              <w:t xml:space="preserve">юридические лица, в уставных капиталах которых доля (вклад) Российской Федерации, субъекта Российской Федерации, муниципального образования составляет более чем 50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50 процентами общего количества голосов, приходящихся на голосующие акции (доли), составляющие уставные капиталы таких юридических лиц, государственными и муниципальными унитарными предприятиями, государственными и муниципальными учреждениями, государственными компаниями, государственными корпорациями, а также юридическими лицами, имущество которых либо более чем 50 процентов акций или долей в уставном капитале которых принадлежит государственным корпорациям (в отношении статьи 25 Федерального закона N 261-ФЗ);</w:t>
            </w:r>
          </w:p>
          <w:p>
            <w:pPr>
              <w:pStyle w:val="0"/>
            </w:pPr>
            <w:r>
              <w:rPr>
                <w:sz w:val="24"/>
              </w:rPr>
              <w:t xml:space="preserve">собственники эксплуатируемых зданий, строений и сооружений (в отношении статей 11 и 13 Федерального закона N 261-ФЗ)</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энергетический надзор в сфере электроэнергетики</w:t>
            </w:r>
          </w:p>
        </w:tc>
        <w:tc>
          <w:tcPr>
            <w:tcW w:w="1560" w:type="dxa"/>
          </w:tcPr>
          <w:p>
            <w:pPr>
              <w:pStyle w:val="0"/>
            </w:pPr>
            <w:hyperlink w:history="0" r:id="rId864" w:tooltip="&quot;Кодекс Российской Федерации об административных правонарушениях&quot; от 30.12.2001 N 195-ФЗ (ред. от 31.07.2025) {КонсультантПлюс}">
              <w:r>
                <w:rPr>
                  <w:sz w:val="24"/>
                  <w:color w:val="0000ff"/>
                </w:rPr>
                <w:t xml:space="preserve">ч. 8 ст. 9.16</w:t>
              </w:r>
            </w:hyperlink>
            <w:r>
              <w:rPr>
                <w:sz w:val="24"/>
              </w:rPr>
              <w:t xml:space="preserve">, </w:t>
            </w:r>
            <w:hyperlink w:history="0" r:id="rId865" w:tooltip="&quot;Кодекс Российской Федерации об административных правонарушениях&quot; от 30.12.2001 N 195-ФЗ (ред. от 31.07.2025) {КонсультантПлюс}">
              <w:r>
                <w:rPr>
                  <w:sz w:val="24"/>
                  <w:color w:val="0000ff"/>
                </w:rPr>
                <w:t xml:space="preserve">ч. 10 ст. 9.16</w:t>
              </w:r>
            </w:hyperlink>
            <w:r>
              <w:rPr>
                <w:sz w:val="24"/>
              </w:rPr>
              <w:t xml:space="preserve">, </w:t>
            </w:r>
            <w:hyperlink w:history="0" r:id="rId866" w:tooltip="&quot;Кодекс Российской Федерации об административных правонарушениях&quot; от 30.12.2001 N 195-ФЗ (ред. от 31.07.2025) {КонсультантПлюс}">
              <w:r>
                <w:rPr>
                  <w:sz w:val="24"/>
                  <w:color w:val="0000ff"/>
                </w:rPr>
                <w:t xml:space="preserve">ч. 7 ст. 9.16</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vAlign w:val="center"/>
          </w:tcPr>
          <w:p>
            <w:pPr>
              <w:pStyle w:val="0"/>
            </w:pPr>
            <w:r>
              <w:rPr>
                <w:sz w:val="24"/>
              </w:rPr>
              <w:t xml:space="preserve">4</w:t>
            </w:r>
          </w:p>
        </w:tc>
        <w:tc>
          <w:tcPr>
            <w:tcW w:w="3175" w:type="dxa"/>
          </w:tcPr>
          <w:p>
            <w:pPr>
              <w:pStyle w:val="0"/>
            </w:pPr>
            <w:r>
              <w:rPr>
                <w:sz w:val="24"/>
              </w:rPr>
              <w:t xml:space="preserve">Федеральный </w:t>
            </w:r>
            <w:hyperlink w:history="0" r:id="rId867" w:tooltip="Федеральный закон от 30.12.2009 N 384-ФЗ (ред. от 25.12.2023) &quot;Технический регламент о безопасности зданий и сооружений&quot; {КонсультантПлюс}">
              <w:r>
                <w:rPr>
                  <w:sz w:val="24"/>
                  <w:color w:val="0000ff"/>
                </w:rPr>
                <w:t xml:space="preserve">закон</w:t>
              </w:r>
            </w:hyperlink>
            <w:r>
              <w:rPr>
                <w:sz w:val="24"/>
              </w:rPr>
              <w:t xml:space="preserve"> "Технический регламент о безопасности зданий и сооружений"</w:t>
            </w:r>
          </w:p>
        </w:tc>
        <w:tc>
          <w:tcPr>
            <w:tcW w:w="1417" w:type="dxa"/>
          </w:tcPr>
          <w:p>
            <w:pPr>
              <w:pStyle w:val="0"/>
            </w:pPr>
            <w:r>
              <w:rPr>
                <w:sz w:val="24"/>
              </w:rPr>
              <w:t xml:space="preserve">30.12.2009 N 384-ФЗ</w:t>
            </w:r>
          </w:p>
        </w:tc>
        <w:tc>
          <w:tcPr>
            <w:tcW w:w="2381" w:type="dxa"/>
          </w:tcPr>
          <w:p>
            <w:pPr>
              <w:pStyle w:val="0"/>
            </w:pPr>
            <w:hyperlink w:history="0" r:id="rId868">
              <w:r>
                <w:rPr>
                  <w:sz w:val="24"/>
                  <w:color w:val="0000ff"/>
                </w:rPr>
                <w:t xml:space="preserve">http://pravo.gov.ru/proxy/ips/?searchres=&amp;bpas=cd00000&amp;a3=&amp;a3type=&amp;a3value=&amp;a6=&amp;a6type=&amp;a6value=&amp;a15=&amp;a15type=&amp;a15value=&amp;a7type=1&amp;a7from=&amp;a7to=&amp;a7date=30.12.2009&amp;a8=384%D4%C7&amp;a8type=1&amp;a1=&amp;a0=&amp;a16=&amp;a16type=1&amp;a16value=&amp;a17=&amp;a17type=1&amp;a17value=&amp;a4=&amp;a4type=1&amp;a4value=&amp;a23=&amp;a23type=1&amp;a23value=&amp;textpres=&amp;sort=7&amp;x=73&amp;y=16</w:t>
              </w:r>
            </w:hyperlink>
          </w:p>
        </w:tc>
        <w:tc>
          <w:tcPr>
            <w:tcW w:w="1984" w:type="dxa"/>
          </w:tcPr>
          <w:p>
            <w:pPr>
              <w:pStyle w:val="0"/>
            </w:pPr>
            <w:hyperlink w:history="0" r:id="rId869" w:tooltip="Федеральный закон от 30.12.2009 N 384-ФЗ (ред. от 25.12.2023) &quot;Технический регламент о безопасности зданий и сооружений&quot; {КонсультантПлюс}">
              <w:r>
                <w:rPr>
                  <w:sz w:val="24"/>
                  <w:color w:val="0000ff"/>
                </w:rPr>
                <w:t xml:space="preserve">пункт 3 статья 36</w:t>
              </w:r>
            </w:hyperlink>
            <w:r>
              <w:rPr>
                <w:sz w:val="24"/>
              </w:rPr>
              <w:t xml:space="preserve">, </w:t>
            </w:r>
            <w:hyperlink w:history="0" r:id="rId870" w:tooltip="Федеральный закон от 30.12.2009 N 384-ФЗ (ред. от 25.12.2023) &quot;Технический регламент о безопасности зданий и сооружений&quot; {КонсультантПлюс}">
              <w:r>
                <w:rPr>
                  <w:sz w:val="24"/>
                  <w:color w:val="0000ff"/>
                </w:rPr>
                <w:t xml:space="preserve">пункт 5 статьи 38</w:t>
              </w:r>
            </w:hyperlink>
            <w:r>
              <w:rPr>
                <w:sz w:val="24"/>
              </w:rPr>
              <w:t xml:space="preserve">, </w:t>
            </w:r>
            <w:hyperlink w:history="0" r:id="rId871" w:tooltip="Федеральный закон от 30.12.2009 N 384-ФЗ (ред. от 25.12.2023) &quot;Технический регламент о безопасности зданий и сооружений&quot; {КонсультантПлюс}">
              <w:r>
                <w:rPr>
                  <w:sz w:val="24"/>
                  <w:color w:val="0000ff"/>
                </w:rPr>
                <w:t xml:space="preserve">пункт 2 статьи 40</w:t>
              </w:r>
            </w:hyperlink>
          </w:p>
        </w:tc>
        <w:tc>
          <w:tcPr>
            <w:tcW w:w="1276" w:type="dxa"/>
          </w:tcPr>
          <w:p>
            <w:pPr>
              <w:pStyle w:val="0"/>
            </w:pPr>
            <w:r>
              <w:rPr>
                <w:sz w:val="24"/>
              </w:rPr>
              <w:t xml:space="preserve">нет</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субъекты электроэнергетики, потребители электрической энергии</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энергетический надзор в сфере электроэнергетики</w:t>
            </w:r>
          </w:p>
        </w:tc>
        <w:tc>
          <w:tcPr>
            <w:tcW w:w="1560" w:type="dxa"/>
          </w:tcPr>
          <w:p>
            <w:pPr>
              <w:pStyle w:val="0"/>
            </w:pPr>
            <w:hyperlink w:history="0" r:id="rId872"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9.11</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bl>
    <w:p>
      <w:pPr>
        <w:pStyle w:val="0"/>
        <w:jc w:val="both"/>
      </w:pPr>
      <w:r>
        <w:rPr>
          <w:sz w:val="24"/>
        </w:rPr>
      </w:r>
    </w:p>
    <w:p>
      <w:pPr>
        <w:pStyle w:val="2"/>
        <w:outlineLvl w:val="1"/>
        <w:jc w:val="center"/>
      </w:pPr>
      <w:r>
        <w:rPr>
          <w:sz w:val="24"/>
        </w:rPr>
        <w:t xml:space="preserve">Раздел III. Указы Президента Российской</w:t>
      </w:r>
    </w:p>
    <w:p>
      <w:pPr>
        <w:pStyle w:val="2"/>
        <w:jc w:val="center"/>
      </w:pPr>
      <w:r>
        <w:rPr>
          <w:sz w:val="24"/>
        </w:rPr>
        <w:t xml:space="preserve">Федерации, постановления и распоряжения Правительства</w:t>
      </w:r>
    </w:p>
    <w:p>
      <w:pPr>
        <w:pStyle w:val="2"/>
        <w:jc w:val="center"/>
      </w:pPr>
      <w:r>
        <w:rPr>
          <w:sz w:val="24"/>
        </w:rPr>
        <w:t xml:space="preserve">Российской Федерации</w:t>
      </w:r>
    </w:p>
    <w:p>
      <w:pPr>
        <w:pStyle w:val="0"/>
        <w:jc w:val="both"/>
      </w:pPr>
      <w:r>
        <w:rPr>
          <w:sz w:val="24"/>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175"/>
        <w:gridCol w:w="1417"/>
        <w:gridCol w:w="2381"/>
        <w:gridCol w:w="1984"/>
        <w:gridCol w:w="1276"/>
        <w:gridCol w:w="1559"/>
        <w:gridCol w:w="1276"/>
        <w:gridCol w:w="5499"/>
        <w:gridCol w:w="3515"/>
        <w:gridCol w:w="1842"/>
        <w:gridCol w:w="1560"/>
        <w:gridCol w:w="1417"/>
        <w:gridCol w:w="1418"/>
        <w:gridCol w:w="1587"/>
      </w:tblGrid>
      <w:tr>
        <w:tblPrEx>
          <w:tblBorders>
            <w:insideH w:val="nil"/>
          </w:tblBorders>
        </w:tblPrEx>
        <w:tc>
          <w:tcPr>
            <w:tcW w:w="567" w:type="dxa"/>
            <w:vMerge w:val="restart"/>
          </w:tcPr>
          <w:p>
            <w:pPr>
              <w:pStyle w:val="0"/>
              <w:jc w:val="center"/>
            </w:pPr>
            <w:r>
              <w:rPr>
                <w:sz w:val="24"/>
              </w:rPr>
              <w:t xml:space="preserve">N</w:t>
            </w:r>
          </w:p>
        </w:tc>
        <w:tc>
          <w:tcPr>
            <w:tcW w:w="3175" w:type="dxa"/>
            <w:vMerge w:val="restart"/>
          </w:tcPr>
          <w:p>
            <w:pPr>
              <w:pStyle w:val="0"/>
              <w:jc w:val="center"/>
            </w:pPr>
            <w:r>
              <w:rPr>
                <w:sz w:val="24"/>
              </w:rPr>
              <w:t xml:space="preserve">Наименование вида нормативного правового акта, полное наименование нормативного правового акта</w:t>
            </w:r>
          </w:p>
        </w:tc>
        <w:tc>
          <w:tcPr>
            <w:tcW w:w="1417" w:type="dxa"/>
            <w:vMerge w:val="restart"/>
          </w:tcPr>
          <w:p>
            <w:pPr>
              <w:pStyle w:val="0"/>
              <w:jc w:val="center"/>
            </w:pPr>
            <w:r>
              <w:rPr>
                <w:sz w:val="24"/>
              </w:rPr>
              <w:t xml:space="preserve">Дата утверждения акта, номер нормативного правового акта, дата государственной регистрации, регистрационный номер Минюста России</w:t>
            </w:r>
          </w:p>
        </w:tc>
        <w:tc>
          <w:tcPr>
            <w:tcW w:w="2381" w:type="dxa"/>
            <w:vMerge w:val="restart"/>
          </w:tcPr>
          <w:p>
            <w:pPr>
              <w:pStyle w:val="0"/>
              <w:jc w:val="center"/>
            </w:pPr>
            <w:r>
              <w:rPr>
                <w:sz w:val="24"/>
              </w:rPr>
              <w:t xml:space="preserve">Документ, содержащий текст нормативного правового акта</w:t>
            </w:r>
          </w:p>
          <w:p>
            <w:pPr>
              <w:pStyle w:val="0"/>
              <w:jc w:val="center"/>
            </w:pPr>
            <w:r>
              <w:rPr>
                <w:sz w:val="24"/>
              </w:rPr>
              <w:t xml:space="preserve">(указывается гиперссылка для скачивания файла в формате docx или pdf),</w:t>
            </w:r>
          </w:p>
          <w:p>
            <w:pPr>
              <w:pStyle w:val="0"/>
              <w:jc w:val="center"/>
            </w:pPr>
            <w:r>
              <w:rPr>
                <w:sz w:val="24"/>
              </w:rPr>
              <w:t xml:space="preserve">гиперссылка на текст нормативного правового акта на официальном интернет-портале правовой информации (</w:t>
            </w:r>
            <w:hyperlink w:history="0" r:id="rId873">
              <w:r>
                <w:rPr>
                  <w:sz w:val="24"/>
                  <w:color w:val="0000ff"/>
                </w:rPr>
                <w:t xml:space="preserve">www.pravo.gov.ru</w:t>
              </w:r>
            </w:hyperlink>
            <w:r>
              <w:rPr>
                <w:sz w:val="24"/>
              </w:rPr>
              <w:t xml:space="preserve">)</w:t>
            </w:r>
          </w:p>
        </w:tc>
        <w:tc>
          <w:tcPr>
            <w:tcW w:w="1984" w:type="dxa"/>
            <w:vMerge w:val="restart"/>
          </w:tcPr>
          <w:p>
            <w:pPr>
              <w:pStyle w:val="0"/>
              <w:jc w:val="center"/>
            </w:pPr>
            <w:r>
              <w:rPr>
                <w:sz w:val="24"/>
              </w:rPr>
              <w:t xml:space="preserve">Реквизиты структурных единиц нормативного правового акта, содержащих обязательные требования</w:t>
            </w:r>
          </w:p>
        </w:tc>
        <w:tc>
          <w:tcPr>
            <w:tcW w:w="1276" w:type="dxa"/>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w:t>
            </w:r>
          </w:p>
          <w:p>
            <w:pPr>
              <w:pStyle w:val="0"/>
              <w:jc w:val="center"/>
            </w:pPr>
            <w:r>
              <w:rPr>
                <w:sz w:val="24"/>
              </w:rPr>
              <w:t xml:space="preserve">(указывается один из вариантов: Да/Нет)</w:t>
            </w:r>
          </w:p>
        </w:tc>
        <w:tc>
          <w:tcPr>
            <w:tcW w:w="1559" w:type="dxa"/>
            <w:tcBorders>
              <w:bottom w:val="nil"/>
            </w:tcBorders>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 зарегистрированные как индивидуальные предприниматели</w:t>
            </w:r>
          </w:p>
        </w:tc>
        <w:tc>
          <w:tcPr>
            <w:tcW w:w="1276" w:type="dxa"/>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юридические лица</w:t>
            </w:r>
          </w:p>
          <w:p>
            <w:pPr>
              <w:pStyle w:val="0"/>
              <w:jc w:val="center"/>
            </w:pPr>
            <w:r>
              <w:rPr>
                <w:sz w:val="24"/>
              </w:rPr>
              <w:t xml:space="preserve">(указывается один из вариантов: Да/Нет)</w:t>
            </w:r>
          </w:p>
        </w:tc>
        <w:tc>
          <w:tcPr>
            <w:tcW w:w="5499" w:type="dxa"/>
            <w:vMerge w:val="restart"/>
          </w:tcPr>
          <w:p>
            <w:pPr>
              <w:pStyle w:val="0"/>
              <w:jc w:val="center"/>
            </w:pPr>
            <w:r>
              <w:rPr>
                <w:sz w:val="24"/>
              </w:rPr>
              <w:t xml:space="preserve">Иные категории лиц</w:t>
            </w:r>
          </w:p>
          <w:p>
            <w:pPr>
              <w:pStyle w:val="0"/>
              <w:jc w:val="center"/>
            </w:pPr>
            <w:r>
              <w:rPr>
                <w:sz w:val="24"/>
              </w:rPr>
              <w:t xml:space="preserve">(Указываются специальные категории физических и юридических лиц в случае, если обязательные требования направлены на регулирование исключительно их деятельности)</w:t>
            </w:r>
          </w:p>
        </w:tc>
        <w:tc>
          <w:tcPr>
            <w:tcW w:w="3515" w:type="dxa"/>
            <w:vMerge w:val="restart"/>
          </w:tcPr>
          <w:p>
            <w:pPr>
              <w:pStyle w:val="0"/>
              <w:jc w:val="center"/>
            </w:pPr>
            <w:r>
              <w:rPr>
                <w:sz w:val="24"/>
              </w:rP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w:t>
            </w:r>
            <w:hyperlink w:history="0" r:id="rId874"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p>
          <w:p>
            <w:pPr>
              <w:pStyle w:val="0"/>
              <w:jc w:val="center"/>
            </w:pPr>
            <w:r>
              <w:rPr>
                <w:sz w:val="24"/>
              </w:rPr>
              <w:t xml:space="preserve">(в случае если обязательное требование устанавливается в отношении деятельности лиц указывается один из вариантов:</w:t>
            </w:r>
          </w:p>
          <w:p>
            <w:pPr>
              <w:pStyle w:val="0"/>
              <w:jc w:val="center"/>
            </w:pPr>
            <w:r>
              <w:rPr>
                <w:sz w:val="24"/>
              </w:rPr>
              <w:t xml:space="preserve">1) все виды экономической деятельности;</w:t>
            </w:r>
          </w:p>
          <w:p>
            <w:pPr>
              <w:pStyle w:val="0"/>
              <w:jc w:val="center"/>
            </w:pPr>
            <w:r>
              <w:rPr>
                <w:sz w:val="24"/>
              </w:rPr>
              <w:t xml:space="preserve">2) коды </w:t>
            </w:r>
            <w:hyperlink w:history="0" r:id="rId875"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(указывается максимально точный код </w:t>
            </w:r>
            <w:hyperlink w:history="0" r:id="rId876"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(класс, подкласс, группа, подгруппа, вид), в случае, если нормативным правовым актом устанавливаются обязательные требования для подгруппы/группы/подкласса/класса в целом, может указываться код </w:t>
            </w:r>
            <w:hyperlink w:history="0" r:id="rId877"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верхнего уровня)</w:t>
            </w:r>
          </w:p>
        </w:tc>
        <w:tc>
          <w:tcPr>
            <w:tcW w:w="1842" w:type="dxa"/>
            <w:vMerge w:val="restart"/>
          </w:tcPr>
          <w:p>
            <w:pPr>
              <w:pStyle w:val="0"/>
              <w:jc w:val="center"/>
            </w:pPr>
            <w:r>
              <w:rPr>
                <w:sz w:val="24"/>
              </w:rPr>
              <w:t xml:space="preserve">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w:t>
            </w:r>
          </w:p>
          <w:p>
            <w:pPr>
              <w:pStyle w:val="0"/>
              <w:jc w:val="center"/>
            </w:pPr>
            <w:r>
              <w:rPr>
                <w:sz w:val="24"/>
              </w:rPr>
              <w:t xml:space="preserve">(указывается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560" w:type="dxa"/>
            <w:vMerge w:val="restart"/>
          </w:tcPr>
          <w:p>
            <w:pPr>
              <w:pStyle w:val="0"/>
              <w:jc w:val="center"/>
            </w:pPr>
            <w:r>
              <w:rPr>
                <w:sz w:val="24"/>
              </w:rPr>
              <w:t xml:space="preserve">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tc>
        <w:tc>
          <w:tcPr>
            <w:tcW w:w="1417" w:type="dxa"/>
            <w:vMerge w:val="restart"/>
          </w:tcPr>
          <w:p>
            <w:pPr>
              <w:pStyle w:val="0"/>
              <w:jc w:val="center"/>
            </w:pPr>
            <w:r>
              <w:rPr>
                <w:sz w:val="24"/>
              </w:rPr>
              <w:t xml:space="preserve">Гиперссылки на утвержденные проверочные листы в формате, допускающем их использование для самообследования</w:t>
            </w:r>
          </w:p>
          <w:p>
            <w:pPr>
              <w:pStyle w:val="0"/>
              <w:jc w:val="center"/>
            </w:pPr>
            <w:r>
              <w:rPr>
                <w:sz w:val="24"/>
              </w:rPr>
              <w:t xml:space="preserve">(при их наличии)</w:t>
            </w:r>
          </w:p>
        </w:tc>
        <w:tc>
          <w:tcPr>
            <w:tcW w:w="1418" w:type="dxa"/>
            <w:vMerge w:val="restart"/>
          </w:tcPr>
          <w:p>
            <w:pPr>
              <w:pStyle w:val="0"/>
              <w:jc w:val="center"/>
            </w:pPr>
            <w:r>
              <w:rPr>
                <w:sz w:val="24"/>
              </w:rPr>
              <w:t xml:space="preserve">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 (при ее наличии)</w:t>
            </w:r>
          </w:p>
        </w:tc>
        <w:tc>
          <w:tcPr>
            <w:tcW w:w="1587" w:type="dxa"/>
            <w:vMerge w:val="restart"/>
          </w:tcPr>
          <w:p>
            <w:pPr>
              <w:pStyle w:val="0"/>
              <w:jc w:val="center"/>
            </w:pPr>
            <w:r>
              <w:rPr>
                <w:sz w:val="24"/>
              </w:rPr>
              <w:t xml:space="preserve">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559" w:type="dxa"/>
            <w:tcBorders>
              <w:top w:val="nil"/>
            </w:tcBorders>
          </w:tcPr>
          <w:p>
            <w:pPr>
              <w:pStyle w:val="0"/>
              <w:jc w:val="center"/>
            </w:pPr>
            <w:r>
              <w:rPr>
                <w:sz w:val="24"/>
              </w:rPr>
              <w:t xml:space="preserve">(указывается один из вариантов: Да/Нет)</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67" w:type="dxa"/>
          </w:tcPr>
          <w:p>
            <w:pPr>
              <w:pStyle w:val="0"/>
              <w:jc w:val="center"/>
            </w:pPr>
            <w:r>
              <w:rPr>
                <w:sz w:val="24"/>
              </w:rPr>
              <w:t xml:space="preserve">1</w:t>
            </w:r>
          </w:p>
        </w:tc>
        <w:tc>
          <w:tcPr>
            <w:tcW w:w="3175" w:type="dxa"/>
          </w:tcPr>
          <w:p>
            <w:pPr>
              <w:pStyle w:val="0"/>
              <w:jc w:val="center"/>
            </w:pPr>
            <w:r>
              <w:rPr>
                <w:sz w:val="24"/>
              </w:rPr>
              <w:t xml:space="preserve">2</w:t>
            </w:r>
          </w:p>
        </w:tc>
        <w:tc>
          <w:tcPr>
            <w:tcW w:w="1417" w:type="dxa"/>
          </w:tcPr>
          <w:p>
            <w:pPr>
              <w:pStyle w:val="0"/>
              <w:jc w:val="center"/>
            </w:pPr>
            <w:r>
              <w:rPr>
                <w:sz w:val="24"/>
              </w:rPr>
              <w:t xml:space="preserve">3</w:t>
            </w:r>
          </w:p>
        </w:tc>
        <w:tc>
          <w:tcPr>
            <w:tcW w:w="2381" w:type="dxa"/>
          </w:tcPr>
          <w:p>
            <w:pPr>
              <w:pStyle w:val="0"/>
              <w:jc w:val="center"/>
            </w:pPr>
            <w:r>
              <w:rPr>
                <w:sz w:val="24"/>
              </w:rPr>
              <w:t xml:space="preserve">4</w:t>
            </w:r>
          </w:p>
        </w:tc>
        <w:tc>
          <w:tcPr>
            <w:tcW w:w="1984" w:type="dxa"/>
          </w:tcPr>
          <w:p>
            <w:pPr>
              <w:pStyle w:val="0"/>
              <w:jc w:val="center"/>
            </w:pPr>
            <w:r>
              <w:rPr>
                <w:sz w:val="24"/>
              </w:rPr>
              <w:t xml:space="preserve">5</w:t>
            </w:r>
          </w:p>
        </w:tc>
        <w:tc>
          <w:tcPr>
            <w:tcW w:w="1276" w:type="dxa"/>
          </w:tcPr>
          <w:p>
            <w:pPr>
              <w:pStyle w:val="0"/>
              <w:jc w:val="center"/>
            </w:pPr>
            <w:r>
              <w:rPr>
                <w:sz w:val="24"/>
              </w:rPr>
              <w:t xml:space="preserve">6</w:t>
            </w:r>
          </w:p>
        </w:tc>
        <w:tc>
          <w:tcPr>
            <w:tcW w:w="1559" w:type="dxa"/>
          </w:tcPr>
          <w:p>
            <w:pPr>
              <w:pStyle w:val="0"/>
              <w:jc w:val="center"/>
            </w:pPr>
            <w:r>
              <w:rPr>
                <w:sz w:val="24"/>
              </w:rPr>
              <w:t xml:space="preserve">7</w:t>
            </w:r>
          </w:p>
        </w:tc>
        <w:tc>
          <w:tcPr>
            <w:tcW w:w="1276" w:type="dxa"/>
          </w:tcPr>
          <w:p>
            <w:pPr>
              <w:pStyle w:val="0"/>
              <w:jc w:val="center"/>
            </w:pPr>
            <w:r>
              <w:rPr>
                <w:sz w:val="24"/>
              </w:rPr>
              <w:t xml:space="preserve">8</w:t>
            </w:r>
          </w:p>
        </w:tc>
        <w:tc>
          <w:tcPr>
            <w:tcW w:w="5499" w:type="dxa"/>
          </w:tcPr>
          <w:p>
            <w:pPr>
              <w:pStyle w:val="0"/>
              <w:jc w:val="center"/>
            </w:pPr>
            <w:r>
              <w:rPr>
                <w:sz w:val="24"/>
              </w:rPr>
              <w:t xml:space="preserve">9</w:t>
            </w:r>
          </w:p>
        </w:tc>
        <w:tc>
          <w:tcPr>
            <w:tcW w:w="3515" w:type="dxa"/>
          </w:tcPr>
          <w:p>
            <w:pPr>
              <w:pStyle w:val="0"/>
              <w:jc w:val="center"/>
            </w:pPr>
            <w:r>
              <w:rPr>
                <w:sz w:val="24"/>
              </w:rPr>
              <w:t xml:space="preserve">10</w:t>
            </w:r>
          </w:p>
        </w:tc>
        <w:tc>
          <w:tcPr>
            <w:tcW w:w="1842" w:type="dxa"/>
          </w:tcPr>
          <w:p>
            <w:pPr>
              <w:pStyle w:val="0"/>
              <w:jc w:val="center"/>
            </w:pPr>
            <w:r>
              <w:rPr>
                <w:sz w:val="24"/>
              </w:rPr>
              <w:t xml:space="preserve">11</w:t>
            </w:r>
          </w:p>
        </w:tc>
        <w:tc>
          <w:tcPr>
            <w:tcW w:w="1560" w:type="dxa"/>
          </w:tcPr>
          <w:p>
            <w:pPr>
              <w:pStyle w:val="0"/>
              <w:jc w:val="center"/>
            </w:pPr>
            <w:r>
              <w:rPr>
                <w:sz w:val="24"/>
              </w:rPr>
              <w:t xml:space="preserve">12</w:t>
            </w:r>
          </w:p>
        </w:tc>
        <w:tc>
          <w:tcPr>
            <w:tcW w:w="1417" w:type="dxa"/>
          </w:tcPr>
          <w:p>
            <w:pPr>
              <w:pStyle w:val="0"/>
              <w:jc w:val="center"/>
            </w:pPr>
            <w:r>
              <w:rPr>
                <w:sz w:val="24"/>
              </w:rPr>
              <w:t xml:space="preserve">13</w:t>
            </w:r>
          </w:p>
        </w:tc>
        <w:tc>
          <w:tcPr>
            <w:tcW w:w="1418" w:type="dxa"/>
          </w:tcPr>
          <w:p>
            <w:pPr>
              <w:pStyle w:val="0"/>
              <w:jc w:val="center"/>
            </w:pPr>
            <w:r>
              <w:rPr>
                <w:sz w:val="24"/>
              </w:rPr>
              <w:t xml:space="preserve">14</w:t>
            </w:r>
          </w:p>
        </w:tc>
        <w:tc>
          <w:tcPr>
            <w:tcW w:w="1587" w:type="dxa"/>
          </w:tcPr>
          <w:p>
            <w:pPr>
              <w:pStyle w:val="0"/>
              <w:jc w:val="center"/>
            </w:pPr>
            <w:r>
              <w:rPr>
                <w:sz w:val="24"/>
              </w:rPr>
              <w:t xml:space="preserve">15</w:t>
            </w:r>
          </w:p>
        </w:tc>
      </w:tr>
      <w:tr>
        <w:tc>
          <w:tcPr>
            <w:tcW w:w="567" w:type="dxa"/>
            <w:vAlign w:val="center"/>
          </w:tcPr>
          <w:p>
            <w:pPr>
              <w:pStyle w:val="0"/>
            </w:pPr>
            <w:r>
              <w:rPr>
                <w:sz w:val="24"/>
              </w:rPr>
              <w:t xml:space="preserve">1</w:t>
            </w:r>
          </w:p>
        </w:tc>
        <w:tc>
          <w:tcPr>
            <w:tcW w:w="3175" w:type="dxa"/>
          </w:tcPr>
          <w:p>
            <w:pPr>
              <w:pStyle w:val="0"/>
            </w:pPr>
            <w:hyperlink w:history="0" r:id="rId878" w:tooltip="Постановление Правительства РФ от 28.10.2009 N 846 (ред. от 24.05.2017) &quot;Об утверждении Правил расследования причин аварий в электроэнергетике&quot; {КонсультантПлюс}">
              <w:r>
                <w:rPr>
                  <w:sz w:val="24"/>
                  <w:color w:val="0000ff"/>
                </w:rPr>
                <w:t xml:space="preserve">Постановление</w:t>
              </w:r>
            </w:hyperlink>
            <w:r>
              <w:rPr>
                <w:sz w:val="24"/>
              </w:rPr>
              <w:t xml:space="preserve"> Правительства Российской Федерации "Об утверждении Правил расследования причин аварий в электроэнергетике"</w:t>
            </w:r>
          </w:p>
        </w:tc>
        <w:tc>
          <w:tcPr>
            <w:tcW w:w="1417" w:type="dxa"/>
          </w:tcPr>
          <w:p>
            <w:pPr>
              <w:pStyle w:val="0"/>
            </w:pPr>
            <w:r>
              <w:rPr>
                <w:sz w:val="24"/>
              </w:rPr>
              <w:t xml:space="preserve">28.10.2009 N 846</w:t>
            </w:r>
          </w:p>
        </w:tc>
        <w:tc>
          <w:tcPr>
            <w:tcW w:w="2381" w:type="dxa"/>
          </w:tcPr>
          <w:p>
            <w:pPr>
              <w:pStyle w:val="0"/>
            </w:pPr>
            <w:hyperlink w:history="0" r:id="rId879">
              <w:r>
                <w:rPr>
                  <w:sz w:val="24"/>
                  <w:color w:val="0000ff"/>
                </w:rPr>
                <w:t xml:space="preserve">http://pravo.gov.ru/proxy/ips/?searchres=&amp;bpas=cd00000&amp;a3=102000496&amp;a3type=1&amp;a3value=%CF%EE%F1%F2%E0%ED%EE%E2%EB%E5%ED%E8%E5&amp;a6=102000066&amp;a6type=1&amp;a6value=%CF%F0%E0%E2%E8%F2%E5%EB%FC%F1%F2%E2%EE&amp;a15=102000382&amp;a15type=1&amp;a15value=%D0%EE%F1%F1%E8%E9%F1%EA%E0%FF+%D4%E5%E4%E5%F0%E0%F6%E8%FF&amp;a7type=1&amp;a7from=&amp;a7to=&amp;a7date=28.10.2009&amp;a8=846&amp;a8type=1&amp;a1=&amp;a0=&amp;a16=&amp;a16type=1&amp;a16value=&amp;a17=&amp;a17type=1&amp;a17value=&amp;a4=&amp;a4type=1&amp;a4value=&amp;a23=&amp;a23type=1&amp;a23value=&amp;textpres=&amp;sort=7&amp;x=80&amp;y=8</w:t>
              </w:r>
            </w:hyperlink>
          </w:p>
        </w:tc>
        <w:tc>
          <w:tcPr>
            <w:tcW w:w="1984" w:type="dxa"/>
          </w:tcPr>
          <w:p>
            <w:pPr>
              <w:pStyle w:val="0"/>
            </w:pPr>
            <w:hyperlink w:history="0" r:id="rId880" w:tooltip="Постановление Правительства РФ от 28.10.2009 N 846 (ред. от 24.05.2017) &quot;Об утверждении Правил расследования причин аварий в электроэнергетике&quot; {КонсультантПлюс}">
              <w:r>
                <w:rPr>
                  <w:sz w:val="24"/>
                  <w:color w:val="0000ff"/>
                </w:rPr>
                <w:t xml:space="preserve">пункты 3</w:t>
              </w:r>
            </w:hyperlink>
            <w:r>
              <w:rPr>
                <w:sz w:val="24"/>
              </w:rPr>
              <w:t xml:space="preserve">, </w:t>
            </w:r>
            <w:hyperlink w:history="0" r:id="rId881" w:tooltip="Постановление Правительства РФ от 28.10.2009 N 846 (ред. от 24.05.2017) &quot;Об утверждении Правил расследования причин аварий в электроэнергетике&quot; {КонсультантПлюс}">
              <w:r>
                <w:rPr>
                  <w:sz w:val="24"/>
                  <w:color w:val="0000ff"/>
                </w:rPr>
                <w:t xml:space="preserve">5</w:t>
              </w:r>
            </w:hyperlink>
            <w:r>
              <w:rPr>
                <w:sz w:val="24"/>
              </w:rPr>
              <w:t xml:space="preserve">, </w:t>
            </w:r>
            <w:hyperlink w:history="0" r:id="rId882" w:tooltip="Постановление Правительства РФ от 28.10.2009 N 846 (ред. от 24.05.2017) &quot;Об утверждении Правил расследования причин аварий в электроэнергетике&quot; {КонсультантПлюс}">
              <w:r>
                <w:rPr>
                  <w:sz w:val="24"/>
                  <w:color w:val="0000ff"/>
                </w:rPr>
                <w:t xml:space="preserve">7</w:t>
              </w:r>
            </w:hyperlink>
            <w:r>
              <w:rPr>
                <w:sz w:val="24"/>
              </w:rPr>
              <w:t xml:space="preserve">, </w:t>
            </w:r>
            <w:hyperlink w:history="0" r:id="rId883" w:tooltip="Постановление Правительства РФ от 28.10.2009 N 846 (ред. от 24.05.2017) &quot;Об утверждении Правил расследования причин аварий в электроэнергетике&quot; {КонсультантПлюс}">
              <w:r>
                <w:rPr>
                  <w:sz w:val="24"/>
                  <w:color w:val="0000ff"/>
                </w:rPr>
                <w:t xml:space="preserve">8</w:t>
              </w:r>
            </w:hyperlink>
            <w:r>
              <w:rPr>
                <w:sz w:val="24"/>
              </w:rPr>
              <w:t xml:space="preserve">, </w:t>
            </w:r>
            <w:hyperlink w:history="0" r:id="rId884" w:tooltip="Постановление Правительства РФ от 28.10.2009 N 846 (ред. от 24.05.2017) &quot;Об утверждении Правил расследования причин аварий в электроэнергетике&quot; {КонсультантПлюс}">
              <w:r>
                <w:rPr>
                  <w:sz w:val="24"/>
                  <w:color w:val="0000ff"/>
                </w:rPr>
                <w:t xml:space="preserve">14</w:t>
              </w:r>
            </w:hyperlink>
            <w:r>
              <w:rPr>
                <w:sz w:val="24"/>
              </w:rPr>
              <w:t xml:space="preserve"> </w:t>
            </w:r>
            <w:hyperlink w:history="0" r:id="rId885" w:tooltip="Постановление Правительства РФ от 28.10.2009 N 846 (ред. от 24.05.2017) &quot;Об утверждении Правил расследования причин аварий в электроэнергетике&quot; {КонсультантПлюс}">
              <w:r>
                <w:rPr>
                  <w:sz w:val="24"/>
                  <w:color w:val="0000ff"/>
                </w:rPr>
                <w:t xml:space="preserve">25</w:t>
              </w:r>
            </w:hyperlink>
            <w:r>
              <w:rPr>
                <w:sz w:val="24"/>
              </w:rPr>
              <w:t xml:space="preserve">, </w:t>
            </w:r>
            <w:hyperlink w:history="0" r:id="rId886" w:tooltip="Постановление Правительства РФ от 28.10.2009 N 846 (ред. от 24.05.2017) &quot;Об утверждении Правил расследования причин аварий в электроэнергетике&quot; {КонсультантПлюс}">
              <w:r>
                <w:rPr>
                  <w:sz w:val="24"/>
                  <w:color w:val="0000ff"/>
                </w:rPr>
                <w:t xml:space="preserve">27</w:t>
              </w:r>
            </w:hyperlink>
            <w:r>
              <w:rPr>
                <w:sz w:val="24"/>
              </w:rPr>
              <w:t xml:space="preserve">, </w:t>
            </w:r>
            <w:hyperlink w:history="0" r:id="rId887" w:tooltip="Постановление Правительства РФ от 28.10.2009 N 846 (ред. от 24.05.2017) &quot;Об утверждении Правил расследования причин аварий в электроэнергетике&quot; {КонсультантПлюс}">
              <w:r>
                <w:rPr>
                  <w:sz w:val="24"/>
                  <w:color w:val="0000ff"/>
                </w:rPr>
                <w:t xml:space="preserve">28</w:t>
              </w:r>
            </w:hyperlink>
          </w:p>
        </w:tc>
        <w:tc>
          <w:tcPr>
            <w:tcW w:w="1276" w:type="dxa"/>
          </w:tcPr>
          <w:p>
            <w:pPr>
              <w:pStyle w:val="0"/>
            </w:pPr>
            <w:r>
              <w:rPr>
                <w:sz w:val="24"/>
              </w:rPr>
              <w:t xml:space="preserve">нет</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субъекты электроэнергетики, потребители электрической энергии</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энергетический надзор в сфере электроэнергетики</w:t>
            </w:r>
          </w:p>
        </w:tc>
        <w:tc>
          <w:tcPr>
            <w:tcW w:w="1560" w:type="dxa"/>
          </w:tcPr>
          <w:p>
            <w:pPr>
              <w:pStyle w:val="0"/>
            </w:pPr>
            <w:hyperlink w:history="0" r:id="rId888"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9.11</w:t>
              </w:r>
            </w:hyperlink>
            <w:r>
              <w:rPr>
                <w:sz w:val="24"/>
              </w:rPr>
              <w:t xml:space="preserve">, </w:t>
            </w:r>
            <w:hyperlink w:history="0" r:id="rId889"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19.7</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vAlign w:val="center"/>
          </w:tcPr>
          <w:p>
            <w:pPr>
              <w:pStyle w:val="0"/>
            </w:pPr>
            <w:r>
              <w:rPr>
                <w:sz w:val="24"/>
              </w:rPr>
              <w:t xml:space="preserve">2</w:t>
            </w:r>
          </w:p>
        </w:tc>
        <w:tc>
          <w:tcPr>
            <w:tcW w:w="3175" w:type="dxa"/>
          </w:tcPr>
          <w:p>
            <w:pPr>
              <w:pStyle w:val="0"/>
            </w:pPr>
            <w:hyperlink w:history="0" r:id="rId890" w:tooltip="Постановление Правительства РФ от 18.11.2013 N 1033 (ред. от 15.01.2019) &quot;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quot; (вместе с &quot;Правилами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quot;) {КонсультантПлюс}">
              <w:r>
                <w:rPr>
                  <w:sz w:val="24"/>
                  <w:color w:val="0000ff"/>
                </w:rPr>
                <w:t xml:space="preserve">Постановление</w:t>
              </w:r>
            </w:hyperlink>
            <w:r>
              <w:rPr>
                <w:sz w:val="24"/>
              </w:rPr>
              <w:t xml:space="preserve"> Правительства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tc>
        <w:tc>
          <w:tcPr>
            <w:tcW w:w="1417" w:type="dxa"/>
          </w:tcPr>
          <w:p>
            <w:pPr>
              <w:pStyle w:val="0"/>
            </w:pPr>
            <w:r>
              <w:rPr>
                <w:sz w:val="24"/>
              </w:rPr>
              <w:t xml:space="preserve">18.11.2013 N 1033</w:t>
            </w:r>
          </w:p>
        </w:tc>
        <w:tc>
          <w:tcPr>
            <w:tcW w:w="2381" w:type="dxa"/>
          </w:tcPr>
          <w:p>
            <w:pPr>
              <w:pStyle w:val="0"/>
            </w:pPr>
            <w:hyperlink w:history="0" r:id="rId891">
              <w:r>
                <w:rPr>
                  <w:sz w:val="24"/>
                  <w:color w:val="0000ff"/>
                </w:rPr>
                <w:t xml:space="preserve">http://pravo.gov.ru/proxy/ips/?searchres=&amp;bpas=cd00000&amp;a3=102000496&amp;a3type=1&amp;a3value=%CF%EE%F1%F2%E0%ED%EE%E2%EB%E5%ED%E8%E5&amp;a6=102000066&amp;a6type=1&amp;a6value=%CF%F0%E0%E2%E8%F2%E5%EB%FC%F1%F2%E2%EE&amp;a15=102000382&amp;a15type=1&amp;a15value=%D0%EE%F1%F1%E8%E9%F1%EA%E0%FF+%D4%E5%E4%E5%F0%E0%F6%E8%FF&amp;a7type=1&amp;a7from=&amp;a7to=&amp;a7date=18.11.2013&amp;a8=1033&amp;a8type=1&amp;a1=&amp;a0=&amp;a16=&amp;a16type=1&amp;a16value=&amp;a17=&amp;a17type=1&amp;a17value=&amp;a4=&amp;a4type=1&amp;a4value=&amp;a23=&amp;a23type=1&amp;a23value=&amp;textpres=&amp;sort=7&amp;x=85&amp;y=9</w:t>
              </w:r>
            </w:hyperlink>
          </w:p>
        </w:tc>
        <w:tc>
          <w:tcPr>
            <w:tcW w:w="1984" w:type="dxa"/>
          </w:tcPr>
          <w:p>
            <w:pPr>
              <w:pStyle w:val="0"/>
            </w:pPr>
            <w:hyperlink w:history="0" r:id="rId892" w:tooltip="Постановление Правительства РФ от 18.11.2013 N 1033 (ред. от 15.01.2019) &quot;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quot; (вместе с &quot;Правилами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quot;) {КонсультантПлюс}">
              <w:r>
                <w:rPr>
                  <w:sz w:val="24"/>
                  <w:color w:val="0000ff"/>
                </w:rPr>
                <w:t xml:space="preserve">пункты 7</w:t>
              </w:r>
            </w:hyperlink>
            <w:r>
              <w:rPr>
                <w:sz w:val="24"/>
              </w:rPr>
              <w:t xml:space="preserve">, </w:t>
            </w:r>
            <w:hyperlink w:history="0" r:id="rId893" w:tooltip="Постановление Правительства РФ от 18.11.2013 N 1033 (ред. от 15.01.2019) &quot;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quot; (вместе с &quot;Правилами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quot;) {КонсультантПлюс}">
              <w:r>
                <w:rPr>
                  <w:sz w:val="24"/>
                  <w:color w:val="0000ff"/>
                </w:rPr>
                <w:t xml:space="preserve">8</w:t>
              </w:r>
            </w:hyperlink>
            <w:r>
              <w:rPr>
                <w:sz w:val="24"/>
              </w:rPr>
              <w:t xml:space="preserve">, </w:t>
            </w:r>
            <w:hyperlink w:history="0" r:id="rId894" w:tooltip="Постановление Правительства РФ от 18.11.2013 N 1033 (ред. от 15.01.2019) &quot;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quot; (вместе с &quot;Правилами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quot;) {КонсультантПлюс}">
              <w:r>
                <w:rPr>
                  <w:sz w:val="24"/>
                  <w:color w:val="0000ff"/>
                </w:rPr>
                <w:t xml:space="preserve">9</w:t>
              </w:r>
            </w:hyperlink>
            <w:r>
              <w:rPr>
                <w:sz w:val="24"/>
              </w:rPr>
              <w:t xml:space="preserve">,</w:t>
            </w:r>
          </w:p>
          <w:p>
            <w:pPr>
              <w:pStyle w:val="0"/>
            </w:pPr>
            <w:hyperlink w:history="0" r:id="rId895" w:tooltip="Постановление Правительства РФ от 18.11.2013 N 1033 (ред. от 15.01.2019) &quot;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quot; (вместе с &quot;Правилами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quot;) {КонсультантПлюс}">
              <w:r>
                <w:rPr>
                  <w:sz w:val="24"/>
                  <w:color w:val="0000ff"/>
                </w:rPr>
                <w:t xml:space="preserve">пункты 1</w:t>
              </w:r>
            </w:hyperlink>
            <w:r>
              <w:rPr>
                <w:sz w:val="24"/>
              </w:rPr>
              <w:t xml:space="preserve">, </w:t>
            </w:r>
            <w:hyperlink w:history="0" r:id="rId896" w:tooltip="Постановление Правительства РФ от 18.11.2013 N 1033 (ред. от 15.01.2019) &quot;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quot; (вместе с &quot;Правилами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quot;) {КонсультантПлюс}">
              <w:r>
                <w:rPr>
                  <w:sz w:val="24"/>
                  <w:color w:val="0000ff"/>
                </w:rPr>
                <w:t xml:space="preserve">2</w:t>
              </w:r>
            </w:hyperlink>
            <w:r>
              <w:rPr>
                <w:sz w:val="24"/>
              </w:rPr>
              <w:t xml:space="preserve"> приложения</w:t>
            </w:r>
          </w:p>
        </w:tc>
        <w:tc>
          <w:tcPr>
            <w:tcW w:w="1276" w:type="dxa"/>
          </w:tcPr>
          <w:p>
            <w:pPr>
              <w:pStyle w:val="0"/>
            </w:pPr>
            <w:r>
              <w:rPr>
                <w:sz w:val="24"/>
              </w:rPr>
              <w:t xml:space="preserve">нет</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субъекты электроэнергетики, потребители электрической энергии</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энергетический надзор в сфере электроэнергетики</w:t>
            </w:r>
          </w:p>
        </w:tc>
        <w:tc>
          <w:tcPr>
            <w:tcW w:w="1560" w:type="dxa"/>
          </w:tcPr>
          <w:p>
            <w:pPr>
              <w:pStyle w:val="0"/>
            </w:pPr>
            <w:hyperlink w:history="0" r:id="rId897"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9.11</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vAlign w:val="center"/>
          </w:tcPr>
          <w:p>
            <w:pPr>
              <w:pStyle w:val="0"/>
            </w:pPr>
            <w:r>
              <w:rPr>
                <w:sz w:val="24"/>
              </w:rPr>
              <w:t xml:space="preserve">3</w:t>
            </w:r>
          </w:p>
        </w:tc>
        <w:tc>
          <w:tcPr>
            <w:tcW w:w="3175" w:type="dxa"/>
          </w:tcPr>
          <w:p>
            <w:pPr>
              <w:pStyle w:val="0"/>
            </w:pPr>
            <w:hyperlink w:history="0" r:id="rId898" w:tooltip="Постановление Правительства РФ от 24.02.2009 N 160 (ред. от 30.12.2024) &quo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вместе с &quot;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КонсультантПлюс}">
              <w:r>
                <w:rPr>
                  <w:sz w:val="24"/>
                  <w:color w:val="0000ff"/>
                </w:rPr>
                <w:t xml:space="preserve">Постановление</w:t>
              </w:r>
            </w:hyperlink>
            <w:r>
              <w:rPr>
                <w:sz w:val="24"/>
              </w:rPr>
              <w:t xml:space="preserve"> Правительства Российской Федерации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c>
          <w:tcPr>
            <w:tcW w:w="1417" w:type="dxa"/>
          </w:tcPr>
          <w:p>
            <w:pPr>
              <w:pStyle w:val="0"/>
            </w:pPr>
            <w:r>
              <w:rPr>
                <w:sz w:val="24"/>
              </w:rPr>
              <w:t xml:space="preserve">24.02.2009 N 160</w:t>
            </w:r>
          </w:p>
        </w:tc>
        <w:tc>
          <w:tcPr>
            <w:tcW w:w="2381" w:type="dxa"/>
          </w:tcPr>
          <w:p>
            <w:pPr>
              <w:pStyle w:val="0"/>
            </w:pPr>
            <w:hyperlink w:history="0" r:id="rId899">
              <w:r>
                <w:rPr>
                  <w:sz w:val="24"/>
                  <w:color w:val="0000ff"/>
                </w:rPr>
                <w:t xml:space="preserve">http://pravo.gov.ru/proxy/ips/?searchres=&amp;bpas=cd00000&amp;a3=102000496&amp;a3type=1&amp;a3value=%CF%EE%F1%F2%E0%ED%EE%E2%EB%E5%ED%E8%E5&amp;a6=102000066&amp;a6type=1&amp;a6value=%CF%F0%E0%E2%E8%F2%E5%EB%FC%F1%F2%E2%EE&amp;a15=102000382&amp;a15type=1&amp;a15value=%D0%EE%F1%F1%E8%E9%F1%EA%E0%FF+%D4%E5%E4%E5%F0%E0%F6%E8%FF&amp;a7type=1&amp;a7from=&amp;a7to=&amp;a7date=24.02.2009&amp;a8=160&amp;a8type=1&amp;a1=&amp;a0=&amp;a16=&amp;a16type=1&amp;a16value=&amp;a17=&amp;a17type=1&amp;a17value=&amp;a4=&amp;a4type=1&amp;a4value=&amp;a23=&amp;a23type=1&amp;a23value=&amp;textpres=&amp;sort=7&amp;x=33&amp;y=17</w:t>
              </w:r>
            </w:hyperlink>
          </w:p>
        </w:tc>
        <w:tc>
          <w:tcPr>
            <w:tcW w:w="1984" w:type="dxa"/>
          </w:tcPr>
          <w:p>
            <w:pPr>
              <w:pStyle w:val="0"/>
            </w:pPr>
            <w:hyperlink w:history="0" r:id="rId900" w:tooltip="Постановление Правительства РФ от 24.02.2009 N 160 (ред. от 30.12.2024) &quo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вместе с &quot;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КонсультантПлюс}">
              <w:r>
                <w:rPr>
                  <w:sz w:val="24"/>
                  <w:color w:val="0000ff"/>
                </w:rPr>
                <w:t xml:space="preserve">пункты 2</w:t>
              </w:r>
            </w:hyperlink>
            <w:r>
              <w:rPr>
                <w:sz w:val="24"/>
              </w:rPr>
              <w:t xml:space="preserve">, </w:t>
            </w:r>
            <w:hyperlink w:history="0" r:id="rId901" w:tooltip="Постановление Правительства РФ от 24.02.2009 N 160 (ред. от 30.12.2024) &quo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вместе с &quot;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КонсультантПлюс}">
              <w:r>
                <w:rPr>
                  <w:sz w:val="24"/>
                  <w:color w:val="0000ff"/>
                </w:rPr>
                <w:t xml:space="preserve">5</w:t>
              </w:r>
            </w:hyperlink>
            <w:r>
              <w:rPr>
                <w:sz w:val="24"/>
              </w:rPr>
              <w:t xml:space="preserve">, </w:t>
            </w:r>
            <w:hyperlink w:history="0" r:id="rId902" w:tooltip="Постановление Правительства РФ от 24.02.2009 N 160 (ред. от 30.12.2024) &quo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вместе с &quot;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КонсультантПлюс}">
              <w:r>
                <w:rPr>
                  <w:sz w:val="24"/>
                  <w:color w:val="0000ff"/>
                </w:rPr>
                <w:t xml:space="preserve">7</w:t>
              </w:r>
            </w:hyperlink>
            <w:r>
              <w:rPr>
                <w:sz w:val="24"/>
              </w:rPr>
              <w:t xml:space="preserve">, </w:t>
            </w:r>
            <w:hyperlink w:history="0" r:id="rId903" w:tooltip="Постановление Правительства РФ от 24.02.2009 N 160 (ред. от 30.12.2024) &quo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вместе с &quot;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КонсультантПлюс}">
              <w:r>
                <w:rPr>
                  <w:sz w:val="24"/>
                  <w:color w:val="0000ff"/>
                </w:rPr>
                <w:t xml:space="preserve">8</w:t>
              </w:r>
            </w:hyperlink>
            <w:r>
              <w:rPr>
                <w:sz w:val="24"/>
              </w:rPr>
              <w:t xml:space="preserve"> </w:t>
            </w:r>
            <w:hyperlink w:history="0" r:id="rId904" w:tooltip="Постановление Правительства РФ от 24.02.2009 N 160 (ред. от 30.12.2024) &quo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вместе с &quot;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КонсультантПлюс}">
              <w:r>
                <w:rPr>
                  <w:sz w:val="24"/>
                  <w:color w:val="0000ff"/>
                </w:rPr>
                <w:t xml:space="preserve">12</w:t>
              </w:r>
            </w:hyperlink>
            <w:r>
              <w:rPr>
                <w:sz w:val="24"/>
              </w:rPr>
              <w:t xml:space="preserve">, </w:t>
            </w:r>
            <w:hyperlink w:history="0" r:id="rId905" w:tooltip="Постановление Правительства РФ от 24.02.2009 N 160 (ред. от 30.12.2024) &quo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вместе с &quot;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КонсультантПлюс}">
              <w:r>
                <w:rPr>
                  <w:sz w:val="24"/>
                  <w:color w:val="0000ff"/>
                </w:rPr>
                <w:t xml:space="preserve">14</w:t>
              </w:r>
            </w:hyperlink>
            <w:r>
              <w:rPr>
                <w:sz w:val="24"/>
              </w:rPr>
              <w:t xml:space="preserve"> </w:t>
            </w:r>
            <w:hyperlink w:history="0" r:id="rId906" w:tooltip="Постановление Правительства РФ от 24.02.2009 N 160 (ред. от 30.12.2024) &quo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вместе с &quot;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КонсультантПлюс}">
              <w:r>
                <w:rPr>
                  <w:sz w:val="24"/>
                  <w:color w:val="0000ff"/>
                </w:rPr>
                <w:t xml:space="preserve">21</w:t>
              </w:r>
            </w:hyperlink>
            <w:r>
              <w:rPr>
                <w:sz w:val="24"/>
              </w:rPr>
              <w:t xml:space="preserve">, </w:t>
            </w:r>
            <w:hyperlink w:history="0" r:id="rId907" w:tooltip="Постановление Правительства РФ от 24.02.2009 N 160 (ред. от 30.12.2024) &quo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вместе с &quot;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КонсультантПлюс}">
              <w:r>
                <w:rPr>
                  <w:sz w:val="24"/>
                  <w:color w:val="0000ff"/>
                </w:rPr>
                <w:t xml:space="preserve">23</w:t>
              </w:r>
            </w:hyperlink>
            <w:r>
              <w:rPr>
                <w:sz w:val="24"/>
              </w:rPr>
              <w:t xml:space="preserve">, </w:t>
            </w:r>
            <w:hyperlink w:history="0" r:id="rId908" w:tooltip="Постановление Правительства РФ от 24.02.2009 N 160 (ред. от 30.12.2024) &quo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вместе с &quot;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КонсультантПлюс}">
              <w:r>
                <w:rPr>
                  <w:sz w:val="24"/>
                  <w:color w:val="0000ff"/>
                </w:rPr>
                <w:t xml:space="preserve">пункты "а"</w:t>
              </w:r>
            </w:hyperlink>
            <w:r>
              <w:rPr>
                <w:sz w:val="24"/>
              </w:rPr>
              <w:t xml:space="preserve">, </w:t>
            </w:r>
            <w:hyperlink w:history="0" r:id="rId909" w:tooltip="Постановление Правительства РФ от 24.02.2009 N 160 (ред. от 30.12.2024) &quo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вместе с &quot;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КонсультантПлюс}">
              <w:r>
                <w:rPr>
                  <w:sz w:val="24"/>
                  <w:color w:val="0000ff"/>
                </w:rPr>
                <w:t xml:space="preserve">"б"</w:t>
              </w:r>
            </w:hyperlink>
            <w:r>
              <w:rPr>
                <w:sz w:val="24"/>
              </w:rPr>
              <w:t xml:space="preserve">, </w:t>
            </w:r>
            <w:hyperlink w:history="0" r:id="rId910" w:tooltip="Постановление Правительства РФ от 24.02.2009 N 160 (ред. от 30.12.2024) &quo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вместе с &quot;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КонсультантПлюс}">
              <w:r>
                <w:rPr>
                  <w:sz w:val="24"/>
                  <w:color w:val="0000ff"/>
                </w:rPr>
                <w:t xml:space="preserve">"в"</w:t>
              </w:r>
            </w:hyperlink>
            <w:r>
              <w:rPr>
                <w:sz w:val="24"/>
              </w:rPr>
              <w:t xml:space="preserve">, </w:t>
            </w:r>
            <w:hyperlink w:history="0" r:id="rId911" w:tooltip="Постановление Правительства РФ от 24.02.2009 N 160 (ред. от 30.12.2024) &quo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вместе с &quot;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КонсультантПлюс}">
              <w:r>
                <w:rPr>
                  <w:sz w:val="24"/>
                  <w:color w:val="0000ff"/>
                </w:rPr>
                <w:t xml:space="preserve">"г"</w:t>
              </w:r>
            </w:hyperlink>
            <w:r>
              <w:rPr>
                <w:sz w:val="24"/>
              </w:rPr>
              <w:t xml:space="preserve">, </w:t>
            </w:r>
            <w:hyperlink w:history="0" r:id="rId912" w:tooltip="Постановление Правительства РФ от 24.02.2009 N 160 (ред. от 30.12.2024) &quo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вместе с &quot;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КонсультантПлюс}">
              <w:r>
                <w:rPr>
                  <w:sz w:val="24"/>
                  <w:color w:val="0000ff"/>
                </w:rPr>
                <w:t xml:space="preserve">"д"</w:t>
              </w:r>
            </w:hyperlink>
            <w:r>
              <w:rPr>
                <w:sz w:val="24"/>
              </w:rPr>
              <w:t xml:space="preserve"> приложения</w:t>
            </w:r>
          </w:p>
        </w:tc>
        <w:tc>
          <w:tcPr>
            <w:tcW w:w="1276" w:type="dxa"/>
          </w:tcPr>
          <w:p>
            <w:pPr>
              <w:pStyle w:val="0"/>
            </w:pPr>
            <w:r>
              <w:rPr>
                <w:sz w:val="24"/>
              </w:rPr>
              <w:t xml:space="preserve">нет</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субъекты электроэнергетики, потребители электрической энергии</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энергетический надзор в сфере электроэнергетики</w:t>
            </w:r>
          </w:p>
        </w:tc>
        <w:tc>
          <w:tcPr>
            <w:tcW w:w="1560" w:type="dxa"/>
          </w:tcPr>
          <w:p>
            <w:pPr>
              <w:pStyle w:val="0"/>
            </w:pPr>
            <w:hyperlink w:history="0" r:id="rId913"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9.8</w:t>
              </w:r>
            </w:hyperlink>
            <w:r>
              <w:rPr>
                <w:sz w:val="24"/>
              </w:rPr>
              <w:t xml:space="preserve">,</w:t>
            </w:r>
          </w:p>
          <w:p>
            <w:pPr>
              <w:pStyle w:val="0"/>
            </w:pPr>
            <w:hyperlink w:history="0" r:id="rId914"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9.11</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vAlign w:val="center"/>
          </w:tcPr>
          <w:p>
            <w:pPr>
              <w:pStyle w:val="0"/>
            </w:pPr>
            <w:r>
              <w:rPr>
                <w:sz w:val="24"/>
              </w:rPr>
              <w:t xml:space="preserve">4</w:t>
            </w:r>
          </w:p>
        </w:tc>
        <w:tc>
          <w:tcPr>
            <w:tcW w:w="3175" w:type="dxa"/>
          </w:tcPr>
          <w:p>
            <w:pPr>
              <w:pStyle w:val="0"/>
            </w:pPr>
            <w:hyperlink w:history="0" r:id="rId915" w:tooltip="Постановление Правительства РФ от 27.12.2004 N 854 (ред. от 27.12.2024) &quot;Об утверждении Правил оперативно-диспетчерского управления в электроэнергетике&quot; {КонсультантПлюс}">
              <w:r>
                <w:rPr>
                  <w:sz w:val="24"/>
                  <w:color w:val="0000ff"/>
                </w:rPr>
                <w:t xml:space="preserve">Постановление</w:t>
              </w:r>
            </w:hyperlink>
            <w:r>
              <w:rPr>
                <w:sz w:val="24"/>
              </w:rPr>
              <w:t xml:space="preserve"> Правительства Российской Федерации "Об утверждении Правил оперативно-диспетчерского управления в электроэнергетике"</w:t>
            </w:r>
          </w:p>
        </w:tc>
        <w:tc>
          <w:tcPr>
            <w:tcW w:w="1417" w:type="dxa"/>
          </w:tcPr>
          <w:p>
            <w:pPr>
              <w:pStyle w:val="0"/>
            </w:pPr>
            <w:r>
              <w:rPr>
                <w:sz w:val="24"/>
              </w:rPr>
              <w:t xml:space="preserve">27.12.2004 N 854</w:t>
            </w:r>
          </w:p>
        </w:tc>
        <w:tc>
          <w:tcPr>
            <w:tcW w:w="2381" w:type="dxa"/>
          </w:tcPr>
          <w:p>
            <w:pPr>
              <w:pStyle w:val="0"/>
            </w:pPr>
            <w:hyperlink w:history="0" r:id="rId916">
              <w:r>
                <w:rPr>
                  <w:sz w:val="24"/>
                  <w:color w:val="0000ff"/>
                </w:rPr>
                <w:t xml:space="preserve">http://pravo.gov.ru/proxy/ips/?searchres=&amp;bpas=cd00000&amp;a3=102000496&amp;a3type=1&amp;a3value=%CF%EE%F1%F2%E0%ED%EE%E2%EB%E5%ED%E8%E5&amp;a6=102000066&amp;a6type=1&amp;a6value=%CF%F0%E0%E2%E8%F2%E5%EB%FC%F1%F2%E2%EE&amp;a15=102000382&amp;a15type=1&amp;a15value=%D0%EE%F1%F1%E8%E9%F1%EA%E0%FF+%D4%E5%E4%E5%F0%E0%F6%E8%FF&amp;a7type=1&amp;a7from=&amp;a7to=&amp;a7date=27.12.2004&amp;a8=854&amp;a8type=1&amp;a1=&amp;a0=&amp;a16=&amp;a16type=1&amp;a16value=&amp;a17=&amp;a17type=1&amp;a17value=&amp;a4=&amp;a4type=1&amp;a4value=&amp;a23=&amp;a23type=1&amp;a23value=&amp;textpres=&amp;sort=7&amp;x=39&amp;y=17</w:t>
              </w:r>
            </w:hyperlink>
          </w:p>
        </w:tc>
        <w:tc>
          <w:tcPr>
            <w:tcW w:w="1984" w:type="dxa"/>
          </w:tcPr>
          <w:p>
            <w:pPr>
              <w:pStyle w:val="0"/>
            </w:pPr>
            <w:hyperlink w:history="0" r:id="rId917" w:tooltip="Постановление Правительства РФ от 27.12.2004 N 854 (ред. от 27.12.2024) &quot;Об утверждении Правил оперативно-диспетчерского управления в электроэнергетике&quot; {КонсультантПлюс}">
              <w:r>
                <w:rPr>
                  <w:sz w:val="24"/>
                  <w:color w:val="0000ff"/>
                </w:rPr>
                <w:t xml:space="preserve">пункты 3</w:t>
              </w:r>
            </w:hyperlink>
            <w:r>
              <w:rPr>
                <w:sz w:val="24"/>
              </w:rPr>
              <w:t xml:space="preserve">, </w:t>
            </w:r>
            <w:hyperlink w:history="0" r:id="rId918" w:tooltip="Постановление Правительства РФ от 27.12.2004 N 854 (ред. от 27.12.2024) &quot;Об утверждении Правил оперативно-диспетчерского управления в электроэнергетике&quot; {КонсультантПлюс}">
              <w:r>
                <w:rPr>
                  <w:sz w:val="24"/>
                  <w:color w:val="0000ff"/>
                </w:rPr>
                <w:t xml:space="preserve">4</w:t>
              </w:r>
            </w:hyperlink>
            <w:r>
              <w:rPr>
                <w:sz w:val="24"/>
              </w:rPr>
              <w:t xml:space="preserve">, </w:t>
            </w:r>
            <w:hyperlink w:history="0" r:id="rId919" w:tooltip="Постановление Правительства РФ от 27.12.2004 N 854 (ред. от 27.12.2024) &quot;Об утверждении Правил оперативно-диспетчерского управления в электроэнергетике&quot; {КонсультантПлюс}">
              <w:r>
                <w:rPr>
                  <w:sz w:val="24"/>
                  <w:color w:val="0000ff"/>
                </w:rPr>
                <w:t xml:space="preserve">5</w:t>
              </w:r>
            </w:hyperlink>
            <w:r>
              <w:rPr>
                <w:sz w:val="24"/>
              </w:rPr>
              <w:t xml:space="preserve">, </w:t>
            </w:r>
            <w:hyperlink w:history="0" r:id="rId920" w:tooltip="Постановление Правительства РФ от 27.12.2004 N 854 (ред. от 27.12.2024) &quot;Об утверждении Правил оперативно-диспетчерского управления в электроэнергетике&quot; {КонсультантПлюс}">
              <w:r>
                <w:rPr>
                  <w:sz w:val="24"/>
                  <w:color w:val="0000ff"/>
                </w:rPr>
                <w:t xml:space="preserve">7</w:t>
              </w:r>
            </w:hyperlink>
            <w:r>
              <w:rPr>
                <w:sz w:val="24"/>
              </w:rPr>
              <w:t xml:space="preserve"> - </w:t>
            </w:r>
            <w:hyperlink w:history="0" r:id="rId921" w:tooltip="Постановление Правительства РФ от 27.12.2004 N 854 (ред. от 27.12.2024) &quot;Об утверждении Правил оперативно-диспетчерского управления в электроэнергетике&quot; {КонсультантПлюс}">
              <w:r>
                <w:rPr>
                  <w:sz w:val="24"/>
                  <w:color w:val="0000ff"/>
                </w:rPr>
                <w:t xml:space="preserve">15</w:t>
              </w:r>
            </w:hyperlink>
            <w:r>
              <w:rPr>
                <w:sz w:val="24"/>
              </w:rPr>
              <w:t xml:space="preserve">, </w:t>
            </w:r>
            <w:hyperlink w:history="0" r:id="rId922" w:tooltip="Постановление Правительства РФ от 27.12.2004 N 854 (ред. от 27.12.2024) &quot;Об утверждении Правил оперативно-диспетчерского управления в электроэнергетике&quot; {КонсультантПлюс}">
              <w:r>
                <w:rPr>
                  <w:sz w:val="24"/>
                  <w:color w:val="0000ff"/>
                </w:rPr>
                <w:t xml:space="preserve">17</w:t>
              </w:r>
            </w:hyperlink>
            <w:r>
              <w:rPr>
                <w:sz w:val="24"/>
              </w:rPr>
              <w:t xml:space="preserve"> - </w:t>
            </w:r>
            <w:hyperlink w:history="0" r:id="rId923" w:tooltip="Постановление Правительства РФ от 27.12.2004 N 854 (ред. от 27.12.2024) &quot;Об утверждении Правил оперативно-диспетчерского управления в электроэнергетике&quot; {КонсультантПлюс}">
              <w:r>
                <w:rPr>
                  <w:sz w:val="24"/>
                  <w:color w:val="0000ff"/>
                </w:rPr>
                <w:t xml:space="preserve">22</w:t>
              </w:r>
            </w:hyperlink>
            <w:r>
              <w:rPr>
                <w:sz w:val="24"/>
              </w:rPr>
              <w:t xml:space="preserve">, </w:t>
            </w:r>
            <w:hyperlink w:history="0" r:id="rId924" w:tooltip="Постановление Правительства РФ от 27.12.2004 N 854 (ред. от 27.12.2024) &quot;Об утверждении Правил оперативно-диспетчерского управления в электроэнергетике&quot; {КонсультантПлюс}">
              <w:r>
                <w:rPr>
                  <w:sz w:val="24"/>
                  <w:color w:val="0000ff"/>
                </w:rPr>
                <w:t xml:space="preserve">25</w:t>
              </w:r>
            </w:hyperlink>
            <w:r>
              <w:rPr>
                <w:sz w:val="24"/>
              </w:rPr>
              <w:t xml:space="preserve"> - </w:t>
            </w:r>
            <w:hyperlink w:history="0" r:id="rId925" w:tooltip="Постановление Правительства РФ от 27.12.2004 N 854 (ред. от 27.12.2024) &quot;Об утверждении Правил оперативно-диспетчерского управления в электроэнергетике&quot; {КонсультантПлюс}">
              <w:r>
                <w:rPr>
                  <w:sz w:val="24"/>
                  <w:color w:val="0000ff"/>
                </w:rPr>
                <w:t xml:space="preserve">28</w:t>
              </w:r>
            </w:hyperlink>
            <w:r>
              <w:rPr>
                <w:sz w:val="24"/>
              </w:rPr>
              <w:t xml:space="preserve">, </w:t>
            </w:r>
            <w:hyperlink w:history="0" r:id="rId926" w:tooltip="Постановление Правительства РФ от 27.12.2004 N 854 (ред. от 27.12.2024) &quot;Об утверждении Правил оперативно-диспетчерского управления в электроэнергетике&quot; {КонсультантПлюс}">
              <w:r>
                <w:rPr>
                  <w:sz w:val="24"/>
                  <w:color w:val="0000ff"/>
                </w:rPr>
                <w:t xml:space="preserve">30</w:t>
              </w:r>
            </w:hyperlink>
            <w:r>
              <w:rPr>
                <w:sz w:val="24"/>
              </w:rPr>
              <w:t xml:space="preserve">, </w:t>
            </w:r>
            <w:hyperlink w:history="0" r:id="rId927" w:tooltip="Постановление Правительства РФ от 27.12.2004 N 854 (ред. от 27.12.2024) &quot;Об утверждении Правил оперативно-диспетчерского управления в электроэнергетике&quot; {КонсультантПлюс}">
              <w:r>
                <w:rPr>
                  <w:sz w:val="24"/>
                  <w:color w:val="0000ff"/>
                </w:rPr>
                <w:t xml:space="preserve">31</w:t>
              </w:r>
            </w:hyperlink>
          </w:p>
        </w:tc>
        <w:tc>
          <w:tcPr>
            <w:tcW w:w="1276" w:type="dxa"/>
          </w:tcPr>
          <w:p>
            <w:pPr>
              <w:pStyle w:val="0"/>
            </w:pPr>
            <w:r>
              <w:rPr>
                <w:sz w:val="24"/>
              </w:rPr>
              <w:t xml:space="preserve">нет</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потребители электрической энергии</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энергетический надзор в сфере электроэнергетики</w:t>
            </w:r>
          </w:p>
        </w:tc>
        <w:tc>
          <w:tcPr>
            <w:tcW w:w="1560" w:type="dxa"/>
          </w:tcPr>
          <w:p>
            <w:pPr>
              <w:pStyle w:val="0"/>
            </w:pPr>
            <w:hyperlink w:history="0" r:id="rId928"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9.11</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vAlign w:val="center"/>
          </w:tcPr>
          <w:p>
            <w:pPr>
              <w:pStyle w:val="0"/>
            </w:pPr>
            <w:r>
              <w:rPr>
                <w:sz w:val="24"/>
              </w:rPr>
              <w:t xml:space="preserve">5</w:t>
            </w:r>
          </w:p>
        </w:tc>
        <w:tc>
          <w:tcPr>
            <w:tcW w:w="3175" w:type="dxa"/>
          </w:tcPr>
          <w:p>
            <w:pPr>
              <w:pStyle w:val="0"/>
            </w:pPr>
            <w:hyperlink w:history="0" r:id="rId929"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4"/>
                  <w:color w:val="0000ff"/>
                </w:rPr>
                <w:t xml:space="preserve">Постановление</w:t>
              </w:r>
            </w:hyperlink>
            <w:r>
              <w:rPr>
                <w:sz w:val="24"/>
              </w:rPr>
              <w:t xml:space="preserve"> Правительства Российской Федерации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w:t>
            </w:r>
          </w:p>
        </w:tc>
        <w:tc>
          <w:tcPr>
            <w:tcW w:w="1417" w:type="dxa"/>
          </w:tcPr>
          <w:p>
            <w:pPr>
              <w:pStyle w:val="0"/>
            </w:pPr>
            <w:r>
              <w:rPr>
                <w:sz w:val="24"/>
              </w:rPr>
              <w:t xml:space="preserve">30.01.2021 N 86</w:t>
            </w:r>
          </w:p>
        </w:tc>
        <w:tc>
          <w:tcPr>
            <w:tcW w:w="2381" w:type="dxa"/>
          </w:tcPr>
          <w:p>
            <w:pPr>
              <w:pStyle w:val="0"/>
            </w:pPr>
            <w:hyperlink w:history="0" r:id="rId930">
              <w:r>
                <w:rPr>
                  <w:sz w:val="24"/>
                  <w:color w:val="0000ff"/>
                </w:rPr>
                <w:t xml:space="preserve">http://pravo.gov.ru/proxy/ips/?searchres=&amp;bpas=cd00000&amp;a3=102000496&amp;a3type=1&amp;a3value=%CF%EE%F1%F2%E0%ED%EE%E2%EB%E5%ED%E8%E5&amp;a6=102000066&amp;a6type=1&amp;a6value=%CF%F0%E0%E2%E8%F2%E5%EB%FC%F1%F2%E2%EE&amp;a15=102000382&amp;a15type=1&amp;a15value=%D0%EE%F1%F1%E8%E9%F1%EA%E0%FF+%D4%E5%E4%E5%F0%E0%F6%E8%FF&amp;a7type=1&amp;a7from=&amp;a7to=&amp;a7date=30.01.2021&amp;a8=86&amp;a8type=1&amp;a1=&amp;a0=&amp;a16=&amp;a16type=1&amp;a16value=&amp;a17=&amp;a17type=1&amp;a17value=&amp;a4=&amp;a4type=1&amp;a4value=&amp;a23=&amp;a23type=1&amp;a23value=&amp;textpres=&amp;sort=7&amp;x=81&amp;y=19</w:t>
              </w:r>
            </w:hyperlink>
          </w:p>
        </w:tc>
        <w:tc>
          <w:tcPr>
            <w:tcW w:w="1984" w:type="dxa"/>
          </w:tcPr>
          <w:p>
            <w:pPr>
              <w:pStyle w:val="0"/>
            </w:pPr>
            <w:hyperlink w:history="0" r:id="rId931"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4"/>
                  <w:color w:val="0000ff"/>
                </w:rPr>
                <w:t xml:space="preserve">пункты 1</w:t>
              </w:r>
            </w:hyperlink>
            <w:r>
              <w:rPr>
                <w:sz w:val="24"/>
              </w:rPr>
              <w:t xml:space="preserve">, </w:t>
            </w:r>
            <w:hyperlink w:history="0" r:id="rId932"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4"/>
                  <w:color w:val="0000ff"/>
                </w:rPr>
                <w:t xml:space="preserve">2</w:t>
              </w:r>
            </w:hyperlink>
            <w:r>
              <w:rPr>
                <w:sz w:val="24"/>
              </w:rPr>
              <w:t xml:space="preserve">, </w:t>
            </w:r>
            <w:hyperlink w:history="0" r:id="rId933"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4"/>
                  <w:color w:val="0000ff"/>
                </w:rPr>
                <w:t xml:space="preserve">3</w:t>
              </w:r>
            </w:hyperlink>
            <w:r>
              <w:rPr>
                <w:sz w:val="24"/>
              </w:rPr>
              <w:t xml:space="preserve">, </w:t>
            </w:r>
            <w:hyperlink w:history="0" r:id="rId934"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4"/>
                  <w:color w:val="0000ff"/>
                </w:rPr>
                <w:t xml:space="preserve">6</w:t>
              </w:r>
            </w:hyperlink>
            <w:r>
              <w:rPr>
                <w:sz w:val="24"/>
              </w:rPr>
              <w:t xml:space="preserve"> </w:t>
            </w:r>
            <w:hyperlink w:history="0" r:id="rId935"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4"/>
                  <w:color w:val="0000ff"/>
                </w:rPr>
                <w:t xml:space="preserve">8</w:t>
              </w:r>
            </w:hyperlink>
            <w:r>
              <w:rPr>
                <w:sz w:val="24"/>
              </w:rPr>
              <w:t xml:space="preserve">, </w:t>
            </w:r>
            <w:hyperlink w:history="0" r:id="rId936"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4"/>
                  <w:color w:val="0000ff"/>
                </w:rPr>
                <w:t xml:space="preserve">10</w:t>
              </w:r>
            </w:hyperlink>
            <w:r>
              <w:rPr>
                <w:sz w:val="24"/>
              </w:rPr>
              <w:t xml:space="preserve">, </w:t>
            </w:r>
            <w:hyperlink w:history="0" r:id="rId937"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4"/>
                  <w:color w:val="0000ff"/>
                </w:rPr>
                <w:t xml:space="preserve">17</w:t>
              </w:r>
            </w:hyperlink>
            <w:r>
              <w:rPr>
                <w:sz w:val="24"/>
              </w:rPr>
              <w:t xml:space="preserve">, </w:t>
            </w:r>
            <w:hyperlink w:history="0" r:id="rId938"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4"/>
                  <w:color w:val="0000ff"/>
                </w:rPr>
                <w:t xml:space="preserve">26</w:t>
              </w:r>
            </w:hyperlink>
            <w:r>
              <w:rPr>
                <w:sz w:val="24"/>
              </w:rPr>
              <w:t xml:space="preserve">, </w:t>
            </w:r>
            <w:hyperlink w:history="0" r:id="rId939"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4"/>
                  <w:color w:val="0000ff"/>
                </w:rPr>
                <w:t xml:space="preserve">33</w:t>
              </w:r>
            </w:hyperlink>
            <w:r>
              <w:rPr>
                <w:sz w:val="24"/>
              </w:rPr>
              <w:t xml:space="preserve">, </w:t>
            </w:r>
            <w:hyperlink w:history="0" r:id="rId940"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4"/>
                  <w:color w:val="0000ff"/>
                </w:rPr>
                <w:t xml:space="preserve">40</w:t>
              </w:r>
            </w:hyperlink>
            <w:r>
              <w:rPr>
                <w:sz w:val="24"/>
              </w:rPr>
              <w:t xml:space="preserve">, </w:t>
            </w:r>
            <w:hyperlink w:history="0" r:id="rId941"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4"/>
                  <w:color w:val="0000ff"/>
                </w:rPr>
                <w:t xml:space="preserve">41</w:t>
              </w:r>
            </w:hyperlink>
            <w:r>
              <w:rPr>
                <w:sz w:val="24"/>
              </w:rPr>
              <w:t xml:space="preserve">, </w:t>
            </w:r>
            <w:hyperlink w:history="0" r:id="rId942"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4"/>
                  <w:color w:val="0000ff"/>
                </w:rPr>
                <w:t xml:space="preserve">43</w:t>
              </w:r>
            </w:hyperlink>
            <w:r>
              <w:rPr>
                <w:sz w:val="24"/>
              </w:rPr>
              <w:t xml:space="preserve">, </w:t>
            </w:r>
            <w:hyperlink w:history="0" r:id="rId943"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4"/>
                  <w:color w:val="0000ff"/>
                </w:rPr>
                <w:t xml:space="preserve">64</w:t>
              </w:r>
            </w:hyperlink>
            <w:r>
              <w:rPr>
                <w:sz w:val="24"/>
              </w:rPr>
              <w:t xml:space="preserve">, </w:t>
            </w:r>
            <w:hyperlink w:history="0" r:id="rId944"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4"/>
                  <w:color w:val="0000ff"/>
                </w:rPr>
                <w:t xml:space="preserve">81</w:t>
              </w:r>
            </w:hyperlink>
            <w:r>
              <w:rPr>
                <w:sz w:val="24"/>
              </w:rPr>
              <w:t xml:space="preserve">, </w:t>
            </w:r>
            <w:hyperlink w:history="0" r:id="rId945"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4"/>
                  <w:color w:val="0000ff"/>
                </w:rPr>
                <w:t xml:space="preserve">90</w:t>
              </w:r>
            </w:hyperlink>
            <w:r>
              <w:rPr>
                <w:sz w:val="24"/>
              </w:rPr>
              <w:t xml:space="preserve">, </w:t>
            </w:r>
            <w:hyperlink w:history="0" r:id="rId946"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4"/>
                  <w:color w:val="0000ff"/>
                </w:rPr>
                <w:t xml:space="preserve">102</w:t>
              </w:r>
            </w:hyperlink>
            <w:r>
              <w:rPr>
                <w:sz w:val="24"/>
              </w:rPr>
              <w:t xml:space="preserve">, </w:t>
            </w:r>
            <w:hyperlink w:history="0" r:id="rId947"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4"/>
                  <w:color w:val="0000ff"/>
                </w:rPr>
                <w:t xml:space="preserve">145</w:t>
              </w:r>
            </w:hyperlink>
            <w:r>
              <w:rPr>
                <w:sz w:val="24"/>
              </w:rPr>
              <w:t xml:space="preserve">, </w:t>
            </w:r>
            <w:hyperlink w:history="0" r:id="rId948"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4"/>
                  <w:color w:val="0000ff"/>
                </w:rPr>
                <w:t xml:space="preserve">162</w:t>
              </w:r>
            </w:hyperlink>
            <w:r>
              <w:rPr>
                <w:sz w:val="24"/>
              </w:rPr>
              <w:t xml:space="preserve">, </w:t>
            </w:r>
            <w:hyperlink w:history="0" r:id="rId949"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4"/>
                  <w:color w:val="0000ff"/>
                </w:rPr>
                <w:t xml:space="preserve">163</w:t>
              </w:r>
            </w:hyperlink>
          </w:p>
        </w:tc>
        <w:tc>
          <w:tcPr>
            <w:tcW w:w="1276" w:type="dxa"/>
          </w:tcPr>
          <w:p>
            <w:pPr>
              <w:pStyle w:val="0"/>
            </w:pPr>
            <w:r>
              <w:rPr>
                <w:sz w:val="24"/>
              </w:rPr>
              <w:t xml:space="preserve">нет</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субъекты электроэнергетики, потребители электрической энергии</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энергетический надзор в сфере электроэнергетики</w:t>
            </w:r>
          </w:p>
        </w:tc>
        <w:tc>
          <w:tcPr>
            <w:tcW w:w="1560" w:type="dxa"/>
          </w:tcPr>
          <w:p>
            <w:pPr>
              <w:pStyle w:val="0"/>
            </w:pPr>
            <w:hyperlink w:history="0" r:id="rId950"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9.11</w:t>
              </w:r>
            </w:hyperlink>
            <w:r>
              <w:rPr>
                <w:sz w:val="24"/>
              </w:rPr>
              <w:t xml:space="preserve">,</w:t>
            </w:r>
          </w:p>
          <w:p>
            <w:pPr>
              <w:pStyle w:val="0"/>
            </w:pPr>
            <w:hyperlink w:history="0" r:id="rId951"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9.18</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vAlign w:val="center"/>
          </w:tcPr>
          <w:p>
            <w:pPr>
              <w:pStyle w:val="0"/>
            </w:pPr>
            <w:r>
              <w:rPr>
                <w:sz w:val="24"/>
              </w:rPr>
              <w:t xml:space="preserve">6</w:t>
            </w:r>
          </w:p>
        </w:tc>
        <w:tc>
          <w:tcPr>
            <w:tcW w:w="3175" w:type="dxa"/>
          </w:tcPr>
          <w:p>
            <w:pPr>
              <w:pStyle w:val="0"/>
            </w:pPr>
            <w:hyperlink w:history="0" r:id="rId952"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Постановление</w:t>
              </w:r>
            </w:hyperlink>
            <w:r>
              <w:rPr>
                <w:sz w:val="24"/>
              </w:rPr>
              <w:t xml:space="preserve"> Правительства Российской Федерации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w:t>
            </w:r>
          </w:p>
        </w:tc>
        <w:tc>
          <w:tcPr>
            <w:tcW w:w="1417" w:type="dxa"/>
          </w:tcPr>
          <w:p>
            <w:pPr>
              <w:pStyle w:val="0"/>
            </w:pPr>
            <w:r>
              <w:rPr>
                <w:sz w:val="24"/>
              </w:rPr>
              <w:t xml:space="preserve">13.08.2018 N 937</w:t>
            </w:r>
          </w:p>
        </w:tc>
        <w:tc>
          <w:tcPr>
            <w:tcW w:w="2381" w:type="dxa"/>
          </w:tcPr>
          <w:p>
            <w:pPr>
              <w:pStyle w:val="0"/>
            </w:pPr>
            <w:hyperlink w:history="0" r:id="rId953">
              <w:r>
                <w:rPr>
                  <w:sz w:val="24"/>
                  <w:color w:val="0000ff"/>
                </w:rPr>
                <w:t xml:space="preserve">http://pravo.gov.ru/proxy/ips/?searchres=&amp;bpas=cd00000&amp;a3=102000496&amp;a3type=1&amp;a3value=%CF%EE%F1%F2%E0%ED%EE%E2%EB%E5%ED%E8%E5&amp;a6=102000066&amp;a6type=1&amp;a6value=%CF%F0%E0%E2%E8%F2%E5%EB%FC%F1%F2%E2%EE&amp;a15=102000382&amp;a15type=1&amp;a15value=%D0%EE%F1%F1%E8%E9%F1%EA%E0%FF+%D4%E5%E4%E5%F0%E0%F6%E8%FF&amp;a7type=1&amp;a7from=&amp;a7to=&amp;a7date=13.08.2018&amp;a8=937&amp;a8type=1&amp;a1=&amp;a0=&amp;a16=&amp;a16type=1&amp;a16value=&amp;a17=&amp;a17type=1&amp;a17value=&amp;a4=&amp;a4type=1&amp;a4value=&amp;a23=&amp;a23type=1&amp;a23value=&amp;textpres=&amp;sort=7&amp;x=40&amp;y=13</w:t>
              </w:r>
            </w:hyperlink>
          </w:p>
        </w:tc>
        <w:tc>
          <w:tcPr>
            <w:tcW w:w="1984" w:type="dxa"/>
          </w:tcPr>
          <w:p>
            <w:pPr>
              <w:pStyle w:val="0"/>
            </w:pPr>
            <w:hyperlink w:history="0" r:id="rId954"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пункты 16</w:t>
              </w:r>
            </w:hyperlink>
            <w:r>
              <w:rPr>
                <w:sz w:val="24"/>
              </w:rPr>
              <w:t xml:space="preserve">, </w:t>
            </w:r>
            <w:hyperlink w:history="0" r:id="rId955"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23</w:t>
              </w:r>
            </w:hyperlink>
            <w:r>
              <w:rPr>
                <w:sz w:val="24"/>
              </w:rPr>
              <w:t xml:space="preserve">, </w:t>
            </w:r>
            <w:hyperlink w:history="0" r:id="rId956"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26</w:t>
              </w:r>
            </w:hyperlink>
            <w:r>
              <w:rPr>
                <w:sz w:val="24"/>
              </w:rPr>
              <w:t xml:space="preserve">, </w:t>
            </w:r>
            <w:hyperlink w:history="0" r:id="rId957"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27</w:t>
              </w:r>
            </w:hyperlink>
            <w:r>
              <w:rPr>
                <w:sz w:val="24"/>
              </w:rPr>
              <w:t xml:space="preserve">, </w:t>
            </w:r>
            <w:hyperlink w:history="0" r:id="rId958"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28</w:t>
              </w:r>
            </w:hyperlink>
            <w:r>
              <w:rPr>
                <w:sz w:val="24"/>
              </w:rPr>
              <w:t xml:space="preserve">, </w:t>
            </w:r>
            <w:hyperlink w:history="0" r:id="rId959"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36</w:t>
              </w:r>
            </w:hyperlink>
            <w:r>
              <w:rPr>
                <w:sz w:val="24"/>
              </w:rPr>
              <w:t xml:space="preserve"> - </w:t>
            </w:r>
            <w:hyperlink w:history="0" r:id="rId960"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39</w:t>
              </w:r>
            </w:hyperlink>
            <w:r>
              <w:rPr>
                <w:sz w:val="24"/>
              </w:rPr>
              <w:t xml:space="preserve">, </w:t>
            </w:r>
            <w:hyperlink w:history="0" r:id="rId961"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41</w:t>
              </w:r>
            </w:hyperlink>
            <w:r>
              <w:rPr>
                <w:sz w:val="24"/>
              </w:rPr>
              <w:t xml:space="preserve"> - </w:t>
            </w:r>
            <w:hyperlink w:history="0" r:id="rId962"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43</w:t>
              </w:r>
            </w:hyperlink>
            <w:r>
              <w:rPr>
                <w:sz w:val="24"/>
              </w:rPr>
              <w:t xml:space="preserve">, </w:t>
            </w:r>
            <w:hyperlink w:history="0" r:id="rId963"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47</w:t>
              </w:r>
            </w:hyperlink>
            <w:r>
              <w:rPr>
                <w:sz w:val="24"/>
              </w:rPr>
              <w:t xml:space="preserve"> - </w:t>
            </w:r>
            <w:hyperlink w:history="0" r:id="rId964"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54</w:t>
              </w:r>
            </w:hyperlink>
            <w:r>
              <w:rPr>
                <w:sz w:val="24"/>
              </w:rPr>
              <w:t xml:space="preserve">, </w:t>
            </w:r>
            <w:hyperlink w:history="0" r:id="rId965"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59</w:t>
              </w:r>
            </w:hyperlink>
            <w:r>
              <w:rPr>
                <w:sz w:val="24"/>
              </w:rPr>
              <w:t xml:space="preserve">, </w:t>
            </w:r>
            <w:hyperlink w:history="0" r:id="rId966"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60</w:t>
              </w:r>
            </w:hyperlink>
            <w:r>
              <w:rPr>
                <w:sz w:val="24"/>
              </w:rPr>
              <w:t xml:space="preserve">, </w:t>
            </w:r>
            <w:hyperlink w:history="0" r:id="rId967"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62</w:t>
              </w:r>
            </w:hyperlink>
            <w:r>
              <w:rPr>
                <w:sz w:val="24"/>
              </w:rPr>
              <w:t xml:space="preserve">, </w:t>
            </w:r>
            <w:hyperlink w:history="0" r:id="rId968"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66</w:t>
              </w:r>
            </w:hyperlink>
            <w:r>
              <w:rPr>
                <w:sz w:val="24"/>
              </w:rPr>
              <w:t xml:space="preserve">, </w:t>
            </w:r>
            <w:hyperlink w:history="0" r:id="rId969"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68</w:t>
              </w:r>
            </w:hyperlink>
            <w:r>
              <w:rPr>
                <w:sz w:val="24"/>
              </w:rPr>
              <w:t xml:space="preserve">, </w:t>
            </w:r>
            <w:hyperlink w:history="0" r:id="rId970"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79</w:t>
              </w:r>
            </w:hyperlink>
            <w:r>
              <w:rPr>
                <w:sz w:val="24"/>
              </w:rPr>
              <w:t xml:space="preserve">, </w:t>
            </w:r>
            <w:hyperlink w:history="0" r:id="rId971"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83</w:t>
              </w:r>
            </w:hyperlink>
            <w:r>
              <w:rPr>
                <w:sz w:val="24"/>
              </w:rPr>
              <w:t xml:space="preserve">, </w:t>
            </w:r>
            <w:hyperlink w:history="0" r:id="rId972"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99</w:t>
              </w:r>
            </w:hyperlink>
            <w:r>
              <w:rPr>
                <w:sz w:val="24"/>
              </w:rPr>
              <w:t xml:space="preserve"> - </w:t>
            </w:r>
            <w:hyperlink w:history="0" r:id="rId973"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101</w:t>
              </w:r>
            </w:hyperlink>
            <w:r>
              <w:rPr>
                <w:sz w:val="24"/>
              </w:rPr>
              <w:t xml:space="preserve">, </w:t>
            </w:r>
            <w:hyperlink w:history="0" r:id="rId974"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103</w:t>
              </w:r>
            </w:hyperlink>
            <w:r>
              <w:rPr>
                <w:sz w:val="24"/>
              </w:rPr>
              <w:t xml:space="preserve">, </w:t>
            </w:r>
            <w:hyperlink w:history="0" r:id="rId975"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104</w:t>
              </w:r>
            </w:hyperlink>
            <w:r>
              <w:rPr>
                <w:sz w:val="24"/>
              </w:rPr>
              <w:t xml:space="preserve">, </w:t>
            </w:r>
            <w:hyperlink w:history="0" r:id="rId976"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124</w:t>
              </w:r>
            </w:hyperlink>
            <w:r>
              <w:rPr>
                <w:sz w:val="24"/>
              </w:rPr>
              <w:t xml:space="preserve"> - </w:t>
            </w:r>
            <w:hyperlink w:history="0" r:id="rId977"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133</w:t>
              </w:r>
            </w:hyperlink>
            <w:r>
              <w:rPr>
                <w:sz w:val="24"/>
              </w:rPr>
              <w:t xml:space="preserve">, </w:t>
            </w:r>
            <w:hyperlink w:history="0" r:id="rId978"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138</w:t>
              </w:r>
            </w:hyperlink>
            <w:r>
              <w:rPr>
                <w:sz w:val="24"/>
              </w:rPr>
              <w:t xml:space="preserve"> - </w:t>
            </w:r>
            <w:hyperlink w:history="0" r:id="rId979"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152</w:t>
              </w:r>
            </w:hyperlink>
            <w:r>
              <w:rPr>
                <w:sz w:val="24"/>
              </w:rPr>
              <w:t xml:space="preserve">, </w:t>
            </w:r>
            <w:hyperlink w:history="0" r:id="rId980"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154</w:t>
              </w:r>
            </w:hyperlink>
            <w:r>
              <w:rPr>
                <w:sz w:val="24"/>
              </w:rPr>
              <w:t xml:space="preserve"> - </w:t>
            </w:r>
            <w:hyperlink w:history="0" r:id="rId981"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159</w:t>
              </w:r>
            </w:hyperlink>
            <w:r>
              <w:rPr>
                <w:sz w:val="24"/>
              </w:rPr>
              <w:t xml:space="preserve">, </w:t>
            </w:r>
            <w:hyperlink w:history="0" r:id="rId982"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163</w:t>
              </w:r>
            </w:hyperlink>
            <w:r>
              <w:rPr>
                <w:sz w:val="24"/>
              </w:rPr>
              <w:t xml:space="preserve">, </w:t>
            </w:r>
            <w:hyperlink w:history="0" r:id="rId983"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167</w:t>
              </w:r>
            </w:hyperlink>
            <w:r>
              <w:rPr>
                <w:sz w:val="24"/>
              </w:rPr>
              <w:t xml:space="preserve">, </w:t>
            </w:r>
            <w:hyperlink w:history="0" r:id="rId984"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168</w:t>
              </w:r>
            </w:hyperlink>
            <w:r>
              <w:rPr>
                <w:sz w:val="24"/>
              </w:rPr>
              <w:t xml:space="preserve">, </w:t>
            </w:r>
            <w:hyperlink w:history="0" r:id="rId985"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170</w:t>
              </w:r>
            </w:hyperlink>
            <w:r>
              <w:rPr>
                <w:sz w:val="24"/>
              </w:rPr>
              <w:t xml:space="preserve"> - </w:t>
            </w:r>
            <w:hyperlink w:history="0" r:id="rId986"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179</w:t>
              </w:r>
            </w:hyperlink>
            <w:r>
              <w:rPr>
                <w:sz w:val="24"/>
              </w:rPr>
              <w:t xml:space="preserve">, </w:t>
            </w:r>
            <w:hyperlink w:history="0" r:id="rId987"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181</w:t>
              </w:r>
            </w:hyperlink>
          </w:p>
        </w:tc>
        <w:tc>
          <w:tcPr>
            <w:tcW w:w="1276" w:type="dxa"/>
          </w:tcPr>
          <w:p>
            <w:pPr>
              <w:pStyle w:val="0"/>
            </w:pPr>
            <w:r>
              <w:rPr>
                <w:sz w:val="24"/>
              </w:rPr>
              <w:t xml:space="preserve">нет</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субъекты электроэнергетики, потребители электрической энергии</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энергетический надзор в сфере электроэнергетики</w:t>
            </w:r>
          </w:p>
        </w:tc>
        <w:tc>
          <w:tcPr>
            <w:tcW w:w="1560" w:type="dxa"/>
          </w:tcPr>
          <w:p>
            <w:pPr>
              <w:pStyle w:val="0"/>
            </w:pPr>
            <w:hyperlink w:history="0" r:id="rId988"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9.11</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bl>
    <w:p>
      <w:pPr>
        <w:sectPr>
          <w:headerReference w:type="default" r:id="rId57"/>
          <w:headerReference w:type="first" r:id="rId57"/>
          <w:footerReference w:type="default" r:id="rId58"/>
          <w:footerReference w:type="first" r:id="rId58"/>
          <w:pgSz w:w="16838" w:h="11906" w:orient="landscape"/>
          <w:pgMar w:top="1133" w:right="397" w:bottom="566" w:left="397" w:header="0" w:footer="0" w:gutter="0"/>
          <w:titlePg/>
        </w:sectPr>
      </w:pPr>
    </w:p>
    <w:p>
      <w:pPr>
        <w:pStyle w:val="0"/>
        <w:jc w:val="both"/>
      </w:pPr>
      <w:r>
        <w:rPr>
          <w:sz w:val="24"/>
        </w:rPr>
      </w:r>
    </w:p>
    <w:p>
      <w:pPr>
        <w:pStyle w:val="2"/>
        <w:outlineLvl w:val="1"/>
        <w:jc w:val="center"/>
      </w:pPr>
      <w:r>
        <w:rPr>
          <w:sz w:val="24"/>
        </w:rPr>
        <w:t xml:space="preserve">Раздел IV. Нормативные правовые акты федеральных</w:t>
      </w:r>
    </w:p>
    <w:p>
      <w:pPr>
        <w:pStyle w:val="2"/>
        <w:jc w:val="center"/>
      </w:pPr>
      <w:r>
        <w:rPr>
          <w:sz w:val="24"/>
        </w:rPr>
        <w:t xml:space="preserve">органов исполнительной власти и нормативные документы</w:t>
      </w:r>
    </w:p>
    <w:p>
      <w:pPr>
        <w:pStyle w:val="2"/>
        <w:jc w:val="center"/>
      </w:pPr>
      <w:r>
        <w:rPr>
          <w:sz w:val="24"/>
        </w:rPr>
        <w:t xml:space="preserve">федеральных органов исполнительной власти</w:t>
      </w:r>
    </w:p>
    <w:p>
      <w:pPr>
        <w:pStyle w:val="0"/>
        <w:jc w:val="both"/>
      </w:pPr>
      <w:r>
        <w:rPr>
          <w:sz w:val="24"/>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175"/>
        <w:gridCol w:w="1417"/>
        <w:gridCol w:w="2381"/>
        <w:gridCol w:w="1984"/>
        <w:gridCol w:w="1276"/>
        <w:gridCol w:w="1559"/>
        <w:gridCol w:w="1276"/>
        <w:gridCol w:w="5499"/>
        <w:gridCol w:w="3515"/>
        <w:gridCol w:w="1842"/>
        <w:gridCol w:w="1560"/>
        <w:gridCol w:w="1417"/>
        <w:gridCol w:w="1418"/>
        <w:gridCol w:w="1587"/>
      </w:tblGrid>
      <w:tr>
        <w:tc>
          <w:tcPr>
            <w:tcW w:w="567" w:type="dxa"/>
          </w:tcPr>
          <w:p>
            <w:pPr>
              <w:pStyle w:val="0"/>
              <w:jc w:val="center"/>
            </w:pPr>
            <w:r>
              <w:rPr>
                <w:sz w:val="24"/>
              </w:rPr>
              <w:t xml:space="preserve">N</w:t>
            </w:r>
          </w:p>
        </w:tc>
        <w:tc>
          <w:tcPr>
            <w:tcW w:w="3175" w:type="dxa"/>
          </w:tcPr>
          <w:p>
            <w:pPr>
              <w:pStyle w:val="0"/>
              <w:jc w:val="center"/>
            </w:pPr>
            <w:r>
              <w:rPr>
                <w:sz w:val="24"/>
              </w:rPr>
              <w:t xml:space="preserve">Наименование вида нормативного правового акта, полное наименование нормативного правового акта</w:t>
            </w:r>
          </w:p>
        </w:tc>
        <w:tc>
          <w:tcPr>
            <w:tcW w:w="1417" w:type="dxa"/>
          </w:tcPr>
          <w:p>
            <w:pPr>
              <w:pStyle w:val="0"/>
              <w:jc w:val="center"/>
            </w:pPr>
            <w:r>
              <w:rPr>
                <w:sz w:val="24"/>
              </w:rPr>
              <w:t xml:space="preserve">Дата утверждения акта, номер нормативного правового акта,</w:t>
            </w:r>
          </w:p>
          <w:p>
            <w:pPr>
              <w:pStyle w:val="0"/>
              <w:jc w:val="center"/>
            </w:pPr>
            <w:r>
              <w:rPr>
                <w:sz w:val="24"/>
              </w:rPr>
              <w:t xml:space="preserve">дата государственной регистрации, регистрационный номер Минюста России</w:t>
            </w:r>
          </w:p>
        </w:tc>
        <w:tc>
          <w:tcPr>
            <w:tcW w:w="2381" w:type="dxa"/>
          </w:tcPr>
          <w:p>
            <w:pPr>
              <w:pStyle w:val="0"/>
              <w:jc w:val="center"/>
            </w:pPr>
            <w:r>
              <w:rPr>
                <w:sz w:val="24"/>
              </w:rPr>
              <w:t xml:space="preserve">Документ, содержащий текст нормативного правового акта</w:t>
            </w:r>
          </w:p>
          <w:p>
            <w:pPr>
              <w:pStyle w:val="0"/>
              <w:jc w:val="center"/>
            </w:pPr>
            <w:r>
              <w:rPr>
                <w:sz w:val="24"/>
              </w:rPr>
              <w:t xml:space="preserve">(указывается гиперссылка для скачивания файла в формате docx или pdf)</w:t>
            </w:r>
          </w:p>
          <w:p>
            <w:pPr>
              <w:pStyle w:val="0"/>
              <w:jc w:val="center"/>
            </w:pPr>
            <w:r>
              <w:rPr>
                <w:sz w:val="24"/>
              </w:rPr>
              <w:t xml:space="preserve">Гиперссылка на текст нормативного правового акта на официальном интернет-портале правовой информации (</w:t>
            </w:r>
            <w:hyperlink w:history="0" r:id="rId989">
              <w:r>
                <w:rPr>
                  <w:sz w:val="24"/>
                  <w:color w:val="0000ff"/>
                </w:rPr>
                <w:t xml:space="preserve">www.pravo.gov.ru</w:t>
              </w:r>
            </w:hyperlink>
            <w:r>
              <w:rPr>
                <w:sz w:val="24"/>
              </w:rPr>
              <w:t xml:space="preserve">)</w:t>
            </w:r>
          </w:p>
        </w:tc>
        <w:tc>
          <w:tcPr>
            <w:tcW w:w="1984" w:type="dxa"/>
          </w:tcPr>
          <w:p>
            <w:pPr>
              <w:pStyle w:val="0"/>
              <w:jc w:val="center"/>
            </w:pPr>
            <w:r>
              <w:rPr>
                <w:sz w:val="24"/>
              </w:rPr>
              <w:t xml:space="preserve">Реквизиты структурных единиц нормативного правового акта, содержащих обязательные требования</w:t>
            </w:r>
          </w:p>
        </w:tc>
        <w:tc>
          <w:tcPr>
            <w:tcW w:w="1276"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w:t>
            </w:r>
          </w:p>
          <w:p>
            <w:pPr>
              <w:pStyle w:val="0"/>
              <w:jc w:val="center"/>
            </w:pPr>
            <w:r>
              <w:rPr>
                <w:sz w:val="24"/>
              </w:rPr>
              <w:t xml:space="preserve">(указывается один из вариантов: Да/Нет)</w:t>
            </w:r>
          </w:p>
        </w:tc>
        <w:tc>
          <w:tcPr>
            <w:tcW w:w="1559"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 зарегистрированные как индивидуальные предприниматели</w:t>
            </w:r>
          </w:p>
          <w:p>
            <w:pPr>
              <w:pStyle w:val="0"/>
              <w:jc w:val="center"/>
            </w:pPr>
            <w:r>
              <w:rPr>
                <w:sz w:val="24"/>
              </w:rPr>
              <w:t xml:space="preserve">(указывается один из вариантов: Да/Нет)</w:t>
            </w:r>
          </w:p>
        </w:tc>
        <w:tc>
          <w:tcPr>
            <w:tcW w:w="1276"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юридические лица</w:t>
            </w:r>
          </w:p>
          <w:p>
            <w:pPr>
              <w:pStyle w:val="0"/>
              <w:jc w:val="center"/>
            </w:pPr>
            <w:r>
              <w:rPr>
                <w:sz w:val="24"/>
              </w:rPr>
              <w:t xml:space="preserve">(указывается один из вариантов: Да/Нет)</w:t>
            </w:r>
          </w:p>
        </w:tc>
        <w:tc>
          <w:tcPr>
            <w:tcW w:w="5499" w:type="dxa"/>
          </w:tcPr>
          <w:p>
            <w:pPr>
              <w:pStyle w:val="0"/>
              <w:jc w:val="center"/>
            </w:pPr>
            <w:r>
              <w:rPr>
                <w:sz w:val="24"/>
              </w:rPr>
              <w:t xml:space="preserve">Иные категории лиц</w:t>
            </w:r>
          </w:p>
          <w:p>
            <w:pPr>
              <w:pStyle w:val="0"/>
              <w:jc w:val="center"/>
            </w:pPr>
            <w:r>
              <w:rPr>
                <w:sz w:val="24"/>
              </w:rPr>
              <w:t xml:space="preserve">(Указываются специальные категории физических и юридических лиц в случае, если обязательные требования направлены на регулирование исключительно их деятельности)</w:t>
            </w:r>
          </w:p>
        </w:tc>
        <w:tc>
          <w:tcPr>
            <w:tcW w:w="3515" w:type="dxa"/>
          </w:tcPr>
          <w:p>
            <w:pPr>
              <w:pStyle w:val="0"/>
              <w:jc w:val="center"/>
            </w:pPr>
            <w:r>
              <w:rPr>
                <w:sz w:val="24"/>
              </w:rP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w:t>
            </w:r>
            <w:hyperlink w:history="0" r:id="rId990"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p>
          <w:p>
            <w:pPr>
              <w:pStyle w:val="0"/>
              <w:jc w:val="center"/>
            </w:pPr>
            <w:r>
              <w:rPr>
                <w:sz w:val="24"/>
              </w:rPr>
              <w:t xml:space="preserve">(в случае если обязательное требование устанавливается в отношении деятельности лиц указывается один из вариантов:</w:t>
            </w:r>
          </w:p>
          <w:p>
            <w:pPr>
              <w:pStyle w:val="0"/>
              <w:jc w:val="center"/>
            </w:pPr>
            <w:r>
              <w:rPr>
                <w:sz w:val="24"/>
              </w:rPr>
              <w:t xml:space="preserve">1) все виды экономической деятельности;</w:t>
            </w:r>
          </w:p>
          <w:p>
            <w:pPr>
              <w:pStyle w:val="0"/>
              <w:jc w:val="center"/>
            </w:pPr>
            <w:r>
              <w:rPr>
                <w:sz w:val="24"/>
              </w:rPr>
              <w:t xml:space="preserve">2) коды </w:t>
            </w:r>
            <w:hyperlink w:history="0" r:id="rId991"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(указывается максимально точный код </w:t>
            </w:r>
            <w:hyperlink w:history="0" r:id="rId992"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(класс, подкласс, группа, подгруппа, вид), в случае, если нормативным правовым актом устанавливаются обязательные требования для подгруппы/группы/подкласса/класса в целом, может указываться код </w:t>
            </w:r>
            <w:hyperlink w:history="0" r:id="rId993"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верхнего уровня)</w:t>
            </w:r>
          </w:p>
        </w:tc>
        <w:tc>
          <w:tcPr>
            <w:tcW w:w="1842" w:type="dxa"/>
          </w:tcPr>
          <w:p>
            <w:pPr>
              <w:pStyle w:val="0"/>
              <w:jc w:val="center"/>
            </w:pPr>
            <w:r>
              <w:rPr>
                <w:sz w:val="24"/>
              </w:rPr>
              <w:t xml:space="preserve">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w:t>
            </w:r>
          </w:p>
          <w:p>
            <w:pPr>
              <w:pStyle w:val="0"/>
              <w:jc w:val="center"/>
            </w:pPr>
            <w:r>
              <w:rPr>
                <w:sz w:val="24"/>
              </w:rPr>
              <w:t xml:space="preserve">(указывается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560" w:type="dxa"/>
          </w:tcPr>
          <w:p>
            <w:pPr>
              <w:pStyle w:val="0"/>
              <w:jc w:val="center"/>
            </w:pPr>
            <w:r>
              <w:rPr>
                <w:sz w:val="24"/>
              </w:rPr>
              <w:t xml:space="preserve">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tc>
        <w:tc>
          <w:tcPr>
            <w:tcW w:w="1417" w:type="dxa"/>
          </w:tcPr>
          <w:p>
            <w:pPr>
              <w:pStyle w:val="0"/>
              <w:jc w:val="center"/>
            </w:pPr>
            <w:r>
              <w:rPr>
                <w:sz w:val="24"/>
              </w:rPr>
              <w:t xml:space="preserve">Гиперссылки на утвержденные проверочные листы в формате, допускающем их использование для самообследования</w:t>
            </w:r>
          </w:p>
          <w:p>
            <w:pPr>
              <w:pStyle w:val="0"/>
              <w:jc w:val="center"/>
            </w:pPr>
            <w:r>
              <w:rPr>
                <w:sz w:val="24"/>
              </w:rPr>
              <w:t xml:space="preserve">(при их наличии)</w:t>
            </w:r>
          </w:p>
        </w:tc>
        <w:tc>
          <w:tcPr>
            <w:tcW w:w="1418" w:type="dxa"/>
          </w:tcPr>
          <w:p>
            <w:pPr>
              <w:pStyle w:val="0"/>
              <w:jc w:val="center"/>
            </w:pPr>
            <w:r>
              <w:rPr>
                <w:sz w:val="24"/>
              </w:rPr>
              <w:t xml:space="preserve">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 (при ее наличии)</w:t>
            </w:r>
          </w:p>
        </w:tc>
        <w:tc>
          <w:tcPr>
            <w:tcW w:w="1587" w:type="dxa"/>
          </w:tcPr>
          <w:p>
            <w:pPr>
              <w:pStyle w:val="0"/>
              <w:jc w:val="center"/>
            </w:pPr>
            <w:r>
              <w:rPr>
                <w:sz w:val="24"/>
              </w:rPr>
              <w:t xml:space="preserve">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w:t>
            </w:r>
          </w:p>
        </w:tc>
      </w:tr>
      <w:tr>
        <w:tc>
          <w:tcPr>
            <w:tcW w:w="567" w:type="dxa"/>
          </w:tcPr>
          <w:p>
            <w:pPr>
              <w:pStyle w:val="0"/>
              <w:jc w:val="center"/>
            </w:pPr>
            <w:r>
              <w:rPr>
                <w:sz w:val="24"/>
              </w:rPr>
              <w:t xml:space="preserve">1</w:t>
            </w:r>
          </w:p>
        </w:tc>
        <w:tc>
          <w:tcPr>
            <w:tcW w:w="3175" w:type="dxa"/>
          </w:tcPr>
          <w:p>
            <w:pPr>
              <w:pStyle w:val="0"/>
              <w:jc w:val="center"/>
            </w:pPr>
            <w:r>
              <w:rPr>
                <w:sz w:val="24"/>
              </w:rPr>
              <w:t xml:space="preserve">2</w:t>
            </w:r>
          </w:p>
        </w:tc>
        <w:tc>
          <w:tcPr>
            <w:tcW w:w="1417" w:type="dxa"/>
          </w:tcPr>
          <w:p>
            <w:pPr>
              <w:pStyle w:val="0"/>
              <w:jc w:val="center"/>
            </w:pPr>
            <w:r>
              <w:rPr>
                <w:sz w:val="24"/>
              </w:rPr>
              <w:t xml:space="preserve">3</w:t>
            </w:r>
          </w:p>
        </w:tc>
        <w:tc>
          <w:tcPr>
            <w:tcW w:w="2381" w:type="dxa"/>
          </w:tcPr>
          <w:p>
            <w:pPr>
              <w:pStyle w:val="0"/>
              <w:jc w:val="center"/>
            </w:pPr>
            <w:r>
              <w:rPr>
                <w:sz w:val="24"/>
              </w:rPr>
              <w:t xml:space="preserve">4</w:t>
            </w:r>
          </w:p>
        </w:tc>
        <w:tc>
          <w:tcPr>
            <w:tcW w:w="1984" w:type="dxa"/>
          </w:tcPr>
          <w:p>
            <w:pPr>
              <w:pStyle w:val="0"/>
              <w:jc w:val="center"/>
            </w:pPr>
            <w:r>
              <w:rPr>
                <w:sz w:val="24"/>
              </w:rPr>
              <w:t xml:space="preserve">5</w:t>
            </w:r>
          </w:p>
        </w:tc>
        <w:tc>
          <w:tcPr>
            <w:tcW w:w="1276" w:type="dxa"/>
          </w:tcPr>
          <w:p>
            <w:pPr>
              <w:pStyle w:val="0"/>
              <w:jc w:val="center"/>
            </w:pPr>
            <w:r>
              <w:rPr>
                <w:sz w:val="24"/>
              </w:rPr>
              <w:t xml:space="preserve">6</w:t>
            </w:r>
          </w:p>
        </w:tc>
        <w:tc>
          <w:tcPr>
            <w:tcW w:w="1559" w:type="dxa"/>
          </w:tcPr>
          <w:p>
            <w:pPr>
              <w:pStyle w:val="0"/>
              <w:jc w:val="center"/>
            </w:pPr>
            <w:r>
              <w:rPr>
                <w:sz w:val="24"/>
              </w:rPr>
              <w:t xml:space="preserve">7</w:t>
            </w:r>
          </w:p>
        </w:tc>
        <w:tc>
          <w:tcPr>
            <w:tcW w:w="1276" w:type="dxa"/>
          </w:tcPr>
          <w:p>
            <w:pPr>
              <w:pStyle w:val="0"/>
              <w:jc w:val="center"/>
            </w:pPr>
            <w:r>
              <w:rPr>
                <w:sz w:val="24"/>
              </w:rPr>
              <w:t xml:space="preserve">8</w:t>
            </w:r>
          </w:p>
        </w:tc>
        <w:tc>
          <w:tcPr>
            <w:tcW w:w="5499" w:type="dxa"/>
          </w:tcPr>
          <w:p>
            <w:pPr>
              <w:pStyle w:val="0"/>
              <w:jc w:val="center"/>
            </w:pPr>
            <w:r>
              <w:rPr>
                <w:sz w:val="24"/>
              </w:rPr>
              <w:t xml:space="preserve">9</w:t>
            </w:r>
          </w:p>
        </w:tc>
        <w:tc>
          <w:tcPr>
            <w:tcW w:w="3515" w:type="dxa"/>
          </w:tcPr>
          <w:p>
            <w:pPr>
              <w:pStyle w:val="0"/>
              <w:jc w:val="center"/>
            </w:pPr>
            <w:r>
              <w:rPr>
                <w:sz w:val="24"/>
              </w:rPr>
              <w:t xml:space="preserve">10</w:t>
            </w:r>
          </w:p>
        </w:tc>
        <w:tc>
          <w:tcPr>
            <w:tcW w:w="1842" w:type="dxa"/>
          </w:tcPr>
          <w:p>
            <w:pPr>
              <w:pStyle w:val="0"/>
              <w:jc w:val="center"/>
            </w:pPr>
            <w:r>
              <w:rPr>
                <w:sz w:val="24"/>
              </w:rPr>
              <w:t xml:space="preserve">11</w:t>
            </w:r>
          </w:p>
        </w:tc>
        <w:tc>
          <w:tcPr>
            <w:tcW w:w="1560" w:type="dxa"/>
          </w:tcPr>
          <w:p>
            <w:pPr>
              <w:pStyle w:val="0"/>
              <w:jc w:val="center"/>
            </w:pPr>
            <w:r>
              <w:rPr>
                <w:sz w:val="24"/>
              </w:rPr>
              <w:t xml:space="preserve">12</w:t>
            </w:r>
          </w:p>
        </w:tc>
        <w:tc>
          <w:tcPr>
            <w:tcW w:w="1417" w:type="dxa"/>
          </w:tcPr>
          <w:p>
            <w:pPr>
              <w:pStyle w:val="0"/>
              <w:jc w:val="center"/>
            </w:pPr>
            <w:r>
              <w:rPr>
                <w:sz w:val="24"/>
              </w:rPr>
              <w:t xml:space="preserve">13</w:t>
            </w:r>
          </w:p>
        </w:tc>
        <w:tc>
          <w:tcPr>
            <w:tcW w:w="1418" w:type="dxa"/>
          </w:tcPr>
          <w:p>
            <w:pPr>
              <w:pStyle w:val="0"/>
              <w:jc w:val="center"/>
            </w:pPr>
            <w:r>
              <w:rPr>
                <w:sz w:val="24"/>
              </w:rPr>
              <w:t xml:space="preserve">14</w:t>
            </w:r>
          </w:p>
        </w:tc>
        <w:tc>
          <w:tcPr>
            <w:tcW w:w="1587" w:type="dxa"/>
          </w:tcPr>
          <w:p>
            <w:pPr>
              <w:pStyle w:val="0"/>
              <w:jc w:val="center"/>
            </w:pPr>
            <w:r>
              <w:rPr>
                <w:sz w:val="24"/>
              </w:rPr>
              <w:t xml:space="preserve">15</w:t>
            </w:r>
          </w:p>
        </w:tc>
      </w:tr>
      <w:tr>
        <w:tblPrEx>
          <w:tblBorders>
            <w:insideH w:val="nil"/>
          </w:tblBorders>
        </w:tblPrEx>
        <w:tc>
          <w:tcPr>
            <w:tcW w:w="567" w:type="dxa"/>
            <w:vAlign w:val="center"/>
            <w:tcBorders>
              <w:bottom w:val="nil"/>
            </w:tcBorders>
          </w:tcPr>
          <w:p>
            <w:pPr>
              <w:pStyle w:val="0"/>
            </w:pPr>
            <w:r>
              <w:rPr>
                <w:sz w:val="24"/>
              </w:rPr>
              <w:t xml:space="preserve">1</w:t>
            </w:r>
          </w:p>
        </w:tc>
        <w:tc>
          <w:tcPr>
            <w:tcW w:w="3175" w:type="dxa"/>
            <w:tcBorders>
              <w:bottom w:val="nil"/>
            </w:tcBorders>
          </w:tcPr>
          <w:p>
            <w:pPr>
              <w:pStyle w:val="0"/>
            </w:pPr>
            <w:hyperlink w:history="0" r:id="rId994"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Приказ</w:t>
              </w:r>
            </w:hyperlink>
            <w:r>
              <w:rPr>
                <w:sz w:val="24"/>
              </w:rPr>
              <w:t xml:space="preserve"> Минэнерго России "Об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13.09.2018 N 757, от 12.07.2018 N 548"</w:t>
            </w:r>
          </w:p>
        </w:tc>
        <w:tc>
          <w:tcPr>
            <w:tcW w:w="1417" w:type="dxa"/>
            <w:tcBorders>
              <w:bottom w:val="nil"/>
            </w:tcBorders>
          </w:tcPr>
          <w:p>
            <w:pPr>
              <w:pStyle w:val="0"/>
            </w:pPr>
            <w:r>
              <w:rPr>
                <w:sz w:val="24"/>
              </w:rPr>
              <w:t xml:space="preserve">04.10.2022 N 1070 (зарегистрирован Минюстом России 06.12.2022, рег. N 71384)</w:t>
            </w:r>
          </w:p>
        </w:tc>
        <w:tc>
          <w:tcPr>
            <w:tcW w:w="2381" w:type="dxa"/>
            <w:tcBorders>
              <w:bottom w:val="nil"/>
            </w:tcBorders>
          </w:tcPr>
          <w:p>
            <w:pPr>
              <w:pStyle w:val="0"/>
            </w:pPr>
            <w:r>
              <w:rPr>
                <w:sz w:val="24"/>
              </w:rPr>
              <w:t xml:space="preserve">Указываются при размещении на официальном сайте Ростехнадзора информационно-телекоммуникационной сети "Интернет"</w:t>
            </w:r>
          </w:p>
        </w:tc>
        <w:tc>
          <w:tcPr>
            <w:tcW w:w="1984" w:type="dxa"/>
            <w:tcBorders>
              <w:bottom w:val="nil"/>
            </w:tcBorders>
          </w:tcPr>
          <w:p>
            <w:pPr>
              <w:pStyle w:val="0"/>
            </w:pPr>
            <w:r>
              <w:rPr>
                <w:sz w:val="24"/>
              </w:rPr>
              <w:t xml:space="preserve">пункты</w:t>
            </w:r>
          </w:p>
          <w:p>
            <w:pPr>
              <w:pStyle w:val="0"/>
            </w:pPr>
            <w:hyperlink w:history="0" r:id="rId995"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4</w:t>
              </w:r>
            </w:hyperlink>
            <w:r>
              <w:rPr>
                <w:sz w:val="24"/>
              </w:rPr>
              <w:t xml:space="preserve"> - </w:t>
            </w:r>
            <w:hyperlink w:history="0" r:id="rId996"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27</w:t>
              </w:r>
            </w:hyperlink>
            <w:r>
              <w:rPr>
                <w:sz w:val="24"/>
              </w:rPr>
              <w:t xml:space="preserve">,</w:t>
            </w:r>
          </w:p>
          <w:p>
            <w:pPr>
              <w:pStyle w:val="0"/>
            </w:pPr>
            <w:hyperlink w:history="0" r:id="rId997"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29</w:t>
              </w:r>
            </w:hyperlink>
            <w:r>
              <w:rPr>
                <w:sz w:val="24"/>
              </w:rPr>
              <w:t xml:space="preserve"> - </w:t>
            </w:r>
            <w:hyperlink w:history="0" r:id="rId998"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38</w:t>
              </w:r>
            </w:hyperlink>
            <w:r>
              <w:rPr>
                <w:sz w:val="24"/>
              </w:rPr>
              <w:t xml:space="preserve">,</w:t>
            </w:r>
          </w:p>
          <w:p>
            <w:pPr>
              <w:pStyle w:val="0"/>
            </w:pPr>
            <w:hyperlink w:history="0" r:id="rId999"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40</w:t>
              </w:r>
            </w:hyperlink>
            <w:r>
              <w:rPr>
                <w:sz w:val="24"/>
              </w:rPr>
              <w:t xml:space="preserve"> - </w:t>
            </w:r>
            <w:hyperlink w:history="0" r:id="rId1000"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58</w:t>
              </w:r>
            </w:hyperlink>
            <w:r>
              <w:rPr>
                <w:sz w:val="24"/>
              </w:rPr>
              <w:t xml:space="preserve">,</w:t>
            </w:r>
          </w:p>
          <w:p>
            <w:pPr>
              <w:pStyle w:val="0"/>
            </w:pPr>
            <w:hyperlink w:history="0" r:id="rId1001"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60</w:t>
              </w:r>
            </w:hyperlink>
            <w:r>
              <w:rPr>
                <w:sz w:val="24"/>
              </w:rPr>
              <w:t xml:space="preserve"> - </w:t>
            </w:r>
            <w:hyperlink w:history="0" r:id="rId1002"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62</w:t>
              </w:r>
            </w:hyperlink>
            <w:r>
              <w:rPr>
                <w:sz w:val="24"/>
              </w:rPr>
              <w:t xml:space="preserve">,</w:t>
            </w:r>
          </w:p>
          <w:p>
            <w:pPr>
              <w:pStyle w:val="0"/>
            </w:pPr>
            <w:hyperlink w:history="0" r:id="rId1003"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64</w:t>
              </w:r>
            </w:hyperlink>
            <w:r>
              <w:rPr>
                <w:sz w:val="24"/>
              </w:rPr>
              <w:t xml:space="preserve"> - </w:t>
            </w:r>
            <w:hyperlink w:history="0" r:id="rId1004"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73</w:t>
              </w:r>
            </w:hyperlink>
            <w:r>
              <w:rPr>
                <w:sz w:val="24"/>
              </w:rPr>
              <w:t xml:space="preserve">,</w:t>
            </w:r>
          </w:p>
          <w:p>
            <w:pPr>
              <w:pStyle w:val="0"/>
            </w:pPr>
            <w:hyperlink w:history="0" r:id="rId1005"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74</w:t>
              </w:r>
            </w:hyperlink>
            <w:r>
              <w:rPr>
                <w:sz w:val="24"/>
              </w:rPr>
              <w:t xml:space="preserve"> - </w:t>
            </w:r>
            <w:hyperlink w:history="0" r:id="rId1006"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76</w:t>
              </w:r>
            </w:hyperlink>
            <w:r>
              <w:rPr>
                <w:sz w:val="24"/>
              </w:rPr>
              <w:t xml:space="preserve">,</w:t>
            </w:r>
          </w:p>
          <w:p>
            <w:pPr>
              <w:pStyle w:val="0"/>
            </w:pPr>
            <w:hyperlink w:history="0" r:id="rId1007"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78</w:t>
              </w:r>
            </w:hyperlink>
            <w:r>
              <w:rPr>
                <w:sz w:val="24"/>
              </w:rPr>
              <w:t xml:space="preserve">, </w:t>
            </w:r>
            <w:hyperlink w:history="0" r:id="rId1008"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80</w:t>
              </w:r>
            </w:hyperlink>
            <w:r>
              <w:rPr>
                <w:sz w:val="24"/>
              </w:rPr>
              <w:t xml:space="preserve"> - </w:t>
            </w:r>
            <w:hyperlink w:history="0" r:id="rId1009"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106</w:t>
              </w:r>
            </w:hyperlink>
            <w:r>
              <w:rPr>
                <w:sz w:val="24"/>
              </w:rPr>
              <w:t xml:space="preserve">,</w:t>
            </w:r>
          </w:p>
          <w:p>
            <w:pPr>
              <w:pStyle w:val="0"/>
            </w:pPr>
            <w:hyperlink w:history="0" r:id="rId1010"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108</w:t>
              </w:r>
            </w:hyperlink>
            <w:r>
              <w:rPr>
                <w:sz w:val="24"/>
              </w:rPr>
              <w:t xml:space="preserve"> - </w:t>
            </w:r>
            <w:hyperlink w:history="0" r:id="rId1011"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111</w:t>
              </w:r>
            </w:hyperlink>
            <w:r>
              <w:rPr>
                <w:sz w:val="24"/>
              </w:rPr>
              <w:t xml:space="preserve">,</w:t>
            </w:r>
          </w:p>
          <w:p>
            <w:pPr>
              <w:pStyle w:val="0"/>
            </w:pPr>
            <w:hyperlink w:history="0" r:id="rId1012"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115</w:t>
              </w:r>
            </w:hyperlink>
            <w:r>
              <w:rPr>
                <w:sz w:val="24"/>
              </w:rPr>
              <w:t xml:space="preserve"> - </w:t>
            </w:r>
            <w:hyperlink w:history="0" r:id="rId1013"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120</w:t>
              </w:r>
            </w:hyperlink>
            <w:r>
              <w:rPr>
                <w:sz w:val="24"/>
              </w:rPr>
              <w:t xml:space="preserve">,</w:t>
            </w:r>
          </w:p>
          <w:p>
            <w:pPr>
              <w:pStyle w:val="0"/>
            </w:pPr>
            <w:hyperlink w:history="0" r:id="rId1014"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121</w:t>
              </w:r>
            </w:hyperlink>
            <w:r>
              <w:rPr>
                <w:sz w:val="24"/>
              </w:rPr>
              <w:t xml:space="preserve"> - </w:t>
            </w:r>
            <w:hyperlink w:history="0" r:id="rId1015"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133</w:t>
              </w:r>
            </w:hyperlink>
            <w:r>
              <w:rPr>
                <w:sz w:val="24"/>
              </w:rPr>
              <w:t xml:space="preserve">,</w:t>
            </w:r>
          </w:p>
          <w:p>
            <w:pPr>
              <w:pStyle w:val="0"/>
            </w:pPr>
            <w:hyperlink w:history="0" r:id="rId1016"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179</w:t>
              </w:r>
            </w:hyperlink>
            <w:r>
              <w:rPr>
                <w:sz w:val="24"/>
              </w:rPr>
              <w:t xml:space="preserve"> - </w:t>
            </w:r>
            <w:hyperlink w:history="0" r:id="rId1017"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180</w:t>
              </w:r>
            </w:hyperlink>
            <w:r>
              <w:rPr>
                <w:sz w:val="24"/>
              </w:rPr>
              <w:t xml:space="preserve">,</w:t>
            </w:r>
          </w:p>
          <w:p>
            <w:pPr>
              <w:pStyle w:val="0"/>
            </w:pPr>
            <w:hyperlink w:history="0" r:id="rId1018"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182</w:t>
              </w:r>
            </w:hyperlink>
            <w:r>
              <w:rPr>
                <w:sz w:val="24"/>
              </w:rPr>
              <w:t xml:space="preserve"> - </w:t>
            </w:r>
            <w:hyperlink w:history="0" r:id="rId1019"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193</w:t>
              </w:r>
            </w:hyperlink>
            <w:r>
              <w:rPr>
                <w:sz w:val="24"/>
              </w:rPr>
              <w:t xml:space="preserve">,</w:t>
            </w:r>
          </w:p>
          <w:p>
            <w:pPr>
              <w:pStyle w:val="0"/>
            </w:pPr>
            <w:hyperlink w:history="0" r:id="rId1020"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195</w:t>
              </w:r>
            </w:hyperlink>
            <w:r>
              <w:rPr>
                <w:sz w:val="24"/>
              </w:rPr>
              <w:t xml:space="preserve"> - </w:t>
            </w:r>
            <w:hyperlink w:history="0" r:id="rId1021"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272</w:t>
              </w:r>
            </w:hyperlink>
            <w:r>
              <w:rPr>
                <w:sz w:val="24"/>
              </w:rPr>
              <w:t xml:space="preserve">,</w:t>
            </w:r>
          </w:p>
          <w:p>
            <w:pPr>
              <w:pStyle w:val="0"/>
            </w:pPr>
            <w:hyperlink w:history="0" r:id="rId1022"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274</w:t>
              </w:r>
            </w:hyperlink>
            <w:r>
              <w:rPr>
                <w:sz w:val="24"/>
              </w:rPr>
              <w:t xml:space="preserve"> - </w:t>
            </w:r>
            <w:hyperlink w:history="0" r:id="rId1023"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306</w:t>
              </w:r>
            </w:hyperlink>
            <w:r>
              <w:rPr>
                <w:sz w:val="24"/>
              </w:rPr>
              <w:t xml:space="preserve">,</w:t>
            </w:r>
          </w:p>
          <w:p>
            <w:pPr>
              <w:pStyle w:val="0"/>
            </w:pPr>
            <w:hyperlink w:history="0" r:id="rId1024"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308</w:t>
              </w:r>
            </w:hyperlink>
            <w:r>
              <w:rPr>
                <w:sz w:val="24"/>
              </w:rPr>
              <w:t xml:space="preserve"> - </w:t>
            </w:r>
            <w:hyperlink w:history="0" r:id="rId1025"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317</w:t>
              </w:r>
            </w:hyperlink>
            <w:r>
              <w:rPr>
                <w:sz w:val="24"/>
              </w:rPr>
              <w:t xml:space="preserve">,</w:t>
            </w:r>
          </w:p>
          <w:p>
            <w:pPr>
              <w:pStyle w:val="0"/>
            </w:pPr>
            <w:hyperlink w:history="0" r:id="rId1026"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319</w:t>
              </w:r>
            </w:hyperlink>
            <w:r>
              <w:rPr>
                <w:sz w:val="24"/>
              </w:rPr>
              <w:t xml:space="preserve">, </w:t>
            </w:r>
            <w:hyperlink w:history="0" r:id="rId1027"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320</w:t>
              </w:r>
            </w:hyperlink>
            <w:r>
              <w:rPr>
                <w:sz w:val="24"/>
              </w:rPr>
              <w:t xml:space="preserve">,</w:t>
            </w:r>
          </w:p>
          <w:p>
            <w:pPr>
              <w:pStyle w:val="0"/>
            </w:pPr>
            <w:hyperlink w:history="0" r:id="rId1028"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323</w:t>
              </w:r>
            </w:hyperlink>
            <w:r>
              <w:rPr>
                <w:sz w:val="24"/>
              </w:rPr>
              <w:t xml:space="preserve"> - </w:t>
            </w:r>
            <w:hyperlink w:history="0" r:id="rId1029"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332</w:t>
              </w:r>
            </w:hyperlink>
            <w:r>
              <w:rPr>
                <w:sz w:val="24"/>
              </w:rPr>
              <w:t xml:space="preserve">,</w:t>
            </w:r>
          </w:p>
          <w:p>
            <w:pPr>
              <w:pStyle w:val="0"/>
            </w:pPr>
            <w:hyperlink w:history="0" r:id="rId1030"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334</w:t>
              </w:r>
            </w:hyperlink>
            <w:r>
              <w:rPr>
                <w:sz w:val="24"/>
              </w:rPr>
              <w:t xml:space="preserve"> - </w:t>
            </w:r>
            <w:hyperlink w:history="0" r:id="rId1031"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351</w:t>
              </w:r>
            </w:hyperlink>
            <w:r>
              <w:rPr>
                <w:sz w:val="24"/>
              </w:rPr>
              <w:t xml:space="preserve">,</w:t>
            </w:r>
          </w:p>
          <w:p>
            <w:pPr>
              <w:pStyle w:val="0"/>
            </w:pPr>
            <w:hyperlink w:history="0" r:id="rId1032"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353</w:t>
              </w:r>
            </w:hyperlink>
            <w:r>
              <w:rPr>
                <w:sz w:val="24"/>
              </w:rPr>
              <w:t xml:space="preserve"> - </w:t>
            </w:r>
            <w:hyperlink w:history="0" r:id="rId1033"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367</w:t>
              </w:r>
            </w:hyperlink>
            <w:r>
              <w:rPr>
                <w:sz w:val="24"/>
              </w:rPr>
              <w:t xml:space="preserve">,</w:t>
            </w:r>
          </w:p>
          <w:p>
            <w:pPr>
              <w:pStyle w:val="0"/>
            </w:pPr>
            <w:hyperlink w:history="0" r:id="rId1034"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368</w:t>
              </w:r>
            </w:hyperlink>
            <w:r>
              <w:rPr>
                <w:sz w:val="24"/>
              </w:rPr>
              <w:t xml:space="preserve"> - </w:t>
            </w:r>
            <w:hyperlink w:history="0" r:id="rId1035"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380</w:t>
              </w:r>
            </w:hyperlink>
            <w:r>
              <w:rPr>
                <w:sz w:val="24"/>
              </w:rPr>
              <w:t xml:space="preserve">,</w:t>
            </w:r>
          </w:p>
          <w:p>
            <w:pPr>
              <w:pStyle w:val="0"/>
            </w:pPr>
            <w:hyperlink w:history="0" r:id="rId1036"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381</w:t>
              </w:r>
            </w:hyperlink>
            <w:r>
              <w:rPr>
                <w:sz w:val="24"/>
              </w:rPr>
              <w:t xml:space="preserve"> - </w:t>
            </w:r>
            <w:hyperlink w:history="0" r:id="rId1037"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383</w:t>
              </w:r>
            </w:hyperlink>
            <w:r>
              <w:rPr>
                <w:sz w:val="24"/>
              </w:rPr>
              <w:t xml:space="preserve">,</w:t>
            </w:r>
          </w:p>
          <w:p>
            <w:pPr>
              <w:pStyle w:val="0"/>
            </w:pPr>
            <w:hyperlink w:history="0" r:id="rId1038"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385</w:t>
              </w:r>
            </w:hyperlink>
            <w:r>
              <w:rPr>
                <w:sz w:val="24"/>
              </w:rPr>
              <w:t xml:space="preserve"> - </w:t>
            </w:r>
            <w:hyperlink w:history="0" r:id="rId1039"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387</w:t>
              </w:r>
            </w:hyperlink>
            <w:r>
              <w:rPr>
                <w:sz w:val="24"/>
              </w:rPr>
              <w:t xml:space="preserve">,</w:t>
            </w:r>
          </w:p>
          <w:p>
            <w:pPr>
              <w:pStyle w:val="0"/>
            </w:pPr>
            <w:hyperlink w:history="0" r:id="rId1040"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388</w:t>
              </w:r>
            </w:hyperlink>
            <w:r>
              <w:rPr>
                <w:sz w:val="24"/>
              </w:rPr>
              <w:t xml:space="preserve"> - </w:t>
            </w:r>
            <w:hyperlink w:history="0" r:id="rId1041"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391</w:t>
              </w:r>
            </w:hyperlink>
            <w:r>
              <w:rPr>
                <w:sz w:val="24"/>
              </w:rPr>
              <w:t xml:space="preserve">,</w:t>
            </w:r>
          </w:p>
          <w:p>
            <w:pPr>
              <w:pStyle w:val="0"/>
            </w:pPr>
            <w:hyperlink w:history="0" r:id="rId1042"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393</w:t>
              </w:r>
            </w:hyperlink>
            <w:r>
              <w:rPr>
                <w:sz w:val="24"/>
              </w:rPr>
              <w:t xml:space="preserve"> - </w:t>
            </w:r>
            <w:hyperlink w:history="0" r:id="rId1043"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414</w:t>
              </w:r>
            </w:hyperlink>
            <w:r>
              <w:rPr>
                <w:sz w:val="24"/>
              </w:rPr>
              <w:t xml:space="preserve">,</w:t>
            </w:r>
          </w:p>
          <w:p>
            <w:pPr>
              <w:pStyle w:val="0"/>
            </w:pPr>
            <w:hyperlink w:history="0" r:id="rId1044"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416</w:t>
              </w:r>
            </w:hyperlink>
            <w:r>
              <w:rPr>
                <w:sz w:val="24"/>
              </w:rPr>
              <w:t xml:space="preserve"> - </w:t>
            </w:r>
            <w:hyperlink w:history="0" r:id="rId1045"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419</w:t>
              </w:r>
            </w:hyperlink>
            <w:r>
              <w:rPr>
                <w:sz w:val="24"/>
              </w:rPr>
              <w:t xml:space="preserve">,</w:t>
            </w:r>
          </w:p>
          <w:p>
            <w:pPr>
              <w:pStyle w:val="0"/>
            </w:pPr>
            <w:hyperlink w:history="0" r:id="rId1046"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421</w:t>
              </w:r>
            </w:hyperlink>
            <w:r>
              <w:rPr>
                <w:sz w:val="24"/>
              </w:rPr>
              <w:t xml:space="preserve"> - </w:t>
            </w:r>
            <w:hyperlink w:history="0" r:id="rId1047"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478</w:t>
              </w:r>
            </w:hyperlink>
            <w:r>
              <w:rPr>
                <w:sz w:val="24"/>
              </w:rPr>
              <w:t xml:space="preserve">,</w:t>
            </w:r>
          </w:p>
          <w:p>
            <w:pPr>
              <w:pStyle w:val="0"/>
            </w:pPr>
            <w:hyperlink w:history="0" r:id="rId1048"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480</w:t>
              </w:r>
            </w:hyperlink>
            <w:r>
              <w:rPr>
                <w:sz w:val="24"/>
              </w:rPr>
              <w:t xml:space="preserve"> - </w:t>
            </w:r>
            <w:hyperlink w:history="0" r:id="rId1049"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520</w:t>
              </w:r>
            </w:hyperlink>
            <w:r>
              <w:rPr>
                <w:sz w:val="24"/>
              </w:rPr>
              <w:t xml:space="preserve">,</w:t>
            </w:r>
          </w:p>
          <w:p>
            <w:pPr>
              <w:pStyle w:val="0"/>
            </w:pPr>
            <w:hyperlink w:history="0" r:id="rId1050"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522</w:t>
              </w:r>
            </w:hyperlink>
            <w:r>
              <w:rPr>
                <w:sz w:val="24"/>
              </w:rPr>
              <w:t xml:space="preserve"> - </w:t>
            </w:r>
            <w:hyperlink w:history="0" r:id="rId1051"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528</w:t>
              </w:r>
            </w:hyperlink>
            <w:r>
              <w:rPr>
                <w:sz w:val="24"/>
              </w:rPr>
              <w:t xml:space="preserve">,</w:t>
            </w:r>
          </w:p>
          <w:p>
            <w:pPr>
              <w:pStyle w:val="0"/>
            </w:pPr>
            <w:hyperlink w:history="0" r:id="rId1052"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530</w:t>
              </w:r>
            </w:hyperlink>
            <w:r>
              <w:rPr>
                <w:sz w:val="24"/>
              </w:rPr>
              <w:t xml:space="preserve"> - </w:t>
            </w:r>
            <w:hyperlink w:history="0" r:id="rId1053"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534</w:t>
              </w:r>
            </w:hyperlink>
            <w:r>
              <w:rPr>
                <w:sz w:val="24"/>
              </w:rPr>
              <w:t xml:space="preserve">,</w:t>
            </w:r>
          </w:p>
          <w:p>
            <w:pPr>
              <w:pStyle w:val="0"/>
            </w:pPr>
            <w:hyperlink w:history="0" r:id="rId1054"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536</w:t>
              </w:r>
            </w:hyperlink>
            <w:r>
              <w:rPr>
                <w:sz w:val="24"/>
              </w:rPr>
              <w:t xml:space="preserve"> - </w:t>
            </w:r>
            <w:hyperlink w:history="0" r:id="rId1055"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571</w:t>
              </w:r>
            </w:hyperlink>
            <w:r>
              <w:rPr>
                <w:sz w:val="24"/>
              </w:rPr>
              <w:t xml:space="preserve">,</w:t>
            </w:r>
          </w:p>
          <w:p>
            <w:pPr>
              <w:pStyle w:val="0"/>
            </w:pPr>
            <w:hyperlink w:history="0" r:id="rId1056"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573</w:t>
              </w:r>
            </w:hyperlink>
            <w:r>
              <w:rPr>
                <w:sz w:val="24"/>
              </w:rPr>
              <w:t xml:space="preserve"> - </w:t>
            </w:r>
            <w:hyperlink w:history="0" r:id="rId1057"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602</w:t>
              </w:r>
            </w:hyperlink>
            <w:r>
              <w:rPr>
                <w:sz w:val="24"/>
              </w:rPr>
              <w:t xml:space="preserve">,</w:t>
            </w:r>
          </w:p>
          <w:p>
            <w:pPr>
              <w:pStyle w:val="0"/>
            </w:pPr>
            <w:hyperlink w:history="0" r:id="rId1058"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604</w:t>
              </w:r>
            </w:hyperlink>
            <w:r>
              <w:rPr>
                <w:sz w:val="24"/>
              </w:rPr>
              <w:t xml:space="preserve"> - </w:t>
            </w:r>
            <w:hyperlink w:history="0" r:id="rId1059"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607</w:t>
              </w:r>
            </w:hyperlink>
            <w:r>
              <w:rPr>
                <w:sz w:val="24"/>
              </w:rPr>
              <w:t xml:space="preserve">,</w:t>
            </w:r>
          </w:p>
          <w:p>
            <w:pPr>
              <w:pStyle w:val="0"/>
            </w:pPr>
            <w:hyperlink w:history="0" r:id="rId1060"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609</w:t>
              </w:r>
            </w:hyperlink>
            <w:r>
              <w:rPr>
                <w:sz w:val="24"/>
              </w:rPr>
              <w:t xml:space="preserve"> - </w:t>
            </w:r>
            <w:hyperlink w:history="0" r:id="rId1061"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630</w:t>
              </w:r>
            </w:hyperlink>
            <w:r>
              <w:rPr>
                <w:sz w:val="24"/>
              </w:rPr>
              <w:t xml:space="preserve">,</w:t>
            </w:r>
          </w:p>
          <w:p>
            <w:pPr>
              <w:pStyle w:val="0"/>
            </w:pPr>
            <w:hyperlink w:history="0" r:id="rId1062"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632</w:t>
              </w:r>
            </w:hyperlink>
            <w:r>
              <w:rPr>
                <w:sz w:val="24"/>
              </w:rPr>
              <w:t xml:space="preserve"> - </w:t>
            </w:r>
            <w:hyperlink w:history="0" r:id="rId1063"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680</w:t>
              </w:r>
            </w:hyperlink>
          </w:p>
        </w:tc>
        <w:tc>
          <w:tcPr>
            <w:tcW w:w="1276" w:type="dxa"/>
            <w:tcBorders>
              <w:bottom w:val="nil"/>
            </w:tcBorders>
          </w:tcPr>
          <w:p>
            <w:pPr>
              <w:pStyle w:val="0"/>
            </w:pPr>
            <w:r>
              <w:rPr>
                <w:sz w:val="24"/>
              </w:rPr>
              <w:t xml:space="preserve">да</w:t>
            </w:r>
          </w:p>
        </w:tc>
        <w:tc>
          <w:tcPr>
            <w:tcW w:w="1559" w:type="dxa"/>
            <w:tcBorders>
              <w:bottom w:val="nil"/>
            </w:tcBorders>
          </w:tcPr>
          <w:p>
            <w:pPr>
              <w:pStyle w:val="0"/>
            </w:pPr>
            <w:r>
              <w:rPr>
                <w:sz w:val="24"/>
              </w:rPr>
              <w:t xml:space="preserve">да</w:t>
            </w:r>
          </w:p>
        </w:tc>
        <w:tc>
          <w:tcPr>
            <w:tcW w:w="1276" w:type="dxa"/>
            <w:tcBorders>
              <w:bottom w:val="nil"/>
            </w:tcBorders>
          </w:tcPr>
          <w:p>
            <w:pPr>
              <w:pStyle w:val="0"/>
            </w:pPr>
            <w:r>
              <w:rPr>
                <w:sz w:val="24"/>
              </w:rPr>
              <w:t xml:space="preserve">да</w:t>
            </w:r>
          </w:p>
        </w:tc>
        <w:tc>
          <w:tcPr>
            <w:tcW w:w="5499" w:type="dxa"/>
            <w:tcBorders>
              <w:bottom w:val="nil"/>
            </w:tcBorders>
          </w:tcPr>
          <w:p>
            <w:pPr>
              <w:pStyle w:val="0"/>
            </w:pPr>
            <w:r>
              <w:rPr>
                <w:sz w:val="24"/>
              </w:rPr>
              <w:t xml:space="preserve">субъекты электроэнергетики, потребители электрической энергии</w:t>
            </w:r>
          </w:p>
        </w:tc>
        <w:tc>
          <w:tcPr>
            <w:tcW w:w="3515" w:type="dxa"/>
            <w:tcBorders>
              <w:bottom w:val="nil"/>
            </w:tcBorders>
          </w:tcPr>
          <w:p>
            <w:pPr>
              <w:pStyle w:val="0"/>
            </w:pPr>
            <w:r>
              <w:rPr>
                <w:sz w:val="24"/>
              </w:rPr>
              <w:t xml:space="preserve">все виды деятельности</w:t>
            </w:r>
          </w:p>
        </w:tc>
        <w:tc>
          <w:tcPr>
            <w:tcW w:w="1842" w:type="dxa"/>
            <w:tcBorders>
              <w:bottom w:val="nil"/>
            </w:tcBorders>
          </w:tcPr>
          <w:p>
            <w:pPr>
              <w:pStyle w:val="0"/>
              <w:jc w:val="both"/>
            </w:pPr>
            <w:r>
              <w:rPr>
                <w:sz w:val="24"/>
              </w:rPr>
              <w:t xml:space="preserve">федеральный государственный энергетический надзор в сфере электроэнергетики</w:t>
            </w:r>
          </w:p>
        </w:tc>
        <w:tc>
          <w:tcPr>
            <w:tcW w:w="1560" w:type="dxa"/>
            <w:tcBorders>
              <w:bottom w:val="nil"/>
            </w:tcBorders>
          </w:tcPr>
          <w:p>
            <w:pPr>
              <w:pStyle w:val="0"/>
            </w:pPr>
            <w:hyperlink w:history="0" r:id="rId1064"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9.11</w:t>
              </w:r>
            </w:hyperlink>
          </w:p>
        </w:tc>
        <w:tc>
          <w:tcPr>
            <w:tcW w:w="1417" w:type="dxa"/>
            <w:tcBorders>
              <w:bottom w:val="nil"/>
            </w:tcBorders>
          </w:tcPr>
          <w:p>
            <w:pPr>
              <w:pStyle w:val="0"/>
            </w:pPr>
            <w:r>
              <w:rPr>
                <w:sz w:val="24"/>
              </w:rPr>
              <w:t xml:space="preserve">отсутствуют</w:t>
            </w:r>
          </w:p>
        </w:tc>
        <w:tc>
          <w:tcPr>
            <w:tcW w:w="1418" w:type="dxa"/>
            <w:tcBorders>
              <w:bottom w:val="nil"/>
            </w:tcBorders>
          </w:tcPr>
          <w:p>
            <w:pPr>
              <w:pStyle w:val="0"/>
            </w:pPr>
            <w:r>
              <w:rPr>
                <w:sz w:val="24"/>
              </w:rPr>
              <w:t xml:space="preserve">отсутствуют</w:t>
            </w:r>
          </w:p>
        </w:tc>
        <w:tc>
          <w:tcPr>
            <w:tcW w:w="1587" w:type="dxa"/>
            <w:tcBorders>
              <w:bottom w:val="nil"/>
            </w:tcBorders>
          </w:tcPr>
          <w:p>
            <w:pPr>
              <w:pStyle w:val="0"/>
            </w:pPr>
            <w:r>
              <w:rPr>
                <w:sz w:val="24"/>
              </w:rPr>
              <w:t xml:space="preserve">отсутствуют</w:t>
            </w:r>
          </w:p>
        </w:tc>
      </w:tr>
      <w:tr>
        <w:tblPrEx>
          <w:tblBorders>
            <w:insideH w:val="nil"/>
          </w:tblBorders>
        </w:tblPrEx>
        <w:tc>
          <w:tcPr>
            <w:gridSpan w:val="15"/>
            <w:tcW w:w="30473" w:type="dxa"/>
            <w:tcBorders>
              <w:top w:val="nil"/>
            </w:tcBorders>
          </w:tcPr>
          <w:p>
            <w:pPr>
              <w:pStyle w:val="0"/>
              <w:jc w:val="both"/>
            </w:pPr>
            <w:r>
              <w:rPr>
                <w:sz w:val="24"/>
              </w:rPr>
              <w:t xml:space="preserve">(п. 1 в ред. </w:t>
            </w:r>
            <w:hyperlink w:history="0" r:id="rId1065" w:tooltip="Приказ Ростехнадзора от 20.06.2025 N 206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Приказа</w:t>
              </w:r>
            </w:hyperlink>
            <w:r>
              <w:rPr>
                <w:sz w:val="24"/>
              </w:rPr>
              <w:t xml:space="preserve"> Ростехнадзора от 20.06.2025 N 206)</w:t>
            </w:r>
          </w:p>
        </w:tc>
      </w:tr>
      <w:tr>
        <w:tc>
          <w:tcPr>
            <w:tcW w:w="567" w:type="dxa"/>
            <w:vAlign w:val="center"/>
          </w:tcPr>
          <w:p>
            <w:pPr>
              <w:pStyle w:val="0"/>
            </w:pPr>
            <w:r>
              <w:rPr>
                <w:sz w:val="24"/>
              </w:rPr>
              <w:t xml:space="preserve">2</w:t>
            </w:r>
          </w:p>
        </w:tc>
        <w:tc>
          <w:tcPr>
            <w:tcW w:w="3175" w:type="dxa"/>
          </w:tcPr>
          <w:p>
            <w:pPr>
              <w:pStyle w:val="0"/>
            </w:pPr>
            <w:hyperlink w:history="0" r:id="rId1066"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Приказ</w:t>
              </w:r>
            </w:hyperlink>
            <w:r>
              <w:rPr>
                <w:sz w:val="24"/>
              </w:rPr>
              <w:t xml:space="preserve"> Минэнерго России "Об утверждении Правил работы с персоналом в организациях электроэнергетики Российской Федерации"</w:t>
            </w:r>
          </w:p>
        </w:tc>
        <w:tc>
          <w:tcPr>
            <w:tcW w:w="1417" w:type="dxa"/>
          </w:tcPr>
          <w:p>
            <w:pPr>
              <w:pStyle w:val="0"/>
            </w:pPr>
            <w:r>
              <w:rPr>
                <w:sz w:val="24"/>
              </w:rPr>
              <w:t xml:space="preserve">22.09.2020 N 796 (зарегистрирован Минюстом России 18.01.2021, рег. N 62115)</w:t>
            </w:r>
          </w:p>
        </w:tc>
        <w:tc>
          <w:tcPr>
            <w:tcW w:w="2381" w:type="dxa"/>
          </w:tcPr>
          <w:p>
            <w:pPr>
              <w:pStyle w:val="0"/>
            </w:pPr>
            <w:hyperlink w:history="0" r:id="rId1067">
              <w:r>
                <w:rPr>
                  <w:sz w:val="24"/>
                  <w:color w:val="0000ff"/>
                </w:rPr>
                <w:t xml:space="preserve">http://pravo.gov.ru/proxy/ips/?searchres=&amp;bpas=cd00000&amp;a3=102000497&amp;a3type=1&amp;a3value=%CF%F0%E8%EA%E0%E7&amp;a6=&amp;a6type=1&amp;a6value=&amp;a15=&amp;a15type=1&amp;a15value=&amp;a7type=1&amp;a7from=&amp;a7to=&amp;a7date=22.09.2020&amp;a8=796&amp;a8type=1&amp;a1=&amp;a0=&amp;a16=&amp;a16type=1&amp;a16value=&amp;a17=&amp;a17type=1&amp;a17value=&amp;a4=&amp;a4type=1&amp;a4value=&amp;a23=&amp;a23type=1&amp;a23value=&amp;textpres=&amp;sort=7&amp;x=40&amp;y=12</w:t>
              </w:r>
            </w:hyperlink>
          </w:p>
        </w:tc>
        <w:tc>
          <w:tcPr>
            <w:tcW w:w="1984" w:type="dxa"/>
          </w:tcPr>
          <w:p>
            <w:pPr>
              <w:pStyle w:val="0"/>
            </w:pPr>
            <w:r>
              <w:rPr>
                <w:sz w:val="24"/>
              </w:rPr>
              <w:t xml:space="preserve">глава II:</w:t>
            </w:r>
          </w:p>
          <w:p>
            <w:pPr>
              <w:pStyle w:val="0"/>
            </w:pPr>
            <w:hyperlink w:history="0" r:id="rId1068"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пункты 6</w:t>
              </w:r>
            </w:hyperlink>
            <w:r>
              <w:rPr>
                <w:sz w:val="24"/>
              </w:rPr>
              <w:t xml:space="preserve"> - </w:t>
            </w:r>
            <w:hyperlink w:history="0" r:id="rId1069"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10</w:t>
              </w:r>
            </w:hyperlink>
            <w:r>
              <w:rPr>
                <w:sz w:val="24"/>
              </w:rPr>
              <w:t xml:space="preserve">, </w:t>
            </w:r>
            <w:hyperlink w:history="0" r:id="rId1070"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10(1)</w:t>
              </w:r>
            </w:hyperlink>
            <w:r>
              <w:rPr>
                <w:sz w:val="24"/>
              </w:rPr>
              <w:t xml:space="preserve">, </w:t>
            </w:r>
            <w:hyperlink w:history="0" r:id="rId1071"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11</w:t>
              </w:r>
            </w:hyperlink>
            <w:r>
              <w:rPr>
                <w:sz w:val="24"/>
              </w:rPr>
              <w:t xml:space="preserve"> - </w:t>
            </w:r>
            <w:hyperlink w:history="0" r:id="rId1072"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15</w:t>
              </w:r>
            </w:hyperlink>
            <w:r>
              <w:rPr>
                <w:sz w:val="24"/>
              </w:rPr>
              <w:t xml:space="preserve">;</w:t>
            </w:r>
          </w:p>
          <w:p>
            <w:pPr>
              <w:pStyle w:val="0"/>
            </w:pPr>
            <w:r>
              <w:rPr>
                <w:sz w:val="24"/>
              </w:rPr>
              <w:t xml:space="preserve">глава III:</w:t>
            </w:r>
          </w:p>
          <w:p>
            <w:pPr>
              <w:pStyle w:val="0"/>
            </w:pPr>
            <w:r>
              <w:rPr>
                <w:sz w:val="24"/>
              </w:rPr>
              <w:t xml:space="preserve">пункты</w:t>
            </w:r>
          </w:p>
          <w:p>
            <w:pPr>
              <w:pStyle w:val="0"/>
            </w:pPr>
            <w:hyperlink w:history="0" r:id="rId1073"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17</w:t>
              </w:r>
            </w:hyperlink>
            <w:r>
              <w:rPr>
                <w:sz w:val="24"/>
              </w:rPr>
              <w:t xml:space="preserve"> - </w:t>
            </w:r>
            <w:hyperlink w:history="0" r:id="rId1074"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19</w:t>
              </w:r>
            </w:hyperlink>
            <w:r>
              <w:rPr>
                <w:sz w:val="24"/>
              </w:rPr>
              <w:t xml:space="preserve">, 19(19),</w:t>
            </w:r>
          </w:p>
          <w:p>
            <w:pPr>
              <w:pStyle w:val="0"/>
            </w:pPr>
            <w:hyperlink w:history="0" r:id="rId1075"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20</w:t>
              </w:r>
            </w:hyperlink>
            <w:r>
              <w:rPr>
                <w:sz w:val="24"/>
              </w:rPr>
              <w:t xml:space="preserve"> - </w:t>
            </w:r>
            <w:hyperlink w:history="0" r:id="rId1076"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22</w:t>
              </w:r>
            </w:hyperlink>
            <w:r>
              <w:rPr>
                <w:sz w:val="24"/>
              </w:rPr>
              <w:t xml:space="preserve">;</w:t>
            </w:r>
          </w:p>
          <w:p>
            <w:pPr>
              <w:pStyle w:val="0"/>
            </w:pPr>
            <w:r>
              <w:rPr>
                <w:sz w:val="24"/>
              </w:rPr>
              <w:t xml:space="preserve">глава IV:</w:t>
            </w:r>
          </w:p>
          <w:p>
            <w:pPr>
              <w:pStyle w:val="0"/>
            </w:pPr>
            <w:r>
              <w:rPr>
                <w:sz w:val="24"/>
              </w:rPr>
              <w:t xml:space="preserve">пункты</w:t>
            </w:r>
          </w:p>
          <w:p>
            <w:pPr>
              <w:pStyle w:val="0"/>
            </w:pPr>
            <w:hyperlink w:history="0" r:id="rId1077"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24</w:t>
              </w:r>
            </w:hyperlink>
            <w:r>
              <w:rPr>
                <w:sz w:val="24"/>
              </w:rPr>
              <w:t xml:space="preserve"> - </w:t>
            </w:r>
            <w:hyperlink w:history="0" r:id="rId1078"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29</w:t>
              </w:r>
            </w:hyperlink>
            <w:r>
              <w:rPr>
                <w:sz w:val="24"/>
              </w:rPr>
              <w:t xml:space="preserve">,</w:t>
            </w:r>
          </w:p>
          <w:p>
            <w:pPr>
              <w:pStyle w:val="0"/>
            </w:pPr>
            <w:hyperlink w:history="0" r:id="rId1079"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32</w:t>
              </w:r>
            </w:hyperlink>
            <w:r>
              <w:rPr>
                <w:sz w:val="24"/>
              </w:rPr>
              <w:t xml:space="preserve"> - </w:t>
            </w:r>
            <w:hyperlink w:history="0" r:id="rId1080"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36</w:t>
              </w:r>
            </w:hyperlink>
            <w:r>
              <w:rPr>
                <w:sz w:val="24"/>
              </w:rPr>
              <w:t xml:space="preserve">, </w:t>
            </w:r>
            <w:hyperlink w:history="0" r:id="rId1081"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38</w:t>
              </w:r>
            </w:hyperlink>
            <w:r>
              <w:rPr>
                <w:sz w:val="24"/>
              </w:rPr>
              <w:t xml:space="preserve">, </w:t>
            </w:r>
            <w:hyperlink w:history="0" r:id="rId1082"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39</w:t>
              </w:r>
            </w:hyperlink>
          </w:p>
          <w:p>
            <w:pPr>
              <w:pStyle w:val="0"/>
            </w:pPr>
            <w:r>
              <w:rPr>
                <w:sz w:val="24"/>
              </w:rPr>
              <w:t xml:space="preserve">глава V:</w:t>
            </w:r>
          </w:p>
          <w:p>
            <w:pPr>
              <w:pStyle w:val="0"/>
            </w:pPr>
            <w:r>
              <w:rPr>
                <w:sz w:val="24"/>
              </w:rPr>
              <w:t xml:space="preserve">пункты</w:t>
            </w:r>
          </w:p>
          <w:p>
            <w:pPr>
              <w:pStyle w:val="0"/>
            </w:pPr>
            <w:hyperlink w:history="0" r:id="rId1083"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40</w:t>
              </w:r>
            </w:hyperlink>
            <w:r>
              <w:rPr>
                <w:sz w:val="24"/>
              </w:rPr>
              <w:t xml:space="preserve">, </w:t>
            </w:r>
            <w:hyperlink w:history="0" r:id="rId1084"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41</w:t>
              </w:r>
            </w:hyperlink>
            <w:r>
              <w:rPr>
                <w:sz w:val="24"/>
              </w:rPr>
              <w:t xml:space="preserve">, </w:t>
            </w:r>
            <w:hyperlink w:history="0" r:id="rId1085"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43</w:t>
              </w:r>
            </w:hyperlink>
            <w:r>
              <w:rPr>
                <w:sz w:val="24"/>
              </w:rPr>
              <w:t xml:space="preserve"> - </w:t>
            </w:r>
            <w:hyperlink w:history="0" r:id="rId1086"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48</w:t>
              </w:r>
            </w:hyperlink>
            <w:r>
              <w:rPr>
                <w:sz w:val="24"/>
              </w:rPr>
              <w:t xml:space="preserve">, </w:t>
            </w:r>
            <w:hyperlink w:history="0" r:id="rId1087"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49(1)</w:t>
              </w:r>
            </w:hyperlink>
            <w:r>
              <w:rPr>
                <w:sz w:val="24"/>
              </w:rPr>
              <w:t xml:space="preserve">,</w:t>
            </w:r>
          </w:p>
          <w:p>
            <w:pPr>
              <w:pStyle w:val="0"/>
            </w:pPr>
            <w:hyperlink w:history="0" r:id="rId1088"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50</w:t>
              </w:r>
            </w:hyperlink>
            <w:r>
              <w:rPr>
                <w:sz w:val="24"/>
              </w:rPr>
              <w:t xml:space="preserve"> - </w:t>
            </w:r>
            <w:hyperlink w:history="0" r:id="rId1089"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64</w:t>
              </w:r>
            </w:hyperlink>
            <w:r>
              <w:rPr>
                <w:sz w:val="24"/>
              </w:rPr>
              <w:t xml:space="preserve">;</w:t>
            </w:r>
          </w:p>
          <w:p>
            <w:pPr>
              <w:pStyle w:val="0"/>
            </w:pPr>
            <w:r>
              <w:rPr>
                <w:sz w:val="24"/>
              </w:rPr>
              <w:t xml:space="preserve">глава VI:</w:t>
            </w:r>
          </w:p>
          <w:p>
            <w:pPr>
              <w:pStyle w:val="0"/>
            </w:pPr>
            <w:r>
              <w:rPr>
                <w:sz w:val="24"/>
              </w:rPr>
              <w:t xml:space="preserve">пункты</w:t>
            </w:r>
          </w:p>
          <w:p>
            <w:pPr>
              <w:pStyle w:val="0"/>
            </w:pPr>
            <w:hyperlink w:history="0" r:id="rId1090"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66</w:t>
              </w:r>
            </w:hyperlink>
            <w:r>
              <w:rPr>
                <w:sz w:val="24"/>
              </w:rPr>
              <w:t xml:space="preserve"> - </w:t>
            </w:r>
            <w:hyperlink w:history="0" r:id="rId1091"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72</w:t>
              </w:r>
            </w:hyperlink>
            <w:r>
              <w:rPr>
                <w:sz w:val="24"/>
              </w:rPr>
              <w:t xml:space="preserve">;</w:t>
            </w:r>
          </w:p>
          <w:p>
            <w:pPr>
              <w:pStyle w:val="0"/>
            </w:pPr>
            <w:r>
              <w:rPr>
                <w:sz w:val="24"/>
              </w:rPr>
              <w:t xml:space="preserve">глава VII:</w:t>
            </w:r>
          </w:p>
          <w:p>
            <w:pPr>
              <w:pStyle w:val="0"/>
            </w:pPr>
            <w:r>
              <w:rPr>
                <w:sz w:val="24"/>
              </w:rPr>
              <w:t xml:space="preserve">пункты</w:t>
            </w:r>
          </w:p>
          <w:p>
            <w:pPr>
              <w:pStyle w:val="0"/>
            </w:pPr>
            <w:hyperlink w:history="0" r:id="rId1092"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73</w:t>
              </w:r>
            </w:hyperlink>
            <w:r>
              <w:rPr>
                <w:sz w:val="24"/>
              </w:rPr>
              <w:t xml:space="preserve"> - </w:t>
            </w:r>
            <w:hyperlink w:history="0" r:id="rId1093"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75</w:t>
              </w:r>
            </w:hyperlink>
            <w:r>
              <w:rPr>
                <w:sz w:val="24"/>
              </w:rPr>
              <w:t xml:space="preserve">, </w:t>
            </w:r>
            <w:hyperlink w:history="0" r:id="rId1094"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78</w:t>
              </w:r>
            </w:hyperlink>
            <w:r>
              <w:rPr>
                <w:sz w:val="24"/>
              </w:rPr>
              <w:t xml:space="preserve">, </w:t>
            </w:r>
            <w:hyperlink w:history="0" r:id="rId1095"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79</w:t>
              </w:r>
            </w:hyperlink>
            <w:r>
              <w:rPr>
                <w:sz w:val="24"/>
              </w:rPr>
              <w:t xml:space="preserve">;</w:t>
            </w:r>
          </w:p>
          <w:p>
            <w:pPr>
              <w:pStyle w:val="0"/>
            </w:pPr>
            <w:r>
              <w:rPr>
                <w:sz w:val="24"/>
              </w:rPr>
              <w:t xml:space="preserve">глава VII(1): пункты</w:t>
            </w:r>
          </w:p>
          <w:p>
            <w:pPr>
              <w:pStyle w:val="0"/>
            </w:pPr>
            <w:hyperlink w:history="0" r:id="rId1096"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79(1)</w:t>
              </w:r>
            </w:hyperlink>
            <w:r>
              <w:rPr>
                <w:sz w:val="24"/>
              </w:rPr>
              <w:t xml:space="preserve"> - </w:t>
            </w:r>
            <w:hyperlink w:history="0" r:id="rId1097"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79(8)</w:t>
              </w:r>
            </w:hyperlink>
            <w:r>
              <w:rPr>
                <w:sz w:val="24"/>
              </w:rPr>
              <w:t xml:space="preserve">;</w:t>
            </w:r>
          </w:p>
          <w:p>
            <w:pPr>
              <w:pStyle w:val="0"/>
            </w:pPr>
            <w:r>
              <w:rPr>
                <w:sz w:val="24"/>
              </w:rPr>
              <w:t xml:space="preserve">глава VIII: пункты</w:t>
            </w:r>
          </w:p>
          <w:p>
            <w:pPr>
              <w:pStyle w:val="0"/>
            </w:pPr>
            <w:hyperlink w:history="0" r:id="rId1098"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80</w:t>
              </w:r>
            </w:hyperlink>
            <w:r>
              <w:rPr>
                <w:sz w:val="24"/>
              </w:rPr>
              <w:t xml:space="preserve">, </w:t>
            </w:r>
            <w:hyperlink w:history="0" r:id="rId1099"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82</w:t>
              </w:r>
            </w:hyperlink>
            <w:r>
              <w:rPr>
                <w:sz w:val="24"/>
              </w:rPr>
              <w:t xml:space="preserve"> - </w:t>
            </w:r>
            <w:hyperlink w:history="0" r:id="rId1100"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85</w:t>
              </w:r>
            </w:hyperlink>
            <w:r>
              <w:rPr>
                <w:sz w:val="24"/>
              </w:rPr>
              <w:t xml:space="preserve">, </w:t>
            </w:r>
            <w:hyperlink w:history="0" r:id="rId1101"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87</w:t>
              </w:r>
            </w:hyperlink>
            <w:r>
              <w:rPr>
                <w:sz w:val="24"/>
              </w:rPr>
              <w:t xml:space="preserve">, </w:t>
            </w:r>
            <w:hyperlink w:history="0" r:id="rId1102"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89</w:t>
              </w:r>
            </w:hyperlink>
            <w:r>
              <w:rPr>
                <w:sz w:val="24"/>
              </w:rPr>
              <w:t xml:space="preserve"> - </w:t>
            </w:r>
            <w:hyperlink w:history="0" r:id="rId1103"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91</w:t>
              </w:r>
            </w:hyperlink>
            <w:r>
              <w:rPr>
                <w:sz w:val="24"/>
              </w:rPr>
              <w:t xml:space="preserve">;</w:t>
            </w:r>
          </w:p>
          <w:p>
            <w:pPr>
              <w:pStyle w:val="0"/>
            </w:pPr>
            <w:r>
              <w:rPr>
                <w:sz w:val="24"/>
              </w:rPr>
              <w:t xml:space="preserve">глава VIII(1):</w:t>
            </w:r>
          </w:p>
          <w:p>
            <w:pPr>
              <w:pStyle w:val="0"/>
            </w:pPr>
            <w:hyperlink w:history="0" r:id="rId1104"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91(1)</w:t>
              </w:r>
            </w:hyperlink>
            <w:r>
              <w:rPr>
                <w:sz w:val="24"/>
              </w:rPr>
              <w:t xml:space="preserve">,</w:t>
            </w:r>
          </w:p>
          <w:p>
            <w:pPr>
              <w:pStyle w:val="0"/>
            </w:pPr>
            <w:hyperlink w:history="0" r:id="rId1105"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91(3)</w:t>
              </w:r>
            </w:hyperlink>
            <w:r>
              <w:rPr>
                <w:sz w:val="24"/>
              </w:rPr>
              <w:t xml:space="preserve"> - </w:t>
            </w:r>
            <w:hyperlink w:history="0" r:id="rId1106"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91(9)</w:t>
              </w:r>
            </w:hyperlink>
            <w:r>
              <w:rPr>
                <w:sz w:val="24"/>
              </w:rPr>
              <w:t xml:space="preserve">, </w:t>
            </w:r>
            <w:hyperlink w:history="0" r:id="rId1107"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91(12)</w:t>
              </w:r>
            </w:hyperlink>
            <w:r>
              <w:rPr>
                <w:sz w:val="24"/>
              </w:rPr>
              <w:t xml:space="preserve"> - </w:t>
            </w:r>
            <w:hyperlink w:history="0" r:id="rId1108"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91(15)</w:t>
              </w:r>
            </w:hyperlink>
            <w:r>
              <w:rPr>
                <w:sz w:val="24"/>
              </w:rPr>
              <w:t xml:space="preserve">, </w:t>
            </w:r>
            <w:hyperlink w:history="0" r:id="rId1109"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91(17)</w:t>
              </w:r>
            </w:hyperlink>
            <w:r>
              <w:rPr>
                <w:sz w:val="24"/>
              </w:rPr>
              <w:t xml:space="preserve">, </w:t>
            </w:r>
            <w:hyperlink w:history="0" r:id="rId1110"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91(18)</w:t>
              </w:r>
            </w:hyperlink>
            <w:r>
              <w:rPr>
                <w:sz w:val="24"/>
              </w:rPr>
              <w:t xml:space="preserve">, </w:t>
            </w:r>
            <w:hyperlink w:history="0" r:id="rId1111"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91(20)</w:t>
              </w:r>
            </w:hyperlink>
            <w:r>
              <w:rPr>
                <w:sz w:val="24"/>
              </w:rPr>
              <w:t xml:space="preserve">, </w:t>
            </w:r>
            <w:hyperlink w:history="0" r:id="rId1112"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91(21)</w:t>
              </w:r>
            </w:hyperlink>
            <w:r>
              <w:rPr>
                <w:sz w:val="24"/>
              </w:rPr>
              <w:t xml:space="preserve">;</w:t>
            </w:r>
          </w:p>
          <w:p>
            <w:pPr>
              <w:pStyle w:val="0"/>
            </w:pPr>
            <w:r>
              <w:rPr>
                <w:sz w:val="24"/>
              </w:rPr>
              <w:t xml:space="preserve">глава IX:</w:t>
            </w:r>
          </w:p>
          <w:p>
            <w:pPr>
              <w:pStyle w:val="0"/>
            </w:pPr>
            <w:hyperlink w:history="0" r:id="rId1113"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пункты 92</w:t>
              </w:r>
            </w:hyperlink>
            <w:r>
              <w:rPr>
                <w:sz w:val="24"/>
              </w:rPr>
              <w:t xml:space="preserve">, </w:t>
            </w:r>
            <w:hyperlink w:history="0" r:id="rId1114"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93</w:t>
              </w:r>
            </w:hyperlink>
            <w:r>
              <w:rPr>
                <w:sz w:val="24"/>
              </w:rPr>
              <w:t xml:space="preserve">, </w:t>
            </w:r>
            <w:hyperlink w:history="0" r:id="rId1115"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95</w:t>
              </w:r>
            </w:hyperlink>
            <w:r>
              <w:rPr>
                <w:sz w:val="24"/>
              </w:rPr>
              <w:t xml:space="preserve"> - </w:t>
            </w:r>
            <w:hyperlink w:history="0" r:id="rId1116"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97</w:t>
              </w:r>
            </w:hyperlink>
            <w:r>
              <w:rPr>
                <w:sz w:val="24"/>
              </w:rPr>
              <w:t xml:space="preserve">;</w:t>
            </w:r>
          </w:p>
          <w:p>
            <w:pPr>
              <w:pStyle w:val="0"/>
            </w:pPr>
            <w:r>
              <w:rPr>
                <w:sz w:val="24"/>
              </w:rPr>
              <w:t xml:space="preserve">глава X:</w:t>
            </w:r>
          </w:p>
          <w:p>
            <w:pPr>
              <w:pStyle w:val="0"/>
            </w:pPr>
            <w:r>
              <w:rPr>
                <w:sz w:val="24"/>
              </w:rPr>
              <w:t xml:space="preserve">пункты</w:t>
            </w:r>
          </w:p>
          <w:p>
            <w:pPr>
              <w:pStyle w:val="0"/>
            </w:pPr>
            <w:hyperlink w:history="0" r:id="rId1117"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98</w:t>
              </w:r>
            </w:hyperlink>
            <w:r>
              <w:rPr>
                <w:sz w:val="24"/>
              </w:rPr>
              <w:t xml:space="preserve"> - </w:t>
            </w:r>
            <w:hyperlink w:history="0" r:id="rId1118"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103</w:t>
              </w:r>
            </w:hyperlink>
            <w:r>
              <w:rPr>
                <w:sz w:val="24"/>
              </w:rPr>
              <w:t xml:space="preserve">;</w:t>
            </w:r>
          </w:p>
          <w:p>
            <w:pPr>
              <w:pStyle w:val="0"/>
            </w:pPr>
            <w:r>
              <w:rPr>
                <w:sz w:val="24"/>
              </w:rPr>
              <w:t xml:space="preserve">глава XI:</w:t>
            </w:r>
          </w:p>
          <w:p>
            <w:pPr>
              <w:pStyle w:val="0"/>
            </w:pPr>
            <w:r>
              <w:rPr>
                <w:sz w:val="24"/>
              </w:rPr>
              <w:t xml:space="preserve">пункты</w:t>
            </w:r>
          </w:p>
          <w:p>
            <w:pPr>
              <w:pStyle w:val="0"/>
            </w:pPr>
            <w:hyperlink w:history="0" r:id="rId1119"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104</w:t>
              </w:r>
            </w:hyperlink>
            <w:r>
              <w:rPr>
                <w:sz w:val="24"/>
              </w:rPr>
              <w:t xml:space="preserve"> - </w:t>
            </w:r>
            <w:hyperlink w:history="0" r:id="rId1120"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107</w:t>
              </w:r>
            </w:hyperlink>
            <w:r>
              <w:rPr>
                <w:sz w:val="24"/>
              </w:rPr>
              <w:t xml:space="preserve">;</w:t>
            </w:r>
          </w:p>
          <w:p>
            <w:pPr>
              <w:pStyle w:val="0"/>
            </w:pPr>
            <w:r>
              <w:rPr>
                <w:sz w:val="24"/>
              </w:rPr>
              <w:t xml:space="preserve">глава XII:</w:t>
            </w:r>
          </w:p>
          <w:p>
            <w:pPr>
              <w:pStyle w:val="0"/>
            </w:pPr>
            <w:r>
              <w:rPr>
                <w:sz w:val="24"/>
              </w:rPr>
              <w:t xml:space="preserve">пункты</w:t>
            </w:r>
          </w:p>
          <w:p>
            <w:pPr>
              <w:pStyle w:val="0"/>
            </w:pPr>
            <w:hyperlink w:history="0" r:id="rId1121"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108</w:t>
              </w:r>
            </w:hyperlink>
            <w:r>
              <w:rPr>
                <w:sz w:val="24"/>
              </w:rPr>
              <w:t xml:space="preserve"> - </w:t>
            </w:r>
            <w:hyperlink w:history="0" r:id="rId1122"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111</w:t>
              </w:r>
            </w:hyperlink>
          </w:p>
        </w:tc>
        <w:tc>
          <w:tcPr>
            <w:tcW w:w="1276" w:type="dxa"/>
          </w:tcPr>
          <w:p>
            <w:pPr>
              <w:pStyle w:val="0"/>
            </w:pPr>
            <w:r>
              <w:rPr>
                <w:sz w:val="24"/>
              </w:rPr>
              <w:t xml:space="preserve">нет</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субъекты электроэнергетики, потребители электрической энергии</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энергетический надзор в сфере электроэнергетики</w:t>
            </w:r>
          </w:p>
        </w:tc>
        <w:tc>
          <w:tcPr>
            <w:tcW w:w="1560" w:type="dxa"/>
          </w:tcPr>
          <w:p>
            <w:pPr>
              <w:pStyle w:val="0"/>
            </w:pPr>
            <w:hyperlink w:history="0" r:id="rId1123"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9.11</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vAlign w:val="center"/>
          </w:tcPr>
          <w:p>
            <w:pPr>
              <w:pStyle w:val="0"/>
            </w:pPr>
            <w:r>
              <w:rPr>
                <w:sz w:val="24"/>
              </w:rPr>
              <w:t xml:space="preserve">3</w:t>
            </w:r>
          </w:p>
        </w:tc>
        <w:tc>
          <w:tcPr>
            <w:tcW w:w="3175" w:type="dxa"/>
          </w:tcPr>
          <w:p>
            <w:pPr>
              <w:pStyle w:val="0"/>
            </w:pPr>
            <w:hyperlink w:history="0" r:id="rId1124" w:tooltip="Приказ Минэнерго России от 02.03.2010 N 91 (ред. от 19.04.2023) &quot;Об утверждении Порядка передачи оперативной информации об авариях в электроэнергетике&quot; (Зарегистрировано в Минюсте России 30.06.2010 N 17656) {КонсультантПлюс}">
              <w:r>
                <w:rPr>
                  <w:sz w:val="24"/>
                  <w:color w:val="0000ff"/>
                </w:rPr>
                <w:t xml:space="preserve">Приказ</w:t>
              </w:r>
            </w:hyperlink>
            <w:r>
              <w:rPr>
                <w:sz w:val="24"/>
              </w:rPr>
              <w:t xml:space="preserve"> Минэнерго России "Об утверждении Порядка передачи оперативной информации об авариях в электроэнергетике"</w:t>
            </w:r>
          </w:p>
        </w:tc>
        <w:tc>
          <w:tcPr>
            <w:tcW w:w="1417" w:type="dxa"/>
          </w:tcPr>
          <w:p>
            <w:pPr>
              <w:pStyle w:val="0"/>
            </w:pPr>
            <w:r>
              <w:rPr>
                <w:sz w:val="24"/>
              </w:rPr>
              <w:t xml:space="preserve">02.03.2010 N 91 (зарегистрирован Минюстом России 30.06.2010, рег. N 17656)</w:t>
            </w:r>
          </w:p>
        </w:tc>
        <w:tc>
          <w:tcPr>
            <w:tcW w:w="2381" w:type="dxa"/>
          </w:tcPr>
          <w:p>
            <w:pPr>
              <w:pStyle w:val="0"/>
            </w:pPr>
            <w:hyperlink w:history="0" r:id="rId1125">
              <w:r>
                <w:rPr>
                  <w:sz w:val="24"/>
                  <w:color w:val="0000ff"/>
                </w:rPr>
                <w:t xml:space="preserve">http://pravo.gov.ru</w:t>
              </w:r>
            </w:hyperlink>
          </w:p>
        </w:tc>
        <w:tc>
          <w:tcPr>
            <w:tcW w:w="1984" w:type="dxa"/>
          </w:tcPr>
          <w:p>
            <w:pPr>
              <w:pStyle w:val="0"/>
            </w:pPr>
            <w:hyperlink w:history="0" r:id="rId1126" w:tooltip="Приказ Минэнерго России от 02.03.2010 N 91 (ред. от 19.04.2023) &quot;Об утверждении Порядка передачи оперативной информации об авариях в электроэнергетике&quot; (Зарегистрировано в Минюсте России 30.06.2010 N 17656) {КонсультантПлюс}">
              <w:r>
                <w:rPr>
                  <w:sz w:val="24"/>
                  <w:color w:val="0000ff"/>
                </w:rPr>
                <w:t xml:space="preserve">пункты 4</w:t>
              </w:r>
            </w:hyperlink>
            <w:r>
              <w:rPr>
                <w:sz w:val="24"/>
              </w:rPr>
              <w:t xml:space="preserve"> - </w:t>
            </w:r>
            <w:hyperlink w:history="0" r:id="rId1127" w:tooltip="Приказ Минэнерго России от 02.03.2010 N 91 (ред. от 19.04.2023) &quot;Об утверждении Порядка передачи оперативной информации об авариях в электроэнергетике&quot; (Зарегистрировано в Минюсте России 30.06.2010 N 17656) {КонсультантПлюс}">
              <w:r>
                <w:rPr>
                  <w:sz w:val="24"/>
                  <w:color w:val="0000ff"/>
                </w:rPr>
                <w:t xml:space="preserve">7</w:t>
              </w:r>
            </w:hyperlink>
            <w:r>
              <w:rPr>
                <w:sz w:val="24"/>
              </w:rPr>
              <w:t xml:space="preserve">, </w:t>
            </w:r>
            <w:hyperlink w:history="0" r:id="rId1128" w:tooltip="Приказ Минэнерго России от 02.03.2010 N 91 (ред. от 19.04.2023) &quot;Об утверждении Порядка передачи оперативной информации об авариях в электроэнергетике&quot; (Зарегистрировано в Минюсте России 30.06.2010 N 17656) {КонсультантПлюс}">
              <w:r>
                <w:rPr>
                  <w:sz w:val="24"/>
                  <w:color w:val="0000ff"/>
                </w:rPr>
                <w:t xml:space="preserve">9</w:t>
              </w:r>
            </w:hyperlink>
            <w:r>
              <w:rPr>
                <w:sz w:val="24"/>
              </w:rPr>
              <w:t xml:space="preserve"> - </w:t>
            </w:r>
            <w:hyperlink w:history="0" r:id="rId1129" w:tooltip="Приказ Минэнерго России от 02.03.2010 N 91 (ред. от 19.04.2023) &quot;Об утверждении Порядка передачи оперативной информации об авариях в электроэнергетике&quot; (Зарегистрировано в Минюсте России 30.06.2010 N 17656) {КонсультантПлюс}">
              <w:r>
                <w:rPr>
                  <w:sz w:val="24"/>
                  <w:color w:val="0000ff"/>
                </w:rPr>
                <w:t xml:space="preserve">11</w:t>
              </w:r>
            </w:hyperlink>
          </w:p>
        </w:tc>
        <w:tc>
          <w:tcPr>
            <w:tcW w:w="1276" w:type="dxa"/>
          </w:tcPr>
          <w:p>
            <w:pPr>
              <w:pStyle w:val="0"/>
            </w:pPr>
            <w:r>
              <w:rPr>
                <w:sz w:val="24"/>
              </w:rPr>
              <w:t xml:space="preserve">нет</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субъекты электроэнергетики, потребители электрической энергии</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энергетический надзор в сфере электроэнергетики</w:t>
            </w:r>
          </w:p>
        </w:tc>
        <w:tc>
          <w:tcPr>
            <w:tcW w:w="1560" w:type="dxa"/>
          </w:tcPr>
          <w:p>
            <w:pPr>
              <w:pStyle w:val="0"/>
            </w:pPr>
            <w:hyperlink w:history="0" r:id="rId1130"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9.11</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vAlign w:val="center"/>
          </w:tcPr>
          <w:p>
            <w:pPr>
              <w:pStyle w:val="0"/>
            </w:pPr>
            <w:r>
              <w:rPr>
                <w:sz w:val="24"/>
              </w:rPr>
              <w:t xml:space="preserve">4</w:t>
            </w:r>
          </w:p>
        </w:tc>
        <w:tc>
          <w:tcPr>
            <w:tcW w:w="3175" w:type="dxa"/>
          </w:tcPr>
          <w:p>
            <w:pPr>
              <w:pStyle w:val="0"/>
            </w:pPr>
            <w:hyperlink w:history="0" r:id="rId1131"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Pr>
                  <w:sz w:val="24"/>
                  <w:color w:val="0000ff"/>
                </w:rPr>
                <w:t xml:space="preserve">Приказ</w:t>
              </w:r>
            </w:hyperlink>
            <w:r>
              <w:rPr>
                <w:sz w:val="24"/>
              </w:rPr>
              <w:t xml:space="preserve"> Минэнерго России "Об утверждении Правил технической эксплуатации электроустановок потребителей электрической энергии"</w:t>
            </w:r>
          </w:p>
        </w:tc>
        <w:tc>
          <w:tcPr>
            <w:tcW w:w="1417" w:type="dxa"/>
          </w:tcPr>
          <w:p>
            <w:pPr>
              <w:pStyle w:val="0"/>
            </w:pPr>
            <w:r>
              <w:rPr>
                <w:sz w:val="24"/>
              </w:rPr>
              <w:t xml:space="preserve">12.08.2022 N 811 (зарегистрирован Минюстом России 07.10.2022, рег. N 70433)</w:t>
            </w:r>
          </w:p>
        </w:tc>
        <w:tc>
          <w:tcPr>
            <w:tcW w:w="2381" w:type="dxa"/>
          </w:tcPr>
          <w:p>
            <w:pPr>
              <w:pStyle w:val="0"/>
            </w:pPr>
            <w:hyperlink w:history="0" r:id="rId1132">
              <w:r>
                <w:rPr>
                  <w:sz w:val="24"/>
                  <w:color w:val="0000ff"/>
                </w:rPr>
                <w:t xml:space="preserve">http://pravo.gov.ru/proxy/ips/?searchres=&amp;bpas=cd00000&amp;a3=102000497&amp;a3type=1&amp;a3value=%CF%F0%E8%EA%E0%E7&amp;a6=&amp;a6type=1&amp;a6value=&amp;a15=&amp;a15type=1&amp;a15value=&amp;a7type=1&amp;a7from=&amp;a7to=&amp;a7date=&amp;a8=811&amp;a8type=1&amp;a1=&amp;a0=&amp;a16=&amp;a16type=1&amp;a16value=&amp;a17=&amp;a17type=1&amp;a17value=&amp;a4=&amp;a4type=1&amp;a4value=&amp;a23=&amp;a23type=1&amp;a23value=&amp;textpres=&amp;sort=7&amp;x=88&amp;y=25</w:t>
              </w:r>
            </w:hyperlink>
          </w:p>
        </w:tc>
        <w:tc>
          <w:tcPr>
            <w:tcW w:w="1984" w:type="dxa"/>
          </w:tcPr>
          <w:p>
            <w:pPr>
              <w:pStyle w:val="0"/>
            </w:pPr>
            <w:hyperlink w:history="0" r:id="rId1133"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Pr>
                  <w:sz w:val="24"/>
                  <w:color w:val="0000ff"/>
                </w:rPr>
                <w:t xml:space="preserve">пункты 3</w:t>
              </w:r>
            </w:hyperlink>
            <w:r>
              <w:rPr>
                <w:sz w:val="24"/>
              </w:rPr>
              <w:t xml:space="preserve"> - </w:t>
            </w:r>
            <w:hyperlink w:history="0" r:id="rId1134"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Pr>
                  <w:sz w:val="24"/>
                  <w:color w:val="0000ff"/>
                </w:rPr>
                <w:t xml:space="preserve">10</w:t>
              </w:r>
            </w:hyperlink>
            <w:r>
              <w:rPr>
                <w:sz w:val="24"/>
              </w:rPr>
              <w:t xml:space="preserve">, </w:t>
            </w:r>
            <w:hyperlink w:history="0" r:id="rId1135"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Pr>
                  <w:sz w:val="24"/>
                  <w:color w:val="0000ff"/>
                </w:rPr>
                <w:t xml:space="preserve">12</w:t>
              </w:r>
            </w:hyperlink>
            <w:r>
              <w:rPr>
                <w:sz w:val="24"/>
              </w:rPr>
              <w:t xml:space="preserve">,</w:t>
            </w:r>
          </w:p>
          <w:p>
            <w:pPr>
              <w:pStyle w:val="0"/>
            </w:pPr>
            <w:hyperlink w:history="0" r:id="rId1136"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Pr>
                  <w:sz w:val="24"/>
                  <w:color w:val="0000ff"/>
                </w:rPr>
                <w:t xml:space="preserve">14</w:t>
              </w:r>
            </w:hyperlink>
            <w:r>
              <w:rPr>
                <w:sz w:val="24"/>
              </w:rPr>
              <w:t xml:space="preserve"> - </w:t>
            </w:r>
            <w:hyperlink w:history="0" r:id="rId1137"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Pr>
                  <w:sz w:val="24"/>
                  <w:color w:val="0000ff"/>
                </w:rPr>
                <w:t xml:space="preserve">20</w:t>
              </w:r>
            </w:hyperlink>
            <w:r>
              <w:rPr>
                <w:sz w:val="24"/>
              </w:rPr>
              <w:t xml:space="preserve">,</w:t>
            </w:r>
          </w:p>
          <w:p>
            <w:pPr>
              <w:pStyle w:val="0"/>
            </w:pPr>
            <w:hyperlink w:history="0" r:id="rId1138"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Pr>
                  <w:sz w:val="24"/>
                  <w:color w:val="0000ff"/>
                </w:rPr>
                <w:t xml:space="preserve">22</w:t>
              </w:r>
            </w:hyperlink>
            <w:r>
              <w:rPr>
                <w:sz w:val="24"/>
              </w:rPr>
              <w:t xml:space="preserve"> - </w:t>
            </w:r>
            <w:hyperlink w:history="0" r:id="rId1139"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Pr>
                  <w:sz w:val="24"/>
                  <w:color w:val="0000ff"/>
                </w:rPr>
                <w:t xml:space="preserve">37</w:t>
              </w:r>
            </w:hyperlink>
            <w:r>
              <w:rPr>
                <w:sz w:val="24"/>
              </w:rPr>
              <w:t xml:space="preserve">,</w:t>
            </w:r>
          </w:p>
          <w:p>
            <w:pPr>
              <w:pStyle w:val="0"/>
            </w:pPr>
            <w:hyperlink w:history="0" r:id="rId1140"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Pr>
                  <w:sz w:val="24"/>
                  <w:color w:val="0000ff"/>
                </w:rPr>
                <w:t xml:space="preserve">39</w:t>
              </w:r>
            </w:hyperlink>
            <w:r>
              <w:rPr>
                <w:sz w:val="24"/>
              </w:rPr>
              <w:t xml:space="preserve"> - </w:t>
            </w:r>
            <w:hyperlink w:history="0" r:id="rId1141"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Pr>
                  <w:sz w:val="24"/>
                  <w:color w:val="0000ff"/>
                </w:rPr>
                <w:t xml:space="preserve">43</w:t>
              </w:r>
            </w:hyperlink>
            <w:r>
              <w:rPr>
                <w:sz w:val="24"/>
              </w:rPr>
              <w:t xml:space="preserve">,</w:t>
            </w:r>
          </w:p>
          <w:p>
            <w:pPr>
              <w:pStyle w:val="0"/>
            </w:pPr>
            <w:hyperlink w:history="0" r:id="rId1142"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Pr>
                  <w:sz w:val="24"/>
                  <w:color w:val="0000ff"/>
                </w:rPr>
                <w:t xml:space="preserve">45</w:t>
              </w:r>
            </w:hyperlink>
            <w:r>
              <w:rPr>
                <w:sz w:val="24"/>
              </w:rPr>
              <w:t xml:space="preserve">, </w:t>
            </w:r>
            <w:hyperlink w:history="0" r:id="rId1143"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Pr>
                  <w:sz w:val="24"/>
                  <w:color w:val="0000ff"/>
                </w:rPr>
                <w:t xml:space="preserve">51</w:t>
              </w:r>
            </w:hyperlink>
            <w:r>
              <w:rPr>
                <w:sz w:val="24"/>
              </w:rPr>
              <w:t xml:space="preserve">, </w:t>
            </w:r>
            <w:hyperlink w:history="0" r:id="rId1144"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Pr>
                  <w:sz w:val="24"/>
                  <w:color w:val="0000ff"/>
                </w:rPr>
                <w:t xml:space="preserve">52</w:t>
              </w:r>
            </w:hyperlink>
            <w:r>
              <w:rPr>
                <w:sz w:val="24"/>
              </w:rPr>
              <w:t xml:space="preserve">, </w:t>
            </w:r>
            <w:hyperlink w:history="0" r:id="rId1145"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Pr>
                  <w:sz w:val="24"/>
                  <w:color w:val="0000ff"/>
                </w:rPr>
                <w:t xml:space="preserve">53</w:t>
              </w:r>
            </w:hyperlink>
            <w:r>
              <w:rPr>
                <w:sz w:val="24"/>
              </w:rPr>
              <w:t xml:space="preserve">, </w:t>
            </w:r>
            <w:hyperlink w:history="0" r:id="rId1146"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Pr>
                  <w:sz w:val="24"/>
                  <w:color w:val="0000ff"/>
                </w:rPr>
                <w:t xml:space="preserve">55</w:t>
              </w:r>
            </w:hyperlink>
            <w:r>
              <w:rPr>
                <w:sz w:val="24"/>
              </w:rPr>
              <w:t xml:space="preserve"> - </w:t>
            </w:r>
            <w:hyperlink w:history="0" r:id="rId1147"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Pr>
                  <w:sz w:val="24"/>
                  <w:color w:val="0000ff"/>
                </w:rPr>
                <w:t xml:space="preserve">59</w:t>
              </w:r>
            </w:hyperlink>
            <w:r>
              <w:rPr>
                <w:sz w:val="24"/>
              </w:rPr>
              <w:t xml:space="preserve">, </w:t>
            </w:r>
            <w:hyperlink w:history="0" r:id="rId1148"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Pr>
                  <w:sz w:val="24"/>
                  <w:color w:val="0000ff"/>
                </w:rPr>
                <w:t xml:space="preserve">64</w:t>
              </w:r>
            </w:hyperlink>
            <w:r>
              <w:rPr>
                <w:sz w:val="24"/>
              </w:rPr>
              <w:t xml:space="preserve">, </w:t>
            </w:r>
            <w:hyperlink w:history="0" r:id="rId1149"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Pr>
                  <w:sz w:val="24"/>
                  <w:color w:val="0000ff"/>
                </w:rPr>
                <w:t xml:space="preserve">66</w:t>
              </w:r>
            </w:hyperlink>
            <w:r>
              <w:rPr>
                <w:sz w:val="24"/>
              </w:rPr>
              <w:t xml:space="preserve"> - </w:t>
            </w:r>
            <w:hyperlink w:history="0" r:id="rId1150"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Pr>
                  <w:sz w:val="24"/>
                  <w:color w:val="0000ff"/>
                </w:rPr>
                <w:t xml:space="preserve">70</w:t>
              </w:r>
            </w:hyperlink>
            <w:r>
              <w:rPr>
                <w:sz w:val="24"/>
              </w:rPr>
              <w:t xml:space="preserve">, </w:t>
            </w:r>
            <w:hyperlink w:history="0" r:id="rId1151"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Pr>
                  <w:sz w:val="24"/>
                  <w:color w:val="0000ff"/>
                </w:rPr>
                <w:t xml:space="preserve">72</w:t>
              </w:r>
            </w:hyperlink>
            <w:r>
              <w:rPr>
                <w:sz w:val="24"/>
              </w:rPr>
              <w:t xml:space="preserve"> - </w:t>
            </w:r>
            <w:hyperlink w:history="0" r:id="rId1152"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Pr>
                  <w:sz w:val="24"/>
                  <w:color w:val="0000ff"/>
                </w:rPr>
                <w:t xml:space="preserve">82</w:t>
              </w:r>
            </w:hyperlink>
            <w:r>
              <w:rPr>
                <w:sz w:val="24"/>
              </w:rPr>
              <w:t xml:space="preserve">,</w:t>
            </w:r>
          </w:p>
          <w:p>
            <w:pPr>
              <w:pStyle w:val="0"/>
            </w:pPr>
            <w:hyperlink w:history="0" r:id="rId1153"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Pr>
                  <w:sz w:val="24"/>
                  <w:color w:val="0000ff"/>
                </w:rPr>
                <w:t xml:space="preserve">84</w:t>
              </w:r>
            </w:hyperlink>
            <w:r>
              <w:rPr>
                <w:sz w:val="24"/>
              </w:rPr>
              <w:t xml:space="preserve"> - </w:t>
            </w:r>
            <w:hyperlink w:history="0" r:id="rId1154"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Pr>
                  <w:sz w:val="24"/>
                  <w:color w:val="0000ff"/>
                </w:rPr>
                <w:t xml:space="preserve">92</w:t>
              </w:r>
            </w:hyperlink>
            <w:r>
              <w:rPr>
                <w:sz w:val="24"/>
              </w:rPr>
              <w:t xml:space="preserve">, </w:t>
            </w:r>
            <w:hyperlink w:history="0" r:id="rId1155"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Pr>
                  <w:sz w:val="24"/>
                  <w:color w:val="0000ff"/>
                </w:rPr>
                <w:t xml:space="preserve">94</w:t>
              </w:r>
            </w:hyperlink>
            <w:r>
              <w:rPr>
                <w:sz w:val="24"/>
              </w:rPr>
              <w:t xml:space="preserve">, </w:t>
            </w:r>
            <w:hyperlink w:history="0" r:id="rId1156"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Pr>
                  <w:sz w:val="24"/>
                  <w:color w:val="0000ff"/>
                </w:rPr>
                <w:t xml:space="preserve">98</w:t>
              </w:r>
            </w:hyperlink>
            <w:r>
              <w:rPr>
                <w:sz w:val="24"/>
              </w:rPr>
              <w:t xml:space="preserve"> - </w:t>
            </w:r>
            <w:hyperlink w:history="0" r:id="rId1157"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Pr>
                  <w:sz w:val="24"/>
                  <w:color w:val="0000ff"/>
                </w:rPr>
                <w:t xml:space="preserve">105</w:t>
              </w:r>
            </w:hyperlink>
            <w:r>
              <w:rPr>
                <w:sz w:val="24"/>
              </w:rPr>
              <w:t xml:space="preserve">,</w:t>
            </w:r>
          </w:p>
          <w:p>
            <w:pPr>
              <w:pStyle w:val="0"/>
            </w:pPr>
            <w:hyperlink w:history="0" r:id="rId1158"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Pr>
                  <w:sz w:val="24"/>
                  <w:color w:val="0000ff"/>
                </w:rPr>
                <w:t xml:space="preserve">107</w:t>
              </w:r>
            </w:hyperlink>
            <w:r>
              <w:rPr>
                <w:sz w:val="24"/>
              </w:rPr>
              <w:t xml:space="preserve"> - </w:t>
            </w:r>
            <w:hyperlink w:history="0" r:id="rId1159"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Pr>
                  <w:sz w:val="24"/>
                  <w:color w:val="0000ff"/>
                </w:rPr>
                <w:t xml:space="preserve">109</w:t>
              </w:r>
            </w:hyperlink>
            <w:r>
              <w:rPr>
                <w:sz w:val="24"/>
              </w:rPr>
              <w:t xml:space="preserve">, </w:t>
            </w:r>
            <w:hyperlink w:history="0" r:id="rId1160"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Pr>
                  <w:sz w:val="24"/>
                  <w:color w:val="0000ff"/>
                </w:rPr>
                <w:t xml:space="preserve">111</w:t>
              </w:r>
            </w:hyperlink>
            <w:r>
              <w:rPr>
                <w:sz w:val="24"/>
              </w:rPr>
              <w:t xml:space="preserve"> - </w:t>
            </w:r>
            <w:hyperlink w:history="0" r:id="rId1161"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Pr>
                  <w:sz w:val="24"/>
                  <w:color w:val="0000ff"/>
                </w:rPr>
                <w:t xml:space="preserve">116</w:t>
              </w:r>
            </w:hyperlink>
          </w:p>
        </w:tc>
        <w:tc>
          <w:tcPr>
            <w:tcW w:w="1276" w:type="dxa"/>
          </w:tcPr>
          <w:p>
            <w:pPr>
              <w:pStyle w:val="0"/>
            </w:pPr>
            <w:r>
              <w:rPr>
                <w:sz w:val="24"/>
              </w:rPr>
              <w:t xml:space="preserve">да</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субъекты электроэнергетики, потребители электрической энергии</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энергетический надзор в сфере электроэнергетики</w:t>
            </w:r>
          </w:p>
        </w:tc>
        <w:tc>
          <w:tcPr>
            <w:tcW w:w="1560" w:type="dxa"/>
          </w:tcPr>
          <w:p>
            <w:pPr>
              <w:pStyle w:val="0"/>
            </w:pPr>
            <w:hyperlink w:history="0" r:id="rId1162"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9.11</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vAlign w:val="center"/>
          </w:tcPr>
          <w:p>
            <w:pPr>
              <w:pStyle w:val="0"/>
            </w:pPr>
            <w:r>
              <w:rPr>
                <w:sz w:val="24"/>
              </w:rPr>
              <w:t xml:space="preserve">5</w:t>
            </w:r>
          </w:p>
        </w:tc>
        <w:tc>
          <w:tcPr>
            <w:tcW w:w="3175" w:type="dxa"/>
          </w:tcPr>
          <w:p>
            <w:pPr>
              <w:pStyle w:val="0"/>
            </w:pPr>
            <w:hyperlink w:history="0" r:id="rId1163"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Приказ</w:t>
              </w:r>
            </w:hyperlink>
            <w:r>
              <w:rPr>
                <w:sz w:val="24"/>
              </w:rPr>
              <w:t xml:space="preserve"> Минтруда России "Об утверждении Правил по охране труда при эксплуатации электроустановок"</w:t>
            </w:r>
          </w:p>
        </w:tc>
        <w:tc>
          <w:tcPr>
            <w:tcW w:w="1417" w:type="dxa"/>
          </w:tcPr>
          <w:p>
            <w:pPr>
              <w:pStyle w:val="0"/>
            </w:pPr>
            <w:r>
              <w:rPr>
                <w:sz w:val="24"/>
              </w:rPr>
              <w:t xml:space="preserve">15.12.2020 N 903н (зарегистрирован Минюстом России 30.12.2020, рег. N 61957)</w:t>
            </w:r>
          </w:p>
        </w:tc>
        <w:tc>
          <w:tcPr>
            <w:tcW w:w="2381" w:type="dxa"/>
          </w:tcPr>
          <w:p>
            <w:pPr>
              <w:pStyle w:val="0"/>
            </w:pPr>
            <w:hyperlink w:history="0" r:id="rId1164">
              <w:r>
                <w:rPr>
                  <w:sz w:val="24"/>
                  <w:color w:val="0000ff"/>
                </w:rPr>
                <w:t xml:space="preserve">http://pravo.gov.ru/proxy/ips/?searchres=&amp;bpas=cd00000&amp;a3=102000497&amp;a3type=1&amp;a3value=%CF%F0%E8%EA%E0%E7&amp;a6=&amp;a6type=1&amp;a6value=&amp;a15=&amp;a15type=1&amp;a15value=&amp;a7type=1&amp;a7from=&amp;a7to=&amp;a7date=&amp;a8=903%ED&amp;a8type=1&amp;a1=&amp;a0=&amp;a16=&amp;a16type=1&amp;a16value=&amp;a17=&amp;a17type=1&amp;a17value=&amp;a4=&amp;a4type=1&amp;a4value=&amp;a23=&amp;a23type=1&amp;a23value=&amp;textpres=&amp;sort=7&amp;x=73&amp;y=16</w:t>
              </w:r>
            </w:hyperlink>
          </w:p>
        </w:tc>
        <w:tc>
          <w:tcPr>
            <w:tcW w:w="1984" w:type="dxa"/>
          </w:tcPr>
          <w:p>
            <w:pPr>
              <w:pStyle w:val="0"/>
            </w:pPr>
            <w:hyperlink w:history="0" r:id="rId1165"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пункты 1.2</w:t>
              </w:r>
            </w:hyperlink>
            <w:r>
              <w:rPr>
                <w:sz w:val="24"/>
              </w:rPr>
              <w:t xml:space="preserve"> - </w:t>
            </w:r>
            <w:hyperlink w:history="0" r:id="rId1166"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1.4</w:t>
              </w:r>
            </w:hyperlink>
            <w:r>
              <w:rPr>
                <w:sz w:val="24"/>
              </w:rPr>
              <w:t xml:space="preserve">,</w:t>
            </w:r>
          </w:p>
          <w:p>
            <w:pPr>
              <w:pStyle w:val="0"/>
            </w:pPr>
            <w:hyperlink w:history="0" r:id="rId1167"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2.1</w:t>
              </w:r>
            </w:hyperlink>
            <w:r>
              <w:rPr>
                <w:sz w:val="24"/>
              </w:rPr>
              <w:t xml:space="preserve"> - </w:t>
            </w:r>
            <w:hyperlink w:history="0" r:id="rId1168"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2.6</w:t>
              </w:r>
            </w:hyperlink>
            <w:r>
              <w:rPr>
                <w:sz w:val="24"/>
              </w:rPr>
              <w:t xml:space="preserve">,</w:t>
            </w:r>
          </w:p>
          <w:p>
            <w:pPr>
              <w:pStyle w:val="0"/>
            </w:pPr>
            <w:hyperlink w:history="0" r:id="rId1169"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2.8</w:t>
              </w:r>
            </w:hyperlink>
            <w:r>
              <w:rPr>
                <w:sz w:val="24"/>
              </w:rPr>
              <w:t xml:space="preserve"> - </w:t>
            </w:r>
            <w:hyperlink w:history="0" r:id="rId1170"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2.9</w:t>
              </w:r>
            </w:hyperlink>
            <w:r>
              <w:rPr>
                <w:sz w:val="24"/>
              </w:rPr>
              <w:t xml:space="preserve">,</w:t>
            </w:r>
          </w:p>
          <w:p>
            <w:pPr>
              <w:pStyle w:val="0"/>
            </w:pPr>
            <w:hyperlink w:history="0" r:id="rId1171"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3.1</w:t>
              </w:r>
            </w:hyperlink>
            <w:r>
              <w:rPr>
                <w:sz w:val="24"/>
              </w:rPr>
              <w:t xml:space="preserve"> - </w:t>
            </w:r>
            <w:hyperlink w:history="0" r:id="rId1172"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3.2</w:t>
              </w:r>
            </w:hyperlink>
            <w:r>
              <w:rPr>
                <w:sz w:val="24"/>
              </w:rPr>
              <w:t xml:space="preserve">,</w:t>
            </w:r>
          </w:p>
          <w:p>
            <w:pPr>
              <w:pStyle w:val="0"/>
            </w:pPr>
            <w:hyperlink w:history="0" r:id="rId1173"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3.4</w:t>
              </w:r>
            </w:hyperlink>
            <w:r>
              <w:rPr>
                <w:sz w:val="24"/>
              </w:rPr>
              <w:t xml:space="preserve"> - </w:t>
            </w:r>
            <w:hyperlink w:history="0" r:id="rId1174"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3.6</w:t>
              </w:r>
            </w:hyperlink>
            <w:r>
              <w:rPr>
                <w:sz w:val="24"/>
              </w:rPr>
              <w:t xml:space="preserve">,</w:t>
            </w:r>
          </w:p>
          <w:p>
            <w:pPr>
              <w:pStyle w:val="0"/>
            </w:pPr>
            <w:hyperlink w:history="0" r:id="rId1175"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3.8</w:t>
              </w:r>
            </w:hyperlink>
            <w:r>
              <w:rPr>
                <w:sz w:val="24"/>
              </w:rPr>
              <w:t xml:space="preserve"> - </w:t>
            </w:r>
            <w:hyperlink w:history="0" r:id="rId1176"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3.13</w:t>
              </w:r>
            </w:hyperlink>
            <w:r>
              <w:rPr>
                <w:sz w:val="24"/>
              </w:rPr>
              <w:t xml:space="preserve">,</w:t>
            </w:r>
          </w:p>
          <w:p>
            <w:pPr>
              <w:pStyle w:val="0"/>
            </w:pPr>
            <w:hyperlink w:history="0" r:id="rId1177"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4.1</w:t>
              </w:r>
            </w:hyperlink>
            <w:r>
              <w:rPr>
                <w:sz w:val="24"/>
              </w:rPr>
              <w:t xml:space="preserve"> - </w:t>
            </w:r>
            <w:hyperlink w:history="0" r:id="rId1178"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4.8</w:t>
              </w:r>
            </w:hyperlink>
            <w:r>
              <w:rPr>
                <w:sz w:val="24"/>
              </w:rPr>
              <w:t xml:space="preserve">,</w:t>
            </w:r>
          </w:p>
          <w:p>
            <w:pPr>
              <w:pStyle w:val="0"/>
            </w:pPr>
            <w:hyperlink w:history="0" r:id="rId1179"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4.10</w:t>
              </w:r>
            </w:hyperlink>
            <w:r>
              <w:rPr>
                <w:sz w:val="24"/>
              </w:rPr>
              <w:t xml:space="preserve"> - </w:t>
            </w:r>
            <w:hyperlink w:history="0" r:id="rId1180"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4.17</w:t>
              </w:r>
            </w:hyperlink>
            <w:r>
              <w:rPr>
                <w:sz w:val="24"/>
              </w:rPr>
              <w:t xml:space="preserve">,</w:t>
            </w:r>
          </w:p>
          <w:p>
            <w:pPr>
              <w:pStyle w:val="0"/>
            </w:pPr>
            <w:hyperlink w:history="0" r:id="rId1181"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5.1</w:t>
              </w:r>
            </w:hyperlink>
            <w:r>
              <w:rPr>
                <w:sz w:val="24"/>
              </w:rPr>
              <w:t xml:space="preserve">, </w:t>
            </w:r>
            <w:hyperlink w:history="0" r:id="rId1182"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5.3</w:t>
              </w:r>
            </w:hyperlink>
            <w:r>
              <w:rPr>
                <w:sz w:val="24"/>
              </w:rPr>
              <w:t xml:space="preserve"> - </w:t>
            </w:r>
            <w:hyperlink w:history="0" r:id="rId1183"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5.6</w:t>
              </w:r>
            </w:hyperlink>
            <w:r>
              <w:rPr>
                <w:sz w:val="24"/>
              </w:rPr>
              <w:t xml:space="preserve">, </w:t>
            </w:r>
            <w:hyperlink w:history="0" r:id="rId1184"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5.10</w:t>
              </w:r>
            </w:hyperlink>
            <w:r>
              <w:rPr>
                <w:sz w:val="24"/>
              </w:rPr>
              <w:t xml:space="preserve"> - </w:t>
            </w:r>
            <w:hyperlink w:history="0" r:id="rId1185"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5.12</w:t>
              </w:r>
            </w:hyperlink>
            <w:r>
              <w:rPr>
                <w:sz w:val="24"/>
              </w:rPr>
              <w:t xml:space="preserve">, </w:t>
            </w:r>
            <w:hyperlink w:history="0" r:id="rId1186"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5.14</w:t>
              </w:r>
            </w:hyperlink>
            <w:r>
              <w:rPr>
                <w:sz w:val="24"/>
              </w:rPr>
              <w:t xml:space="preserve">, </w:t>
            </w:r>
            <w:hyperlink w:history="0" r:id="rId1187"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5.16</w:t>
              </w:r>
            </w:hyperlink>
            <w:r>
              <w:rPr>
                <w:sz w:val="24"/>
              </w:rPr>
              <w:t xml:space="preserve">,</w:t>
            </w:r>
          </w:p>
          <w:p>
            <w:pPr>
              <w:pStyle w:val="0"/>
            </w:pPr>
            <w:hyperlink w:history="0" r:id="rId1188"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6.5</w:t>
              </w:r>
            </w:hyperlink>
            <w:r>
              <w:rPr>
                <w:sz w:val="24"/>
              </w:rPr>
              <w:t xml:space="preserve"> - </w:t>
            </w:r>
            <w:hyperlink w:history="0" r:id="rId1189"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6.6</w:t>
              </w:r>
            </w:hyperlink>
            <w:r>
              <w:rPr>
                <w:sz w:val="24"/>
              </w:rPr>
              <w:t xml:space="preserve">, </w:t>
            </w:r>
            <w:hyperlink w:history="0" r:id="rId1190"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6.14</w:t>
              </w:r>
            </w:hyperlink>
            <w:r>
              <w:rPr>
                <w:sz w:val="24"/>
              </w:rPr>
              <w:t xml:space="preserve">,</w:t>
            </w:r>
          </w:p>
          <w:p>
            <w:pPr>
              <w:pStyle w:val="0"/>
            </w:pPr>
            <w:hyperlink w:history="0" r:id="rId1191"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6.19</w:t>
              </w:r>
            </w:hyperlink>
            <w:r>
              <w:rPr>
                <w:sz w:val="24"/>
              </w:rPr>
              <w:t xml:space="preserve"> - </w:t>
            </w:r>
            <w:hyperlink w:history="0" r:id="rId1192"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6.22</w:t>
              </w:r>
            </w:hyperlink>
            <w:r>
              <w:rPr>
                <w:sz w:val="24"/>
              </w:rPr>
              <w:t xml:space="preserve">, </w:t>
            </w:r>
            <w:hyperlink w:history="0" r:id="rId1193"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6.32</w:t>
              </w:r>
            </w:hyperlink>
            <w:r>
              <w:rPr>
                <w:sz w:val="24"/>
              </w:rPr>
              <w:t xml:space="preserve">,</w:t>
            </w:r>
          </w:p>
          <w:p>
            <w:pPr>
              <w:pStyle w:val="0"/>
            </w:pPr>
            <w:hyperlink w:history="0" r:id="rId1194"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7.1</w:t>
              </w:r>
            </w:hyperlink>
            <w:r>
              <w:rPr>
                <w:sz w:val="24"/>
              </w:rPr>
              <w:t xml:space="preserve"> - </w:t>
            </w:r>
            <w:hyperlink w:history="0" r:id="rId1195"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7.11</w:t>
              </w:r>
            </w:hyperlink>
            <w:r>
              <w:rPr>
                <w:sz w:val="24"/>
              </w:rPr>
              <w:t xml:space="preserve">, </w:t>
            </w:r>
            <w:hyperlink w:history="0" r:id="rId1196"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7.13</w:t>
              </w:r>
            </w:hyperlink>
            <w:r>
              <w:rPr>
                <w:sz w:val="24"/>
              </w:rPr>
              <w:t xml:space="preserve">, </w:t>
            </w:r>
            <w:hyperlink w:history="0" r:id="rId1197"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7.16</w:t>
              </w:r>
            </w:hyperlink>
            <w:r>
              <w:rPr>
                <w:sz w:val="24"/>
              </w:rPr>
              <w:t xml:space="preserve">, </w:t>
            </w:r>
            <w:hyperlink w:history="0" r:id="rId1198"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8.1</w:t>
              </w:r>
            </w:hyperlink>
            <w:r>
              <w:rPr>
                <w:sz w:val="24"/>
              </w:rPr>
              <w:t xml:space="preserve"> - </w:t>
            </w:r>
            <w:hyperlink w:history="0" r:id="rId1199"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8.6</w:t>
              </w:r>
            </w:hyperlink>
            <w:r>
              <w:rPr>
                <w:sz w:val="24"/>
              </w:rPr>
              <w:t xml:space="preserve">, </w:t>
            </w:r>
            <w:hyperlink w:history="0" r:id="rId1200"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9.2</w:t>
              </w:r>
            </w:hyperlink>
            <w:r>
              <w:rPr>
                <w:sz w:val="24"/>
              </w:rPr>
              <w:t xml:space="preserve">,</w:t>
            </w:r>
          </w:p>
          <w:p>
            <w:pPr>
              <w:pStyle w:val="0"/>
            </w:pPr>
            <w:hyperlink w:history="0" r:id="rId1201"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10.1</w:t>
              </w:r>
            </w:hyperlink>
            <w:r>
              <w:rPr>
                <w:sz w:val="24"/>
              </w:rPr>
              <w:t xml:space="preserve"> - </w:t>
            </w:r>
            <w:hyperlink w:history="0" r:id="rId1202"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10.6</w:t>
              </w:r>
            </w:hyperlink>
            <w:r>
              <w:rPr>
                <w:sz w:val="24"/>
              </w:rPr>
              <w:t xml:space="preserve">,</w:t>
            </w:r>
          </w:p>
          <w:p>
            <w:pPr>
              <w:pStyle w:val="0"/>
            </w:pPr>
            <w:hyperlink w:history="0" r:id="rId1203"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10.10</w:t>
              </w:r>
            </w:hyperlink>
            <w:r>
              <w:rPr>
                <w:sz w:val="24"/>
              </w:rPr>
              <w:t xml:space="preserve">, </w:t>
            </w:r>
            <w:hyperlink w:history="0" r:id="rId1204"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10.11</w:t>
              </w:r>
            </w:hyperlink>
            <w:r>
              <w:rPr>
                <w:sz w:val="24"/>
              </w:rPr>
              <w:t xml:space="preserve">,</w:t>
            </w:r>
          </w:p>
          <w:p>
            <w:pPr>
              <w:pStyle w:val="0"/>
            </w:pPr>
            <w:hyperlink w:history="0" r:id="rId1205"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11.2</w:t>
              </w:r>
            </w:hyperlink>
            <w:r>
              <w:rPr>
                <w:sz w:val="24"/>
              </w:rPr>
              <w:t xml:space="preserve"> - </w:t>
            </w:r>
            <w:hyperlink w:history="0" r:id="rId1206"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11.3</w:t>
              </w:r>
            </w:hyperlink>
            <w:r>
              <w:rPr>
                <w:sz w:val="24"/>
              </w:rPr>
              <w:t xml:space="preserve">, </w:t>
            </w:r>
            <w:hyperlink w:history="0" r:id="rId1207"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11.6</w:t>
              </w:r>
            </w:hyperlink>
            <w:r>
              <w:rPr>
                <w:sz w:val="24"/>
              </w:rPr>
              <w:t xml:space="preserve">, </w:t>
            </w:r>
            <w:hyperlink w:history="0" r:id="rId1208"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12.2</w:t>
              </w:r>
            </w:hyperlink>
            <w:r>
              <w:rPr>
                <w:sz w:val="24"/>
              </w:rPr>
              <w:t xml:space="preserve">, </w:t>
            </w:r>
            <w:hyperlink w:history="0" r:id="rId1209"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12.4</w:t>
              </w:r>
            </w:hyperlink>
            <w:r>
              <w:rPr>
                <w:sz w:val="24"/>
              </w:rPr>
              <w:t xml:space="preserve">,</w:t>
            </w:r>
          </w:p>
          <w:p>
            <w:pPr>
              <w:pStyle w:val="0"/>
            </w:pPr>
            <w:hyperlink w:history="0" r:id="rId1210"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13.1</w:t>
              </w:r>
            </w:hyperlink>
            <w:r>
              <w:rPr>
                <w:sz w:val="24"/>
              </w:rPr>
              <w:t xml:space="preserve"> - </w:t>
            </w:r>
            <w:hyperlink w:history="0" r:id="rId1211"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13.3</w:t>
              </w:r>
            </w:hyperlink>
            <w:r>
              <w:rPr>
                <w:sz w:val="24"/>
              </w:rPr>
              <w:t xml:space="preserve">, </w:t>
            </w:r>
            <w:hyperlink w:history="0" r:id="rId1212"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14.2</w:t>
              </w:r>
            </w:hyperlink>
            <w:r>
              <w:rPr>
                <w:sz w:val="24"/>
              </w:rPr>
              <w:t xml:space="preserve"> - </w:t>
            </w:r>
            <w:hyperlink w:history="0" r:id="rId1213"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14.5</w:t>
              </w:r>
            </w:hyperlink>
            <w:r>
              <w:rPr>
                <w:sz w:val="24"/>
              </w:rPr>
              <w:t xml:space="preserve">, </w:t>
            </w:r>
            <w:hyperlink w:history="0" r:id="rId1214"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15.1</w:t>
              </w:r>
            </w:hyperlink>
            <w:r>
              <w:rPr>
                <w:sz w:val="24"/>
              </w:rPr>
              <w:t xml:space="preserve">, </w:t>
            </w:r>
            <w:hyperlink w:history="0" r:id="rId1215"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15.3</w:t>
              </w:r>
            </w:hyperlink>
            <w:r>
              <w:rPr>
                <w:sz w:val="24"/>
              </w:rPr>
              <w:t xml:space="preserve">, </w:t>
            </w:r>
            <w:hyperlink w:history="0" r:id="rId1216"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16.1</w:t>
              </w:r>
            </w:hyperlink>
            <w:r>
              <w:rPr>
                <w:sz w:val="24"/>
              </w:rPr>
              <w:t xml:space="preserve"> - </w:t>
            </w:r>
            <w:hyperlink w:history="0" r:id="rId1217"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16.5</w:t>
              </w:r>
            </w:hyperlink>
            <w:r>
              <w:rPr>
                <w:sz w:val="24"/>
              </w:rPr>
              <w:t xml:space="preserve">, </w:t>
            </w:r>
            <w:hyperlink w:history="0" r:id="rId1218"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17.1</w:t>
              </w:r>
            </w:hyperlink>
            <w:r>
              <w:rPr>
                <w:sz w:val="24"/>
              </w:rPr>
              <w:t xml:space="preserve"> - </w:t>
            </w:r>
            <w:hyperlink w:history="0" r:id="rId1219"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17.6</w:t>
              </w:r>
            </w:hyperlink>
            <w:r>
              <w:rPr>
                <w:sz w:val="24"/>
              </w:rPr>
              <w:t xml:space="preserve">, </w:t>
            </w:r>
            <w:hyperlink w:history="0" r:id="rId1220"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18.1</w:t>
              </w:r>
            </w:hyperlink>
            <w:r>
              <w:rPr>
                <w:sz w:val="24"/>
              </w:rPr>
              <w:t xml:space="preserve">,</w:t>
            </w:r>
          </w:p>
          <w:p>
            <w:pPr>
              <w:pStyle w:val="0"/>
            </w:pPr>
            <w:hyperlink w:history="0" r:id="rId1221"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19.1</w:t>
              </w:r>
            </w:hyperlink>
            <w:r>
              <w:rPr>
                <w:sz w:val="24"/>
              </w:rPr>
              <w:t xml:space="preserve"> - </w:t>
            </w:r>
            <w:hyperlink w:history="0" r:id="rId1222"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19.5</w:t>
              </w:r>
            </w:hyperlink>
            <w:r>
              <w:rPr>
                <w:sz w:val="24"/>
              </w:rPr>
              <w:t xml:space="preserve">, </w:t>
            </w:r>
            <w:hyperlink w:history="0" r:id="rId1223"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20.1</w:t>
              </w:r>
            </w:hyperlink>
            <w:r>
              <w:rPr>
                <w:sz w:val="24"/>
              </w:rPr>
              <w:t xml:space="preserve"> - </w:t>
            </w:r>
            <w:hyperlink w:history="0" r:id="rId1224"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20.4</w:t>
              </w:r>
            </w:hyperlink>
            <w:r>
              <w:rPr>
                <w:sz w:val="24"/>
              </w:rPr>
              <w:t xml:space="preserve">, </w:t>
            </w:r>
            <w:hyperlink w:history="0" r:id="rId1225"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21.1</w:t>
              </w:r>
            </w:hyperlink>
            <w:r>
              <w:rPr>
                <w:sz w:val="24"/>
              </w:rPr>
              <w:t xml:space="preserve"> - </w:t>
            </w:r>
            <w:hyperlink w:history="0" r:id="rId1226"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21.6</w:t>
              </w:r>
            </w:hyperlink>
            <w:r>
              <w:rPr>
                <w:sz w:val="24"/>
              </w:rPr>
              <w:t xml:space="preserve">, </w:t>
            </w:r>
            <w:hyperlink w:history="0" r:id="rId1227"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21.8</w:t>
              </w:r>
            </w:hyperlink>
            <w:r>
              <w:rPr>
                <w:sz w:val="24"/>
              </w:rPr>
              <w:t xml:space="preserve">,</w:t>
            </w:r>
          </w:p>
          <w:p>
            <w:pPr>
              <w:pStyle w:val="0"/>
            </w:pPr>
            <w:hyperlink w:history="0" r:id="rId1228"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22.1</w:t>
              </w:r>
            </w:hyperlink>
            <w:r>
              <w:rPr>
                <w:sz w:val="24"/>
              </w:rPr>
              <w:t xml:space="preserve"> - </w:t>
            </w:r>
            <w:hyperlink w:history="0" r:id="rId1229"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22.12</w:t>
              </w:r>
            </w:hyperlink>
            <w:r>
              <w:rPr>
                <w:sz w:val="24"/>
              </w:rPr>
              <w:t xml:space="preserve">,</w:t>
            </w:r>
          </w:p>
          <w:p>
            <w:pPr>
              <w:pStyle w:val="0"/>
            </w:pPr>
            <w:hyperlink w:history="0" r:id="rId1230"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23.2</w:t>
              </w:r>
            </w:hyperlink>
            <w:r>
              <w:rPr>
                <w:sz w:val="24"/>
              </w:rPr>
              <w:t xml:space="preserve"> - </w:t>
            </w:r>
            <w:hyperlink w:history="0" r:id="rId1231"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23.4</w:t>
              </w:r>
            </w:hyperlink>
            <w:r>
              <w:rPr>
                <w:sz w:val="24"/>
              </w:rPr>
              <w:t xml:space="preserve">, </w:t>
            </w:r>
            <w:hyperlink w:history="0" r:id="rId1232"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23.6</w:t>
              </w:r>
            </w:hyperlink>
            <w:r>
              <w:rPr>
                <w:sz w:val="24"/>
              </w:rPr>
              <w:t xml:space="preserve">,</w:t>
            </w:r>
          </w:p>
          <w:p>
            <w:pPr>
              <w:pStyle w:val="0"/>
            </w:pPr>
            <w:hyperlink w:history="0" r:id="rId1233"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24.1</w:t>
              </w:r>
            </w:hyperlink>
            <w:r>
              <w:rPr>
                <w:sz w:val="24"/>
              </w:rPr>
              <w:t xml:space="preserve"> - </w:t>
            </w:r>
            <w:hyperlink w:history="0" r:id="rId1234"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24.2</w:t>
              </w:r>
            </w:hyperlink>
            <w:r>
              <w:rPr>
                <w:sz w:val="24"/>
              </w:rPr>
              <w:t xml:space="preserve">, </w:t>
            </w:r>
            <w:hyperlink w:history="0" r:id="rId1235"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24.4</w:t>
              </w:r>
            </w:hyperlink>
            <w:r>
              <w:rPr>
                <w:sz w:val="24"/>
              </w:rPr>
              <w:t xml:space="preserve">, </w:t>
            </w:r>
            <w:hyperlink w:history="0" r:id="rId1236"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24.7</w:t>
              </w:r>
            </w:hyperlink>
            <w:r>
              <w:rPr>
                <w:sz w:val="24"/>
              </w:rPr>
              <w:t xml:space="preserve">, </w:t>
            </w:r>
            <w:hyperlink w:history="0" r:id="rId1237"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24.9</w:t>
              </w:r>
            </w:hyperlink>
            <w:r>
              <w:rPr>
                <w:sz w:val="24"/>
              </w:rPr>
              <w:t xml:space="preserve">,</w:t>
            </w:r>
          </w:p>
          <w:p>
            <w:pPr>
              <w:pStyle w:val="0"/>
            </w:pPr>
            <w:hyperlink w:history="0" r:id="rId1238"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24.13</w:t>
              </w:r>
            </w:hyperlink>
            <w:r>
              <w:rPr>
                <w:sz w:val="24"/>
              </w:rPr>
              <w:t xml:space="preserve"> - </w:t>
            </w:r>
            <w:hyperlink w:history="0" r:id="rId1239"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24.18</w:t>
              </w:r>
            </w:hyperlink>
            <w:r>
              <w:rPr>
                <w:sz w:val="24"/>
              </w:rPr>
              <w:t xml:space="preserve">,</w:t>
            </w:r>
          </w:p>
          <w:p>
            <w:pPr>
              <w:pStyle w:val="0"/>
            </w:pPr>
            <w:hyperlink w:history="0" r:id="rId1240"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25.1</w:t>
              </w:r>
            </w:hyperlink>
            <w:r>
              <w:rPr>
                <w:sz w:val="24"/>
              </w:rPr>
              <w:t xml:space="preserve"> - </w:t>
            </w:r>
            <w:hyperlink w:history="0" r:id="rId1241"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25.7</w:t>
              </w:r>
            </w:hyperlink>
            <w:r>
              <w:rPr>
                <w:sz w:val="24"/>
              </w:rPr>
              <w:t xml:space="preserve">, </w:t>
            </w:r>
            <w:hyperlink w:history="0" r:id="rId1242"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26.1</w:t>
              </w:r>
            </w:hyperlink>
            <w:r>
              <w:rPr>
                <w:sz w:val="24"/>
              </w:rPr>
              <w:t xml:space="preserve"> - </w:t>
            </w:r>
            <w:hyperlink w:history="0" r:id="rId1243"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26.20</w:t>
              </w:r>
            </w:hyperlink>
            <w:r>
              <w:rPr>
                <w:sz w:val="24"/>
              </w:rPr>
              <w:t xml:space="preserve">,</w:t>
            </w:r>
          </w:p>
          <w:p>
            <w:pPr>
              <w:pStyle w:val="0"/>
            </w:pPr>
            <w:hyperlink w:history="0" r:id="rId1244"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27.2</w:t>
              </w:r>
            </w:hyperlink>
            <w:r>
              <w:rPr>
                <w:sz w:val="24"/>
              </w:rPr>
              <w:t xml:space="preserve"> - </w:t>
            </w:r>
            <w:hyperlink w:history="0" r:id="rId1245"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27.6</w:t>
              </w:r>
            </w:hyperlink>
            <w:r>
              <w:rPr>
                <w:sz w:val="24"/>
              </w:rPr>
              <w:t xml:space="preserve">, </w:t>
            </w:r>
            <w:hyperlink w:history="0" r:id="rId1246"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27.8</w:t>
              </w:r>
            </w:hyperlink>
            <w:r>
              <w:rPr>
                <w:sz w:val="24"/>
              </w:rPr>
              <w:t xml:space="preserve">, </w:t>
            </w:r>
            <w:hyperlink w:history="0" r:id="rId1247"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27.10</w:t>
              </w:r>
            </w:hyperlink>
            <w:r>
              <w:rPr>
                <w:sz w:val="24"/>
              </w:rPr>
              <w:t xml:space="preserve">, </w:t>
            </w:r>
            <w:hyperlink w:history="0" r:id="rId1248"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28.1</w:t>
              </w:r>
            </w:hyperlink>
            <w:r>
              <w:rPr>
                <w:sz w:val="24"/>
              </w:rPr>
              <w:t xml:space="preserve"> - </w:t>
            </w:r>
            <w:hyperlink w:history="0" r:id="rId1249"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28.7</w:t>
              </w:r>
            </w:hyperlink>
            <w:r>
              <w:rPr>
                <w:sz w:val="24"/>
              </w:rPr>
              <w:t xml:space="preserve">, </w:t>
            </w:r>
            <w:hyperlink w:history="0" r:id="rId1250"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29.1</w:t>
              </w:r>
            </w:hyperlink>
            <w:r>
              <w:rPr>
                <w:sz w:val="24"/>
              </w:rPr>
              <w:t xml:space="preserve"> - </w:t>
            </w:r>
            <w:hyperlink w:history="0" r:id="rId1251"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29.3</w:t>
              </w:r>
            </w:hyperlink>
            <w:r>
              <w:rPr>
                <w:sz w:val="24"/>
              </w:rPr>
              <w:t xml:space="preserve">, </w:t>
            </w:r>
            <w:hyperlink w:history="0" r:id="rId1252"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29.5</w:t>
              </w:r>
            </w:hyperlink>
            <w:r>
              <w:rPr>
                <w:sz w:val="24"/>
              </w:rPr>
              <w:t xml:space="preserve">,</w:t>
            </w:r>
          </w:p>
          <w:p>
            <w:pPr>
              <w:pStyle w:val="0"/>
            </w:pPr>
            <w:hyperlink w:history="0" r:id="rId1253"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30.1</w:t>
              </w:r>
            </w:hyperlink>
            <w:r>
              <w:rPr>
                <w:sz w:val="24"/>
              </w:rPr>
              <w:t xml:space="preserve"> - </w:t>
            </w:r>
            <w:hyperlink w:history="0" r:id="rId1254"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30.3</w:t>
              </w:r>
            </w:hyperlink>
            <w:r>
              <w:rPr>
                <w:sz w:val="24"/>
              </w:rPr>
              <w:t xml:space="preserve">, </w:t>
            </w:r>
            <w:hyperlink w:history="0" r:id="rId1255"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31.1</w:t>
              </w:r>
            </w:hyperlink>
            <w:r>
              <w:rPr>
                <w:sz w:val="24"/>
              </w:rPr>
              <w:t xml:space="preserve"> - </w:t>
            </w:r>
            <w:hyperlink w:history="0" r:id="rId1256"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31.9</w:t>
              </w:r>
            </w:hyperlink>
            <w:r>
              <w:rPr>
                <w:sz w:val="24"/>
              </w:rPr>
              <w:t xml:space="preserve">, </w:t>
            </w:r>
            <w:hyperlink w:history="0" r:id="rId1257"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32.2</w:t>
              </w:r>
            </w:hyperlink>
            <w:r>
              <w:rPr>
                <w:sz w:val="24"/>
              </w:rPr>
              <w:t xml:space="preserve"> - </w:t>
            </w:r>
            <w:hyperlink w:history="0" r:id="rId1258"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32.3</w:t>
              </w:r>
            </w:hyperlink>
            <w:r>
              <w:rPr>
                <w:sz w:val="24"/>
              </w:rPr>
              <w:t xml:space="preserve">, </w:t>
            </w:r>
            <w:hyperlink w:history="0" r:id="rId1259"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33.1</w:t>
              </w:r>
            </w:hyperlink>
            <w:r>
              <w:rPr>
                <w:sz w:val="24"/>
              </w:rPr>
              <w:t xml:space="preserve"> - </w:t>
            </w:r>
            <w:hyperlink w:history="0" r:id="rId1260"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33.4</w:t>
              </w:r>
            </w:hyperlink>
            <w:r>
              <w:rPr>
                <w:sz w:val="24"/>
              </w:rPr>
              <w:t xml:space="preserve">, </w:t>
            </w:r>
            <w:hyperlink w:history="0" r:id="rId1261"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34.1</w:t>
              </w:r>
            </w:hyperlink>
            <w:r>
              <w:rPr>
                <w:sz w:val="24"/>
              </w:rPr>
              <w:t xml:space="preserve"> - </w:t>
            </w:r>
            <w:hyperlink w:history="0" r:id="rId1262"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34.5</w:t>
              </w:r>
            </w:hyperlink>
            <w:r>
              <w:rPr>
                <w:sz w:val="24"/>
              </w:rPr>
              <w:t xml:space="preserve">, </w:t>
            </w:r>
            <w:hyperlink w:history="0" r:id="rId1263"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35.1</w:t>
              </w:r>
            </w:hyperlink>
            <w:r>
              <w:rPr>
                <w:sz w:val="24"/>
              </w:rPr>
              <w:t xml:space="preserve"> - </w:t>
            </w:r>
            <w:hyperlink w:history="0" r:id="rId1264"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35.12</w:t>
              </w:r>
            </w:hyperlink>
            <w:r>
              <w:rPr>
                <w:sz w:val="24"/>
              </w:rPr>
              <w:t xml:space="preserve">,</w:t>
            </w:r>
          </w:p>
          <w:p>
            <w:pPr>
              <w:pStyle w:val="0"/>
            </w:pPr>
            <w:hyperlink w:history="0" r:id="rId1265"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36.1</w:t>
              </w:r>
            </w:hyperlink>
            <w:r>
              <w:rPr>
                <w:sz w:val="24"/>
              </w:rPr>
              <w:t xml:space="preserve"> - </w:t>
            </w:r>
            <w:hyperlink w:history="0" r:id="rId1266"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36.4</w:t>
              </w:r>
            </w:hyperlink>
            <w:r>
              <w:rPr>
                <w:sz w:val="24"/>
              </w:rPr>
              <w:t xml:space="preserve">, </w:t>
            </w:r>
            <w:hyperlink w:history="0" r:id="rId1267"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31.1</w:t>
              </w:r>
            </w:hyperlink>
            <w:r>
              <w:rPr>
                <w:sz w:val="24"/>
              </w:rPr>
              <w:t xml:space="preserve"> - </w:t>
            </w:r>
            <w:hyperlink w:history="0" r:id="rId1268"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37.6</w:t>
              </w:r>
            </w:hyperlink>
            <w:r>
              <w:rPr>
                <w:sz w:val="24"/>
              </w:rPr>
              <w:t xml:space="preserve">, </w:t>
            </w:r>
            <w:hyperlink w:history="0" r:id="rId1269"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37.9</w:t>
              </w:r>
            </w:hyperlink>
            <w:r>
              <w:rPr>
                <w:sz w:val="24"/>
              </w:rPr>
              <w:t xml:space="preserve">,</w:t>
            </w:r>
          </w:p>
          <w:p>
            <w:pPr>
              <w:pStyle w:val="0"/>
            </w:pPr>
            <w:hyperlink w:history="0" r:id="rId1270"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37.11</w:t>
              </w:r>
            </w:hyperlink>
            <w:r>
              <w:rPr>
                <w:sz w:val="24"/>
              </w:rPr>
              <w:t xml:space="preserve"> - </w:t>
            </w:r>
            <w:hyperlink w:history="0" r:id="rId1271"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37.21</w:t>
              </w:r>
            </w:hyperlink>
            <w:r>
              <w:rPr>
                <w:sz w:val="24"/>
              </w:rPr>
              <w:t xml:space="preserve">, </w:t>
            </w:r>
            <w:hyperlink w:history="0" r:id="rId1272"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37.25</w:t>
              </w:r>
            </w:hyperlink>
            <w:r>
              <w:rPr>
                <w:sz w:val="24"/>
              </w:rPr>
              <w:t xml:space="preserve">, </w:t>
            </w:r>
            <w:hyperlink w:history="0" r:id="rId1273"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37.26</w:t>
              </w:r>
            </w:hyperlink>
            <w:r>
              <w:rPr>
                <w:sz w:val="24"/>
              </w:rPr>
              <w:t xml:space="preserve">,</w:t>
            </w:r>
          </w:p>
          <w:p>
            <w:pPr>
              <w:pStyle w:val="0"/>
            </w:pPr>
            <w:hyperlink w:history="0" r:id="rId1274"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37.27</w:t>
              </w:r>
            </w:hyperlink>
            <w:r>
              <w:rPr>
                <w:sz w:val="24"/>
              </w:rPr>
              <w:t xml:space="preserve"> - </w:t>
            </w:r>
            <w:hyperlink w:history="0" r:id="rId1275"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37.51</w:t>
              </w:r>
            </w:hyperlink>
            <w:r>
              <w:rPr>
                <w:sz w:val="24"/>
              </w:rPr>
              <w:t xml:space="preserve">,</w:t>
            </w:r>
          </w:p>
          <w:p>
            <w:pPr>
              <w:pStyle w:val="0"/>
            </w:pPr>
            <w:hyperlink w:history="0" r:id="rId1276"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38.1</w:t>
              </w:r>
            </w:hyperlink>
            <w:r>
              <w:rPr>
                <w:sz w:val="24"/>
              </w:rPr>
              <w:t xml:space="preserve"> - </w:t>
            </w:r>
            <w:hyperlink w:history="0" r:id="rId1277"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38.20</w:t>
              </w:r>
            </w:hyperlink>
            <w:r>
              <w:rPr>
                <w:sz w:val="24"/>
              </w:rPr>
              <w:t xml:space="preserve">,</w:t>
            </w:r>
          </w:p>
          <w:p>
            <w:pPr>
              <w:pStyle w:val="0"/>
            </w:pPr>
            <w:hyperlink w:history="0" r:id="rId1278"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38.22</w:t>
              </w:r>
            </w:hyperlink>
            <w:r>
              <w:rPr>
                <w:sz w:val="24"/>
              </w:rPr>
              <w:t xml:space="preserve"> - </w:t>
            </w:r>
            <w:hyperlink w:history="0" r:id="rId1279"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38.27</w:t>
              </w:r>
            </w:hyperlink>
            <w:r>
              <w:rPr>
                <w:sz w:val="24"/>
              </w:rPr>
              <w:t xml:space="preserve">,</w:t>
            </w:r>
          </w:p>
          <w:p>
            <w:pPr>
              <w:pStyle w:val="0"/>
            </w:pPr>
            <w:hyperlink w:history="0" r:id="rId1280"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38.29</w:t>
              </w:r>
            </w:hyperlink>
            <w:r>
              <w:rPr>
                <w:sz w:val="24"/>
              </w:rPr>
              <w:t xml:space="preserve"> - </w:t>
            </w:r>
            <w:hyperlink w:history="0" r:id="rId1281"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38.44</w:t>
              </w:r>
            </w:hyperlink>
            <w:r>
              <w:rPr>
                <w:sz w:val="24"/>
              </w:rPr>
              <w:t xml:space="preserve">,</w:t>
            </w:r>
          </w:p>
          <w:p>
            <w:pPr>
              <w:pStyle w:val="0"/>
            </w:pPr>
            <w:hyperlink w:history="0" r:id="rId1282"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38.46</w:t>
              </w:r>
            </w:hyperlink>
            <w:r>
              <w:rPr>
                <w:sz w:val="24"/>
              </w:rPr>
              <w:t xml:space="preserve"> - </w:t>
            </w:r>
            <w:hyperlink w:history="0" r:id="rId1283"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38.89</w:t>
              </w:r>
            </w:hyperlink>
            <w:r>
              <w:rPr>
                <w:sz w:val="24"/>
              </w:rPr>
              <w:t xml:space="preserve">,</w:t>
            </w:r>
          </w:p>
          <w:p>
            <w:pPr>
              <w:pStyle w:val="0"/>
            </w:pPr>
            <w:hyperlink w:history="0" r:id="rId1284"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39.1</w:t>
              </w:r>
            </w:hyperlink>
            <w:r>
              <w:rPr>
                <w:sz w:val="24"/>
              </w:rPr>
              <w:t xml:space="preserve"> - </w:t>
            </w:r>
            <w:hyperlink w:history="0" r:id="rId1285"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39.4</w:t>
              </w:r>
            </w:hyperlink>
            <w:r>
              <w:rPr>
                <w:sz w:val="24"/>
              </w:rPr>
              <w:t xml:space="preserve">, </w:t>
            </w:r>
            <w:hyperlink w:history="0" r:id="rId1286"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39.6</w:t>
              </w:r>
            </w:hyperlink>
            <w:r>
              <w:rPr>
                <w:sz w:val="24"/>
              </w:rPr>
              <w:t xml:space="preserve"> - </w:t>
            </w:r>
            <w:hyperlink w:history="0" r:id="rId1287"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39.31</w:t>
              </w:r>
            </w:hyperlink>
            <w:r>
              <w:rPr>
                <w:sz w:val="24"/>
              </w:rPr>
              <w:t xml:space="preserve">,</w:t>
            </w:r>
          </w:p>
          <w:p>
            <w:pPr>
              <w:pStyle w:val="0"/>
            </w:pPr>
            <w:hyperlink w:history="0" r:id="rId1288"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40.1</w:t>
              </w:r>
            </w:hyperlink>
            <w:r>
              <w:rPr>
                <w:sz w:val="24"/>
              </w:rPr>
              <w:t xml:space="preserve"> - </w:t>
            </w:r>
            <w:hyperlink w:history="0" r:id="rId1289"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40.8</w:t>
              </w:r>
            </w:hyperlink>
            <w:r>
              <w:rPr>
                <w:sz w:val="24"/>
              </w:rPr>
              <w:t xml:space="preserve">, </w:t>
            </w:r>
            <w:hyperlink w:history="0" r:id="rId1290"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41.1</w:t>
              </w:r>
            </w:hyperlink>
            <w:r>
              <w:rPr>
                <w:sz w:val="24"/>
              </w:rPr>
              <w:t xml:space="preserve"> - </w:t>
            </w:r>
            <w:hyperlink w:history="0" r:id="rId1291"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41.15</w:t>
              </w:r>
            </w:hyperlink>
            <w:r>
              <w:rPr>
                <w:sz w:val="24"/>
              </w:rPr>
              <w:t xml:space="preserve">,</w:t>
            </w:r>
          </w:p>
          <w:p>
            <w:pPr>
              <w:pStyle w:val="0"/>
            </w:pPr>
            <w:hyperlink w:history="0" r:id="rId1292"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41.17</w:t>
              </w:r>
            </w:hyperlink>
            <w:r>
              <w:rPr>
                <w:sz w:val="24"/>
              </w:rPr>
              <w:t xml:space="preserve"> - </w:t>
            </w:r>
            <w:hyperlink w:history="0" r:id="rId1293"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41.42</w:t>
              </w:r>
            </w:hyperlink>
            <w:r>
              <w:rPr>
                <w:sz w:val="24"/>
              </w:rPr>
              <w:t xml:space="preserve">,</w:t>
            </w:r>
          </w:p>
          <w:p>
            <w:pPr>
              <w:pStyle w:val="0"/>
            </w:pPr>
            <w:hyperlink w:history="0" r:id="rId1294"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41.44</w:t>
              </w:r>
            </w:hyperlink>
            <w:r>
              <w:rPr>
                <w:sz w:val="24"/>
              </w:rPr>
              <w:t xml:space="preserve"> - </w:t>
            </w:r>
            <w:hyperlink w:history="0" r:id="rId1295"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41.59</w:t>
              </w:r>
            </w:hyperlink>
            <w:r>
              <w:rPr>
                <w:sz w:val="24"/>
              </w:rPr>
              <w:t xml:space="preserve">,</w:t>
            </w:r>
          </w:p>
          <w:p>
            <w:pPr>
              <w:pStyle w:val="0"/>
            </w:pPr>
            <w:hyperlink w:history="0" r:id="rId1296"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42.1</w:t>
              </w:r>
            </w:hyperlink>
            <w:r>
              <w:rPr>
                <w:sz w:val="24"/>
              </w:rPr>
              <w:t xml:space="preserve"> - </w:t>
            </w:r>
            <w:hyperlink w:history="0" r:id="rId1297"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42.5</w:t>
              </w:r>
            </w:hyperlink>
            <w:r>
              <w:rPr>
                <w:sz w:val="24"/>
              </w:rPr>
              <w:t xml:space="preserve">, </w:t>
            </w:r>
            <w:hyperlink w:history="0" r:id="rId1298"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42.7</w:t>
              </w:r>
            </w:hyperlink>
            <w:r>
              <w:rPr>
                <w:sz w:val="24"/>
              </w:rPr>
              <w:t xml:space="preserve">, </w:t>
            </w:r>
            <w:hyperlink w:history="0" r:id="rId1299"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42.9</w:t>
              </w:r>
            </w:hyperlink>
            <w:r>
              <w:rPr>
                <w:sz w:val="24"/>
              </w:rPr>
              <w:t xml:space="preserve">, </w:t>
            </w:r>
            <w:hyperlink w:history="0" r:id="rId1300"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42.11</w:t>
              </w:r>
            </w:hyperlink>
            <w:r>
              <w:rPr>
                <w:sz w:val="24"/>
              </w:rPr>
              <w:t xml:space="preserve"> - </w:t>
            </w:r>
            <w:hyperlink w:history="0" r:id="rId1301"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42.12</w:t>
              </w:r>
            </w:hyperlink>
            <w:r>
              <w:rPr>
                <w:sz w:val="24"/>
              </w:rPr>
              <w:t xml:space="preserve">,</w:t>
            </w:r>
          </w:p>
          <w:p>
            <w:pPr>
              <w:pStyle w:val="0"/>
            </w:pPr>
            <w:hyperlink w:history="0" r:id="rId1302"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43.2</w:t>
              </w:r>
            </w:hyperlink>
            <w:r>
              <w:rPr>
                <w:sz w:val="24"/>
              </w:rPr>
              <w:t xml:space="preserve"> - </w:t>
            </w:r>
            <w:hyperlink w:history="0" r:id="rId1303"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43.8</w:t>
              </w:r>
            </w:hyperlink>
            <w:r>
              <w:rPr>
                <w:sz w:val="24"/>
              </w:rPr>
              <w:t xml:space="preserve">, </w:t>
            </w:r>
            <w:hyperlink w:history="0" r:id="rId1304"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44.1</w:t>
              </w:r>
            </w:hyperlink>
            <w:r>
              <w:rPr>
                <w:sz w:val="24"/>
              </w:rPr>
              <w:t xml:space="preserve"> - </w:t>
            </w:r>
            <w:hyperlink w:history="0" r:id="rId1305"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44.10</w:t>
              </w:r>
            </w:hyperlink>
            <w:r>
              <w:rPr>
                <w:sz w:val="24"/>
              </w:rPr>
              <w:t xml:space="preserve">,</w:t>
            </w:r>
          </w:p>
          <w:p>
            <w:pPr>
              <w:pStyle w:val="0"/>
            </w:pPr>
            <w:hyperlink w:history="0" r:id="rId1306"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45.1</w:t>
              </w:r>
            </w:hyperlink>
            <w:r>
              <w:rPr>
                <w:sz w:val="24"/>
              </w:rPr>
              <w:t xml:space="preserve"> - </w:t>
            </w:r>
            <w:hyperlink w:history="0" r:id="rId1307"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45.17</w:t>
              </w:r>
            </w:hyperlink>
            <w:r>
              <w:rPr>
                <w:sz w:val="24"/>
              </w:rPr>
              <w:t xml:space="preserve">,</w:t>
            </w:r>
          </w:p>
          <w:p>
            <w:pPr>
              <w:pStyle w:val="0"/>
            </w:pPr>
            <w:hyperlink w:history="0" r:id="rId1308"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46.2</w:t>
              </w:r>
            </w:hyperlink>
            <w:r>
              <w:rPr>
                <w:sz w:val="24"/>
              </w:rPr>
              <w:t xml:space="preserve"> - </w:t>
            </w:r>
            <w:hyperlink w:history="0" r:id="rId1309"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46.10</w:t>
              </w:r>
            </w:hyperlink>
            <w:r>
              <w:rPr>
                <w:sz w:val="24"/>
              </w:rPr>
              <w:t xml:space="preserve">,</w:t>
            </w:r>
          </w:p>
          <w:p>
            <w:pPr>
              <w:pStyle w:val="0"/>
            </w:pPr>
            <w:hyperlink w:history="0" r:id="rId1310"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47.1</w:t>
              </w:r>
            </w:hyperlink>
            <w:r>
              <w:rPr>
                <w:sz w:val="24"/>
              </w:rPr>
              <w:t xml:space="preserve"> - </w:t>
            </w:r>
            <w:hyperlink w:history="0" r:id="rId1311"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47.3</w:t>
              </w:r>
            </w:hyperlink>
            <w:r>
              <w:rPr>
                <w:sz w:val="24"/>
              </w:rPr>
              <w:t xml:space="preserve">, </w:t>
            </w:r>
            <w:hyperlink w:history="0" r:id="rId1312"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45.5</w:t>
              </w:r>
            </w:hyperlink>
            <w:r>
              <w:rPr>
                <w:sz w:val="24"/>
              </w:rPr>
              <w:t xml:space="preserve"> - </w:t>
            </w:r>
            <w:hyperlink w:history="0" r:id="rId1313"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47.11</w:t>
              </w:r>
            </w:hyperlink>
            <w:r>
              <w:rPr>
                <w:sz w:val="24"/>
              </w:rPr>
              <w:t xml:space="preserve">,</w:t>
            </w:r>
          </w:p>
          <w:p>
            <w:pPr>
              <w:pStyle w:val="0"/>
            </w:pPr>
            <w:hyperlink w:history="0" r:id="rId1314"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47.13</w:t>
              </w:r>
            </w:hyperlink>
            <w:r>
              <w:rPr>
                <w:sz w:val="24"/>
              </w:rPr>
              <w:t xml:space="preserve"> - </w:t>
            </w:r>
            <w:hyperlink w:history="0" r:id="rId1315"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47.18</w:t>
              </w:r>
            </w:hyperlink>
          </w:p>
        </w:tc>
        <w:tc>
          <w:tcPr>
            <w:tcW w:w="1276" w:type="dxa"/>
          </w:tcPr>
          <w:p>
            <w:pPr>
              <w:pStyle w:val="0"/>
            </w:pPr>
            <w:r>
              <w:rPr>
                <w:sz w:val="24"/>
              </w:rPr>
              <w:t xml:space="preserve">нет</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субъекты электроэнергетики, потребители электрической энергии</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энергетический надзор в сфере электроэнергетики</w:t>
            </w:r>
          </w:p>
        </w:tc>
        <w:tc>
          <w:tcPr>
            <w:tcW w:w="1560" w:type="dxa"/>
          </w:tcPr>
          <w:p>
            <w:pPr>
              <w:pStyle w:val="0"/>
            </w:pPr>
            <w:hyperlink w:history="0" r:id="rId1316"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9.11</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vAlign w:val="center"/>
          </w:tcPr>
          <w:p>
            <w:pPr>
              <w:pStyle w:val="0"/>
            </w:pPr>
            <w:r>
              <w:rPr>
                <w:sz w:val="24"/>
              </w:rPr>
              <w:t xml:space="preserve">6</w:t>
            </w:r>
          </w:p>
        </w:tc>
        <w:tc>
          <w:tcPr>
            <w:tcW w:w="3175" w:type="dxa"/>
          </w:tcPr>
          <w:p>
            <w:pPr>
              <w:pStyle w:val="0"/>
            </w:pPr>
            <w:hyperlink w:history="0" r:id="rId1317" w:tooltip="Приказ Минэнерго России от 06.06.2013 N 290 (ред. от 09.12.2024) &quot;Об утверждении Правил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quot; (Зарегистрировано в Минюсте России 09.08.2013 N 29348) {КонсультантПлюс}">
              <w:r>
                <w:rPr>
                  <w:sz w:val="24"/>
                  <w:color w:val="0000ff"/>
                </w:rPr>
                <w:t xml:space="preserve">Приказ</w:t>
              </w:r>
            </w:hyperlink>
            <w:r>
              <w:rPr>
                <w:sz w:val="24"/>
              </w:rPr>
              <w:t xml:space="preserve"> Минэнерго России "Об утверждении Правил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w:t>
            </w:r>
          </w:p>
        </w:tc>
        <w:tc>
          <w:tcPr>
            <w:tcW w:w="1417" w:type="dxa"/>
          </w:tcPr>
          <w:p>
            <w:pPr>
              <w:pStyle w:val="0"/>
            </w:pPr>
            <w:r>
              <w:rPr>
                <w:sz w:val="24"/>
              </w:rPr>
              <w:t xml:space="preserve">06.06.2013 N 290 (зарегистрирован Минюстом России 09.08.2013, рег. N 29348)</w:t>
            </w:r>
          </w:p>
        </w:tc>
        <w:tc>
          <w:tcPr>
            <w:tcW w:w="2381" w:type="dxa"/>
          </w:tcPr>
          <w:p>
            <w:pPr>
              <w:pStyle w:val="0"/>
            </w:pPr>
            <w:hyperlink w:history="0" r:id="rId1318">
              <w:r>
                <w:rPr>
                  <w:sz w:val="24"/>
                  <w:color w:val="0000ff"/>
                </w:rPr>
                <w:t xml:space="preserve">http://pravo.gov.ru</w:t>
              </w:r>
            </w:hyperlink>
          </w:p>
        </w:tc>
        <w:tc>
          <w:tcPr>
            <w:tcW w:w="1984" w:type="dxa"/>
          </w:tcPr>
          <w:p>
            <w:pPr>
              <w:pStyle w:val="0"/>
            </w:pPr>
            <w:r>
              <w:rPr>
                <w:sz w:val="24"/>
              </w:rPr>
              <w:t xml:space="preserve">пункты</w:t>
            </w:r>
          </w:p>
          <w:p>
            <w:pPr>
              <w:pStyle w:val="0"/>
            </w:pPr>
            <w:hyperlink w:history="0" r:id="rId1319" w:tooltip="Приказ Минэнерго России от 06.06.2013 N 290 (ред. от 09.12.2024) &quot;Об утверждении Правил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quot; (Зарегистрировано в Минюсте России 09.08.2013 N 29348) {КонсультантПлюс}">
              <w:r>
                <w:rPr>
                  <w:sz w:val="24"/>
                  <w:color w:val="0000ff"/>
                </w:rPr>
                <w:t xml:space="preserve">3</w:t>
              </w:r>
            </w:hyperlink>
            <w:r>
              <w:rPr>
                <w:sz w:val="24"/>
              </w:rPr>
              <w:t xml:space="preserve"> - </w:t>
            </w:r>
            <w:hyperlink w:history="0" r:id="rId1320" w:tooltip="Приказ Минэнерго России от 06.06.2013 N 290 (ред. от 09.12.2024) &quot;Об утверждении Правил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quot; (Зарегистрировано в Минюсте России 09.08.2013 N 29348) {КонсультантПлюс}">
              <w:r>
                <w:rPr>
                  <w:sz w:val="24"/>
                  <w:color w:val="0000ff"/>
                </w:rPr>
                <w:t xml:space="preserve">8</w:t>
              </w:r>
            </w:hyperlink>
            <w:r>
              <w:rPr>
                <w:sz w:val="24"/>
              </w:rPr>
              <w:t xml:space="preserve">, </w:t>
            </w:r>
            <w:hyperlink w:history="0" r:id="rId1321" w:tooltip="Приказ Минэнерго России от 06.06.2013 N 290 (ред. от 09.12.2024) &quot;Об утверждении Правил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quot; (Зарегистрировано в Минюсте России 09.08.2013 N 29348) {КонсультантПлюс}">
              <w:r>
                <w:rPr>
                  <w:sz w:val="24"/>
                  <w:color w:val="0000ff"/>
                </w:rPr>
                <w:t xml:space="preserve">10</w:t>
              </w:r>
            </w:hyperlink>
            <w:r>
              <w:rPr>
                <w:sz w:val="24"/>
              </w:rPr>
              <w:t xml:space="preserve">, </w:t>
            </w:r>
            <w:hyperlink w:history="0" r:id="rId1322" w:tooltip="Приказ Минэнерго России от 06.06.2013 N 290 (ред. от 09.12.2024) &quot;Об утверждении Правил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quot; (Зарегистрировано в Минюсте России 09.08.2013 N 29348) {КонсультантПлюс}">
              <w:r>
                <w:rPr>
                  <w:sz w:val="24"/>
                  <w:color w:val="0000ff"/>
                </w:rPr>
                <w:t xml:space="preserve">11</w:t>
              </w:r>
            </w:hyperlink>
            <w:r>
              <w:rPr>
                <w:sz w:val="24"/>
              </w:rPr>
              <w:t xml:space="preserve">, </w:t>
            </w:r>
            <w:hyperlink w:history="0" r:id="rId1323" w:tooltip="Приказ Минэнерго России от 06.06.2013 N 290 (ред. от 09.12.2024) &quot;Об утверждении Правил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quot; (Зарегистрировано в Минюсте России 09.08.2013 N 29348) {КонсультантПлюс}">
              <w:r>
                <w:rPr>
                  <w:sz w:val="24"/>
                  <w:color w:val="0000ff"/>
                </w:rPr>
                <w:t xml:space="preserve">15</w:t>
              </w:r>
            </w:hyperlink>
            <w:r>
              <w:rPr>
                <w:sz w:val="24"/>
              </w:rPr>
              <w:t xml:space="preserve"> - </w:t>
            </w:r>
            <w:hyperlink w:history="0" r:id="rId1324" w:tooltip="Приказ Минэнерго России от 06.06.2013 N 290 (ред. от 09.12.2024) &quot;Об утверждении Правил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quot; (Зарегистрировано в Минюсте России 09.08.2013 N 29348) {КонсультантПлюс}">
              <w:r>
                <w:rPr>
                  <w:sz w:val="24"/>
                  <w:color w:val="0000ff"/>
                </w:rPr>
                <w:t xml:space="preserve">17</w:t>
              </w:r>
            </w:hyperlink>
            <w:r>
              <w:rPr>
                <w:sz w:val="24"/>
              </w:rPr>
              <w:t xml:space="preserve">,</w:t>
            </w:r>
          </w:p>
          <w:p>
            <w:pPr>
              <w:pStyle w:val="0"/>
            </w:pPr>
            <w:hyperlink w:history="0" r:id="rId1325" w:tooltip="Приказ Минэнерго России от 06.06.2013 N 290 (ред. от 09.12.2024) &quot;Об утверждении Правил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quot; (Зарегистрировано в Минюсте России 09.08.2013 N 29348) {КонсультантПлюс}">
              <w:r>
                <w:rPr>
                  <w:sz w:val="24"/>
                  <w:color w:val="0000ff"/>
                </w:rPr>
                <w:t xml:space="preserve">21</w:t>
              </w:r>
            </w:hyperlink>
            <w:r>
              <w:rPr>
                <w:sz w:val="24"/>
              </w:rPr>
              <w:t xml:space="preserve"> - </w:t>
            </w:r>
            <w:hyperlink w:history="0" r:id="rId1326" w:tooltip="Приказ Минэнерго России от 06.06.2013 N 290 (ред. от 09.12.2024) &quot;Об утверждении Правил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quot; (Зарегистрировано в Минюсте России 09.08.2013 N 29348) {КонсультантПлюс}">
              <w:r>
                <w:rPr>
                  <w:sz w:val="24"/>
                  <w:color w:val="0000ff"/>
                </w:rPr>
                <w:t xml:space="preserve">30</w:t>
              </w:r>
            </w:hyperlink>
            <w:r>
              <w:rPr>
                <w:sz w:val="24"/>
              </w:rPr>
              <w:t xml:space="preserve">,</w:t>
            </w:r>
          </w:p>
          <w:p>
            <w:pPr>
              <w:pStyle w:val="0"/>
            </w:pPr>
            <w:hyperlink w:history="0" r:id="rId1327" w:tooltip="Приказ Минэнерго России от 06.06.2013 N 290 (ред. от 09.12.2024) &quot;Об утверждении Правил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quot; (Зарегистрировано в Минюсте России 09.08.2013 N 29348) {КонсультантПлюс}">
              <w:r>
                <w:rPr>
                  <w:sz w:val="24"/>
                  <w:color w:val="0000ff"/>
                </w:rPr>
                <w:t xml:space="preserve">33</w:t>
              </w:r>
            </w:hyperlink>
            <w:r>
              <w:rPr>
                <w:sz w:val="24"/>
              </w:rPr>
              <w:t xml:space="preserve"> - </w:t>
            </w:r>
            <w:hyperlink w:history="0" r:id="rId1328" w:tooltip="Приказ Минэнерго России от 06.06.2013 N 290 (ред. от 09.12.2024) &quot;Об утверждении Правил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quot; (Зарегистрировано в Минюсте России 09.08.2013 N 29348) {КонсультантПлюс}">
              <w:r>
                <w:rPr>
                  <w:sz w:val="24"/>
                  <w:color w:val="0000ff"/>
                </w:rPr>
                <w:t xml:space="preserve">35</w:t>
              </w:r>
            </w:hyperlink>
            <w:r>
              <w:rPr>
                <w:sz w:val="24"/>
              </w:rPr>
              <w:t xml:space="preserve">,</w:t>
            </w:r>
          </w:p>
          <w:p>
            <w:pPr>
              <w:pStyle w:val="0"/>
            </w:pPr>
            <w:hyperlink w:history="0" r:id="rId1329" w:tooltip="Приказ Минэнерго России от 06.06.2013 N 290 (ред. от 09.12.2024) &quot;Об утверждении Правил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quot; (Зарегистрировано в Минюсте России 09.08.2013 N 29348) {КонсультантПлюс}">
              <w:r>
                <w:rPr>
                  <w:sz w:val="24"/>
                  <w:color w:val="0000ff"/>
                </w:rPr>
                <w:t xml:space="preserve">44</w:t>
              </w:r>
            </w:hyperlink>
            <w:r>
              <w:rPr>
                <w:sz w:val="24"/>
              </w:rPr>
              <w:t xml:space="preserve"> - </w:t>
            </w:r>
            <w:hyperlink w:history="0" r:id="rId1330" w:tooltip="Приказ Минэнерго России от 06.06.2013 N 290 (ред. от 09.12.2024) &quot;Об утверждении Правил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quot; (Зарегистрировано в Минюсте России 09.08.2013 N 29348) {КонсультантПлюс}">
              <w:r>
                <w:rPr>
                  <w:sz w:val="24"/>
                  <w:color w:val="0000ff"/>
                </w:rPr>
                <w:t xml:space="preserve">47</w:t>
              </w:r>
            </w:hyperlink>
            <w:r>
              <w:rPr>
                <w:sz w:val="24"/>
              </w:rPr>
              <w:t xml:space="preserve">, </w:t>
            </w:r>
            <w:hyperlink w:history="0" r:id="rId1331" w:tooltip="Приказ Минэнерго России от 06.06.2013 N 290 (ред. от 09.12.2024) &quot;Об утверждении Правил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quot; (Зарегистрировано в Минюсте России 09.08.2013 N 29348) {КонсультантПлюс}">
              <w:r>
                <w:rPr>
                  <w:sz w:val="24"/>
                  <w:color w:val="0000ff"/>
                </w:rPr>
                <w:t xml:space="preserve">50</w:t>
              </w:r>
            </w:hyperlink>
            <w:r>
              <w:rPr>
                <w:sz w:val="24"/>
              </w:rPr>
              <w:t xml:space="preserve">, </w:t>
            </w:r>
            <w:hyperlink w:history="0" r:id="rId1332" w:tooltip="Приказ Минэнерго России от 06.06.2013 N 290 (ред. от 09.12.2024) &quot;Об утверждении Правил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quot; (Зарегистрировано в Минюсте России 09.08.2013 N 29348) {КонсультантПлюс}">
              <w:r>
                <w:rPr>
                  <w:sz w:val="24"/>
                  <w:color w:val="0000ff"/>
                </w:rPr>
                <w:t xml:space="preserve">51</w:t>
              </w:r>
            </w:hyperlink>
          </w:p>
        </w:tc>
        <w:tc>
          <w:tcPr>
            <w:tcW w:w="1276" w:type="dxa"/>
          </w:tcPr>
          <w:p>
            <w:pPr>
              <w:pStyle w:val="0"/>
            </w:pPr>
            <w:r>
              <w:rPr>
                <w:sz w:val="24"/>
              </w:rPr>
              <w:t xml:space="preserve">нет</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субъекты электроэнергетики, потребители электрической энергии</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энергетический надзор в сфере электроэнергетики</w:t>
            </w:r>
          </w:p>
        </w:tc>
        <w:tc>
          <w:tcPr>
            <w:tcW w:w="1560" w:type="dxa"/>
          </w:tcPr>
          <w:p>
            <w:pPr>
              <w:pStyle w:val="0"/>
            </w:pPr>
            <w:hyperlink w:history="0" r:id="rId1333"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9.11</w:t>
              </w:r>
            </w:hyperlink>
            <w:r>
              <w:rPr>
                <w:sz w:val="24"/>
              </w:rPr>
              <w:t xml:space="preserve">,</w:t>
            </w:r>
          </w:p>
          <w:p>
            <w:pPr>
              <w:pStyle w:val="0"/>
            </w:pPr>
            <w:hyperlink w:history="0" r:id="rId1334"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9.18</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vAlign w:val="center"/>
          </w:tcPr>
          <w:p>
            <w:pPr>
              <w:pStyle w:val="0"/>
            </w:pPr>
            <w:r>
              <w:rPr>
                <w:sz w:val="24"/>
              </w:rPr>
              <w:t xml:space="preserve">7</w:t>
            </w:r>
          </w:p>
        </w:tc>
        <w:tc>
          <w:tcPr>
            <w:tcW w:w="3175" w:type="dxa"/>
          </w:tcPr>
          <w:p>
            <w:pPr>
              <w:pStyle w:val="0"/>
            </w:pPr>
            <w:hyperlink w:history="0" r:id="rId1335" w:tooltip="Приказ Минэнерго России от 13.09.2018 N 757 (ред. от 09.12.2024) &quot;Об утверждении Правил переключений в электроустановках&quot; (Зарегистрировано в Минюсте России 22.11.2018 N 52754) {КонсультантПлюс}">
              <w:r>
                <w:rPr>
                  <w:sz w:val="24"/>
                  <w:color w:val="0000ff"/>
                </w:rPr>
                <w:t xml:space="preserve">Приказ</w:t>
              </w:r>
            </w:hyperlink>
            <w:r>
              <w:rPr>
                <w:sz w:val="24"/>
              </w:rPr>
              <w:t xml:space="preserve"> Минэнерго России "Об утверждении Правил переключений в электроустановках"</w:t>
            </w:r>
          </w:p>
        </w:tc>
        <w:tc>
          <w:tcPr>
            <w:tcW w:w="1417" w:type="dxa"/>
          </w:tcPr>
          <w:p>
            <w:pPr>
              <w:pStyle w:val="0"/>
            </w:pPr>
            <w:r>
              <w:rPr>
                <w:sz w:val="24"/>
              </w:rPr>
              <w:t xml:space="preserve">13.09.2018 N 757 (зарегистрирован Минюстом России 22.11.2018, рег. N 52754)</w:t>
            </w:r>
          </w:p>
        </w:tc>
        <w:tc>
          <w:tcPr>
            <w:tcW w:w="2381" w:type="dxa"/>
          </w:tcPr>
          <w:p>
            <w:pPr>
              <w:pStyle w:val="0"/>
            </w:pPr>
            <w:hyperlink w:history="0" r:id="rId1336">
              <w:r>
                <w:rPr>
                  <w:sz w:val="24"/>
                  <w:color w:val="0000ff"/>
                </w:rPr>
                <w:t xml:space="preserve">http://pravo.gov.ru/proxy/ips/?searchres=&amp;bpas=cd00000&amp;a3=&amp;a3type=1&amp;a3value=&amp;a6=&amp;a6type=1&amp;a6value=&amp;a15=&amp;a15type=1&amp;a15value=&amp;a7type=1&amp;a7from=&amp;a7to=&amp;a7date=13.09.2018&amp;a8=757&amp;a8type=1&amp;a1=&amp;a0=&amp;a16=&amp;a16type=1&amp;a16value=&amp;a17=&amp;a17type=1&amp;a17value=&amp;a4=&amp;a4type=1&amp;a4value=&amp;a23=&amp;a23type=1&amp;a23value=&amp;textpres=&amp;sort=7&amp;x=70&amp;y=14</w:t>
              </w:r>
            </w:hyperlink>
          </w:p>
        </w:tc>
        <w:tc>
          <w:tcPr>
            <w:tcW w:w="1984" w:type="dxa"/>
          </w:tcPr>
          <w:p>
            <w:pPr>
              <w:pStyle w:val="0"/>
            </w:pPr>
            <w:hyperlink w:history="0" r:id="rId1337" w:tooltip="Приказ Минэнерго России от 13.09.2018 N 757 (ред. от 09.12.2024) &quot;Об утверждении Правил переключений в электроустановках&quot; (Зарегистрировано в Минюсте России 22.11.2018 N 52754) {КонсультантПлюс}">
              <w:r>
                <w:rPr>
                  <w:sz w:val="24"/>
                  <w:color w:val="0000ff"/>
                </w:rPr>
                <w:t xml:space="preserve">пункты 4</w:t>
              </w:r>
            </w:hyperlink>
            <w:r>
              <w:rPr>
                <w:sz w:val="24"/>
              </w:rPr>
              <w:t xml:space="preserve"> - </w:t>
            </w:r>
            <w:hyperlink w:history="0" r:id="rId1338" w:tooltip="Приказ Минэнерго России от 13.09.2018 N 757 (ред. от 09.12.2024) &quot;Об утверждении Правил переключений в электроустановках&quot; (Зарегистрировано в Минюсте России 22.11.2018 N 52754) {КонсультантПлюс}">
              <w:r>
                <w:rPr>
                  <w:sz w:val="24"/>
                  <w:color w:val="0000ff"/>
                </w:rPr>
                <w:t xml:space="preserve">11</w:t>
              </w:r>
            </w:hyperlink>
            <w:r>
              <w:rPr>
                <w:sz w:val="24"/>
              </w:rPr>
              <w:t xml:space="preserve">,</w:t>
            </w:r>
          </w:p>
          <w:p>
            <w:pPr>
              <w:pStyle w:val="0"/>
            </w:pPr>
            <w:hyperlink w:history="0" r:id="rId1339" w:tooltip="Приказ Минэнерго России от 13.09.2018 N 757 (ред. от 09.12.2024) &quot;Об утверждении Правил переключений в электроустановках&quot; (Зарегистрировано в Минюсте России 22.11.2018 N 52754) {КонсультантПлюс}">
              <w:r>
                <w:rPr>
                  <w:sz w:val="24"/>
                  <w:color w:val="0000ff"/>
                </w:rPr>
                <w:t xml:space="preserve">13</w:t>
              </w:r>
            </w:hyperlink>
            <w:r>
              <w:rPr>
                <w:sz w:val="24"/>
              </w:rPr>
              <w:t xml:space="preserve"> - </w:t>
            </w:r>
            <w:hyperlink w:history="0" r:id="rId1340" w:tooltip="Приказ Минэнерго России от 13.09.2018 N 757 (ред. от 09.12.2024) &quot;Об утверждении Правил переключений в электроустановках&quot; (Зарегистрировано в Минюсте России 22.11.2018 N 52754) {КонсультантПлюс}">
              <w:r>
                <w:rPr>
                  <w:sz w:val="24"/>
                  <w:color w:val="0000ff"/>
                </w:rPr>
                <w:t xml:space="preserve">20</w:t>
              </w:r>
            </w:hyperlink>
            <w:r>
              <w:rPr>
                <w:sz w:val="24"/>
              </w:rPr>
              <w:t xml:space="preserve">,</w:t>
            </w:r>
          </w:p>
          <w:p>
            <w:pPr>
              <w:pStyle w:val="0"/>
            </w:pPr>
            <w:hyperlink w:history="0" r:id="rId1341" w:tooltip="Приказ Минэнерго России от 13.09.2018 N 757 (ред. от 09.12.2024) &quot;Об утверждении Правил переключений в электроустановках&quot; (Зарегистрировано в Минюсте России 22.11.2018 N 52754) {КонсультантПлюс}">
              <w:r>
                <w:rPr>
                  <w:sz w:val="24"/>
                  <w:color w:val="0000ff"/>
                </w:rPr>
                <w:t xml:space="preserve">22</w:t>
              </w:r>
            </w:hyperlink>
            <w:r>
              <w:rPr>
                <w:sz w:val="24"/>
              </w:rPr>
              <w:t xml:space="preserve"> - </w:t>
            </w:r>
            <w:hyperlink w:history="0" r:id="rId1342" w:tooltip="Приказ Минэнерго России от 13.09.2018 N 757 (ред. от 09.12.2024) &quot;Об утверждении Правил переключений в электроустановках&quot; (Зарегистрировано в Минюсте России 22.11.2018 N 52754) {КонсультантПлюс}">
              <w:r>
                <w:rPr>
                  <w:sz w:val="24"/>
                  <w:color w:val="0000ff"/>
                </w:rPr>
                <w:t xml:space="preserve">32</w:t>
              </w:r>
            </w:hyperlink>
            <w:r>
              <w:rPr>
                <w:sz w:val="24"/>
              </w:rPr>
              <w:t xml:space="preserve">,</w:t>
            </w:r>
          </w:p>
          <w:p>
            <w:pPr>
              <w:pStyle w:val="0"/>
            </w:pPr>
            <w:hyperlink w:history="0" r:id="rId1343" w:tooltip="Приказ Минэнерго России от 13.09.2018 N 757 (ред. от 09.12.2024) &quot;Об утверждении Правил переключений в электроустановках&quot; (Зарегистрировано в Минюсте России 22.11.2018 N 52754) {КонсультантПлюс}">
              <w:r>
                <w:rPr>
                  <w:sz w:val="24"/>
                  <w:color w:val="0000ff"/>
                </w:rPr>
                <w:t xml:space="preserve">34</w:t>
              </w:r>
            </w:hyperlink>
            <w:r>
              <w:rPr>
                <w:sz w:val="24"/>
              </w:rPr>
              <w:t xml:space="preserve"> - </w:t>
            </w:r>
            <w:hyperlink w:history="0" r:id="rId1344" w:tooltip="Приказ Минэнерго России от 13.09.2018 N 757 (ред. от 09.12.2024) &quot;Об утверждении Правил переключений в электроустановках&quot; (Зарегистрировано в Минюсте России 22.11.2018 N 52754) {КонсультантПлюс}">
              <w:r>
                <w:rPr>
                  <w:sz w:val="24"/>
                  <w:color w:val="0000ff"/>
                </w:rPr>
                <w:t xml:space="preserve">85</w:t>
              </w:r>
            </w:hyperlink>
            <w:r>
              <w:rPr>
                <w:sz w:val="24"/>
              </w:rPr>
              <w:t xml:space="preserve">,</w:t>
            </w:r>
          </w:p>
          <w:p>
            <w:pPr>
              <w:pStyle w:val="0"/>
            </w:pPr>
            <w:hyperlink w:history="0" r:id="rId1345" w:tooltip="Приказ Минэнерго России от 13.09.2018 N 757 (ред. от 09.12.2024) &quot;Об утверждении Правил переключений в электроустановках&quot; (Зарегистрировано в Минюсте России 22.11.2018 N 52754) {КонсультантПлюс}">
              <w:r>
                <w:rPr>
                  <w:sz w:val="24"/>
                  <w:color w:val="0000ff"/>
                </w:rPr>
                <w:t xml:space="preserve">88(1)</w:t>
              </w:r>
            </w:hyperlink>
            <w:r>
              <w:rPr>
                <w:sz w:val="24"/>
              </w:rPr>
              <w:t xml:space="preserve">, </w:t>
            </w:r>
            <w:hyperlink w:history="0" r:id="rId1346" w:tooltip="Приказ Минэнерго России от 13.09.2018 N 757 (ред. от 09.12.2024) &quot;Об утверждении Правил переключений в электроустановках&quot; (Зарегистрировано в Минюсте России 22.11.2018 N 52754) {КонсультантПлюс}">
              <w:r>
                <w:rPr>
                  <w:sz w:val="24"/>
                  <w:color w:val="0000ff"/>
                </w:rPr>
                <w:t xml:space="preserve">88(2)</w:t>
              </w:r>
            </w:hyperlink>
            <w:r>
              <w:rPr>
                <w:sz w:val="24"/>
              </w:rPr>
              <w:t xml:space="preserve">,</w:t>
            </w:r>
          </w:p>
          <w:p>
            <w:pPr>
              <w:pStyle w:val="0"/>
            </w:pPr>
            <w:hyperlink w:history="0" r:id="rId1347" w:tooltip="Приказ Минэнерго России от 13.09.2018 N 757 (ред. от 09.12.2024) &quot;Об утверждении Правил переключений в электроустановках&quot; (Зарегистрировано в Минюсте России 22.11.2018 N 52754) {КонсультантПлюс}">
              <w:r>
                <w:rPr>
                  <w:sz w:val="24"/>
                  <w:color w:val="0000ff"/>
                </w:rPr>
                <w:t xml:space="preserve">89</w:t>
              </w:r>
            </w:hyperlink>
            <w:r>
              <w:rPr>
                <w:sz w:val="24"/>
              </w:rPr>
              <w:t xml:space="preserve"> - </w:t>
            </w:r>
            <w:hyperlink w:history="0" r:id="rId1348" w:tooltip="Приказ Минэнерго России от 13.09.2018 N 757 (ред. от 09.12.2024) &quot;Об утверждении Правил переключений в электроустановках&quot; (Зарегистрировано в Минюсте России 22.11.2018 N 52754) {КонсультантПлюс}">
              <w:r>
                <w:rPr>
                  <w:sz w:val="24"/>
                  <w:color w:val="0000ff"/>
                </w:rPr>
                <w:t xml:space="preserve">116</w:t>
              </w:r>
            </w:hyperlink>
            <w:r>
              <w:rPr>
                <w:sz w:val="24"/>
              </w:rPr>
              <w:t xml:space="preserve">, </w:t>
            </w:r>
            <w:hyperlink w:history="0" r:id="rId1349" w:tooltip="Приказ Минэнерго России от 13.09.2018 N 757 (ред. от 09.12.2024) &quot;Об утверждении Правил переключений в электроустановках&quot; (Зарегистрировано в Минюсте России 22.11.2018 N 52754) {КонсультантПлюс}">
              <w:r>
                <w:rPr>
                  <w:sz w:val="24"/>
                  <w:color w:val="0000ff"/>
                </w:rPr>
                <w:t xml:space="preserve">117(1)</w:t>
              </w:r>
            </w:hyperlink>
            <w:r>
              <w:rPr>
                <w:sz w:val="24"/>
              </w:rPr>
              <w:t xml:space="preserve">, </w:t>
            </w:r>
            <w:hyperlink w:history="0" r:id="rId1350" w:tooltip="Приказ Минэнерго России от 13.09.2018 N 757 (ред. от 09.12.2024) &quot;Об утверждении Правил переключений в электроустановках&quot; (Зарегистрировано в Минюсте России 22.11.2018 N 52754) {КонсультантПлюс}">
              <w:r>
                <w:rPr>
                  <w:sz w:val="24"/>
                  <w:color w:val="0000ff"/>
                </w:rPr>
                <w:t xml:space="preserve">119</w:t>
              </w:r>
            </w:hyperlink>
            <w:r>
              <w:rPr>
                <w:sz w:val="24"/>
              </w:rPr>
              <w:t xml:space="preserve">, </w:t>
            </w:r>
            <w:hyperlink w:history="0" r:id="rId1351" w:tooltip="Приказ Минэнерго России от 13.09.2018 N 757 (ред. от 09.12.2024) &quot;Об утверждении Правил переключений в электроустановках&quot; (Зарегистрировано в Минюсте России 22.11.2018 N 52754) {КонсультантПлюс}">
              <w:r>
                <w:rPr>
                  <w:sz w:val="24"/>
                  <w:color w:val="0000ff"/>
                </w:rPr>
                <w:t xml:space="preserve">121</w:t>
              </w:r>
            </w:hyperlink>
            <w:r>
              <w:rPr>
                <w:sz w:val="24"/>
              </w:rPr>
              <w:t xml:space="preserve"> - </w:t>
            </w:r>
            <w:hyperlink w:history="0" r:id="rId1352" w:tooltip="Приказ Минэнерго России от 13.09.2018 N 757 (ред. от 09.12.2024) &quot;Об утверждении Правил переключений в электроустановках&quot; (Зарегистрировано в Минюсте России 22.11.2018 N 52754) {КонсультантПлюс}">
              <w:r>
                <w:rPr>
                  <w:sz w:val="24"/>
                  <w:color w:val="0000ff"/>
                </w:rPr>
                <w:t xml:space="preserve">145</w:t>
              </w:r>
            </w:hyperlink>
            <w:r>
              <w:rPr>
                <w:sz w:val="24"/>
              </w:rPr>
              <w:t xml:space="preserve">,</w:t>
            </w:r>
          </w:p>
          <w:p>
            <w:pPr>
              <w:pStyle w:val="0"/>
            </w:pPr>
            <w:hyperlink w:history="0" r:id="rId1353" w:tooltip="Приказ Минэнерго России от 13.09.2018 N 757 (ред. от 09.12.2024) &quot;Об утверждении Правил переключений в электроустановках&quot; (Зарегистрировано в Минюсте России 22.11.2018 N 52754) {КонсультантПлюс}">
              <w:r>
                <w:rPr>
                  <w:sz w:val="24"/>
                  <w:color w:val="0000ff"/>
                </w:rPr>
                <w:t xml:space="preserve">147</w:t>
              </w:r>
            </w:hyperlink>
            <w:r>
              <w:rPr>
                <w:sz w:val="24"/>
              </w:rPr>
              <w:t xml:space="preserve"> - </w:t>
            </w:r>
            <w:hyperlink w:history="0" r:id="rId1354" w:tooltip="Приказ Минэнерго России от 13.09.2018 N 757 (ред. от 09.12.2024) &quot;Об утверждении Правил переключений в электроустановках&quot; (Зарегистрировано в Минюсте России 22.11.2018 N 52754) {КонсультантПлюс}">
              <w:r>
                <w:rPr>
                  <w:sz w:val="24"/>
                  <w:color w:val="0000ff"/>
                </w:rPr>
                <w:t xml:space="preserve">149</w:t>
              </w:r>
            </w:hyperlink>
            <w:r>
              <w:rPr>
                <w:sz w:val="24"/>
              </w:rPr>
              <w:t xml:space="preserve">,</w:t>
            </w:r>
          </w:p>
          <w:p>
            <w:pPr>
              <w:pStyle w:val="0"/>
            </w:pPr>
            <w:hyperlink w:history="0" r:id="rId1355" w:tooltip="Приказ Минэнерго России от 13.09.2018 N 757 (ред. от 09.12.2024) &quot;Об утверждении Правил переключений в электроустановках&quot; (Зарегистрировано в Минюсте России 22.11.2018 N 52754) {КонсультантПлюс}">
              <w:r>
                <w:rPr>
                  <w:sz w:val="24"/>
                  <w:color w:val="0000ff"/>
                </w:rPr>
                <w:t xml:space="preserve">152</w:t>
              </w:r>
            </w:hyperlink>
            <w:r>
              <w:rPr>
                <w:sz w:val="24"/>
              </w:rPr>
              <w:t xml:space="preserve"> - </w:t>
            </w:r>
            <w:hyperlink w:history="0" r:id="rId1356" w:tooltip="Приказ Минэнерго России от 13.09.2018 N 757 (ред. от 09.12.2024) &quot;Об утверждении Правил переключений в электроустановках&quot; (Зарегистрировано в Минюсте России 22.11.2018 N 52754) {КонсультантПлюс}">
              <w:r>
                <w:rPr>
                  <w:sz w:val="24"/>
                  <w:color w:val="0000ff"/>
                </w:rPr>
                <w:t xml:space="preserve">163</w:t>
              </w:r>
            </w:hyperlink>
            <w:r>
              <w:rPr>
                <w:sz w:val="24"/>
              </w:rPr>
              <w:t xml:space="preserve">,</w:t>
            </w:r>
          </w:p>
          <w:p>
            <w:pPr>
              <w:pStyle w:val="0"/>
            </w:pPr>
            <w:hyperlink w:history="0" r:id="rId1357" w:tooltip="Приказ Минэнерго России от 13.09.2018 N 757 (ред. от 09.12.2024) &quot;Об утверждении Правил переключений в электроустановках&quot; (Зарегистрировано в Минюсте России 22.11.2018 N 52754) {КонсультантПлюс}">
              <w:r>
                <w:rPr>
                  <w:sz w:val="24"/>
                  <w:color w:val="0000ff"/>
                </w:rPr>
                <w:t xml:space="preserve">165</w:t>
              </w:r>
            </w:hyperlink>
            <w:r>
              <w:rPr>
                <w:sz w:val="24"/>
              </w:rPr>
              <w:t xml:space="preserve"> - </w:t>
            </w:r>
            <w:hyperlink w:history="0" r:id="rId1358" w:tooltip="Приказ Минэнерго России от 13.09.2018 N 757 (ред. от 09.12.2024) &quot;Об утверждении Правил переключений в электроустановках&quot; (Зарегистрировано в Минюсте России 22.11.2018 N 52754) {КонсультантПлюс}">
              <w:r>
                <w:rPr>
                  <w:sz w:val="24"/>
                  <w:color w:val="0000ff"/>
                </w:rPr>
                <w:t xml:space="preserve">189</w:t>
              </w:r>
            </w:hyperlink>
            <w:r>
              <w:rPr>
                <w:sz w:val="24"/>
              </w:rPr>
              <w:t xml:space="preserve">, </w:t>
            </w:r>
            <w:hyperlink w:history="0" r:id="rId1359" w:tooltip="Приказ Минэнерго России от 13.09.2018 N 757 (ред. от 09.12.2024) &quot;Об утверждении Правил переключений в электроустановках&quot; (Зарегистрировано в Минюсте России 22.11.2018 N 52754) {КонсультантПлюс}">
              <w:r>
                <w:rPr>
                  <w:sz w:val="24"/>
                  <w:color w:val="0000ff"/>
                </w:rPr>
                <w:t xml:space="preserve">191</w:t>
              </w:r>
            </w:hyperlink>
            <w:r>
              <w:rPr>
                <w:sz w:val="24"/>
              </w:rPr>
              <w:t xml:space="preserve">, </w:t>
            </w:r>
            <w:hyperlink w:history="0" r:id="rId1360" w:tooltip="Приказ Минэнерго России от 13.09.2018 N 757 (ред. от 09.12.2024) &quot;Об утверждении Правил переключений в электроустановках&quot; (Зарегистрировано в Минюсте России 22.11.2018 N 52754) {КонсультантПлюс}">
              <w:r>
                <w:rPr>
                  <w:sz w:val="24"/>
                  <w:color w:val="0000ff"/>
                </w:rPr>
                <w:t xml:space="preserve">192</w:t>
              </w:r>
            </w:hyperlink>
            <w:r>
              <w:rPr>
                <w:sz w:val="24"/>
              </w:rPr>
              <w:t xml:space="preserve">, </w:t>
            </w:r>
            <w:hyperlink w:history="0" r:id="rId1361" w:tooltip="Приказ Минэнерго России от 13.09.2018 N 757 (ред. от 09.12.2024) &quot;Об утверждении Правил переключений в электроустановках&quot; (Зарегистрировано в Минюсте России 22.11.2018 N 52754) {КонсультантПлюс}">
              <w:r>
                <w:rPr>
                  <w:sz w:val="24"/>
                  <w:color w:val="0000ff"/>
                </w:rPr>
                <w:t xml:space="preserve">194</w:t>
              </w:r>
            </w:hyperlink>
            <w:r>
              <w:rPr>
                <w:sz w:val="24"/>
              </w:rPr>
              <w:t xml:space="preserve"> - </w:t>
            </w:r>
            <w:hyperlink w:history="0" r:id="rId1362" w:tooltip="Приказ Минэнерго России от 13.09.2018 N 757 (ред. от 09.12.2024) &quot;Об утверждении Правил переключений в электроустановках&quot; (Зарегистрировано в Минюсте России 22.11.2018 N 52754) {КонсультантПлюс}">
              <w:r>
                <w:rPr>
                  <w:sz w:val="24"/>
                  <w:color w:val="0000ff"/>
                </w:rPr>
                <w:t xml:space="preserve">220</w:t>
              </w:r>
            </w:hyperlink>
          </w:p>
        </w:tc>
        <w:tc>
          <w:tcPr>
            <w:tcW w:w="1276" w:type="dxa"/>
          </w:tcPr>
          <w:p>
            <w:pPr>
              <w:pStyle w:val="0"/>
            </w:pPr>
            <w:r>
              <w:rPr>
                <w:sz w:val="24"/>
              </w:rPr>
              <w:t xml:space="preserve">нет</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распространяются на системного оператора и субъектов оперативно диспетчерского управления в технологически изолированных территориальных электроэнергетических системах, субъектов электроэнергетики и потребителей электрической энергии, владеющих на праве собственности или ином законном основании объектами по производству электрической энергии и (или) объектами электросетевого хозяйства, входящими в состав Единой энергетической системы России или технологически изолированных территориальных электроэнергетических систем</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энергетический надзор в сфере электроэнергетики</w:t>
            </w:r>
          </w:p>
        </w:tc>
        <w:tc>
          <w:tcPr>
            <w:tcW w:w="1560" w:type="dxa"/>
          </w:tcPr>
          <w:p>
            <w:pPr>
              <w:pStyle w:val="0"/>
            </w:pPr>
            <w:hyperlink w:history="0" r:id="rId1363"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9.11</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vAlign w:val="center"/>
          </w:tcPr>
          <w:p>
            <w:pPr>
              <w:pStyle w:val="0"/>
            </w:pPr>
            <w:r>
              <w:rPr>
                <w:sz w:val="24"/>
              </w:rPr>
              <w:t xml:space="preserve">8</w:t>
            </w:r>
          </w:p>
        </w:tc>
        <w:tc>
          <w:tcPr>
            <w:tcW w:w="3175" w:type="dxa"/>
          </w:tcPr>
          <w:p>
            <w:pPr>
              <w:pStyle w:val="0"/>
            </w:pPr>
            <w:hyperlink w:history="0" r:id="rId1364" w:tooltip="Приказ Минэкономразвития России от 28.10.2019 N 707 (ред. от 23.09.2021) &quot;Об утверждении Порядка представления декларации о потреблении энергетических ресурсов и формы декларации о потреблении энергетических ресурсов&quot; (Зарегистрировано в Минюсте России 27.02.2020 N 57630) {КонсультантПлюс}">
              <w:r>
                <w:rPr>
                  <w:sz w:val="24"/>
                  <w:color w:val="0000ff"/>
                </w:rPr>
                <w:t xml:space="preserve">Приказ</w:t>
              </w:r>
            </w:hyperlink>
            <w:r>
              <w:rPr>
                <w:sz w:val="24"/>
              </w:rPr>
              <w:t xml:space="preserve"> Минэкономразвития России "Об утверждении Порядка представления декларации о потреблении энергетических ресурсов и формы декларации о потреблении энергетических ресурсов"</w:t>
            </w:r>
          </w:p>
        </w:tc>
        <w:tc>
          <w:tcPr>
            <w:tcW w:w="1417" w:type="dxa"/>
          </w:tcPr>
          <w:p>
            <w:pPr>
              <w:pStyle w:val="0"/>
            </w:pPr>
            <w:r>
              <w:rPr>
                <w:sz w:val="24"/>
              </w:rPr>
              <w:t xml:space="preserve">28.10.2019 N 707 (зарегистрирован Минюстом России 27.02.2020, рег. N 57630)</w:t>
            </w:r>
          </w:p>
        </w:tc>
        <w:tc>
          <w:tcPr>
            <w:tcW w:w="2381" w:type="dxa"/>
          </w:tcPr>
          <w:p>
            <w:pPr>
              <w:pStyle w:val="0"/>
            </w:pPr>
            <w:hyperlink w:history="0" r:id="rId1365">
              <w:r>
                <w:rPr>
                  <w:sz w:val="24"/>
                  <w:color w:val="0000ff"/>
                </w:rPr>
                <w:t xml:space="preserve">http://pravo.gov.ru/proxy/ips/?searchres=&amp;bpas=cd00000&amp;a3=&amp;a3type=1&amp;a3value=&amp;a6=&amp;a6type=1&amp;a6value=&amp;a15=&amp;a15type=1&amp;a15value=&amp;a7type=1&amp;a7from=&amp;a7to=&amp;a7date=28.10.2019&amp;a8=707&amp;a8type=1&amp;a1=&amp;a0=&amp;a16=&amp;a16type=1&amp;a16value=&amp;a17=&amp;a17type=1&amp;a17value=&amp;a4=&amp;a4type=1&amp;a4value=&amp;a23=&amp;a23type=1&amp;a23value=&amp;textpres=&amp;sort=7&amp;x=73&amp;y=8</w:t>
              </w:r>
            </w:hyperlink>
          </w:p>
        </w:tc>
        <w:tc>
          <w:tcPr>
            <w:tcW w:w="1984" w:type="dxa"/>
          </w:tcPr>
          <w:p>
            <w:pPr>
              <w:pStyle w:val="0"/>
            </w:pPr>
            <w:hyperlink w:history="0" r:id="rId1366" w:tooltip="Приказ Минэкономразвития России от 28.10.2019 N 707 (ред. от 23.09.2021) &quot;Об утверждении Порядка представления декларации о потреблении энергетических ресурсов и формы декларации о потреблении энергетических ресурсов&quot; (Зарегистрировано в Минюсте России 27.02.2020 N 57630) {КонсультантПлюс}">
              <w:r>
                <w:rPr>
                  <w:sz w:val="24"/>
                  <w:color w:val="0000ff"/>
                </w:rPr>
                <w:t xml:space="preserve">пункты 3</w:t>
              </w:r>
            </w:hyperlink>
            <w:r>
              <w:rPr>
                <w:sz w:val="24"/>
              </w:rPr>
              <w:t xml:space="preserve">, </w:t>
            </w:r>
            <w:hyperlink w:history="0" r:id="rId1367" w:tooltip="Приказ Минэкономразвития России от 28.10.2019 N 707 (ред. от 23.09.2021) &quot;Об утверждении Порядка представления декларации о потреблении энергетических ресурсов и формы декларации о потреблении энергетических ресурсов&quot; (Зарегистрировано в Минюсте России 27.02.2020 N 57630) {КонсультантПлюс}">
              <w:r>
                <w:rPr>
                  <w:sz w:val="24"/>
                  <w:color w:val="0000ff"/>
                </w:rPr>
                <w:t xml:space="preserve">4</w:t>
              </w:r>
            </w:hyperlink>
          </w:p>
        </w:tc>
        <w:tc>
          <w:tcPr>
            <w:tcW w:w="1276" w:type="dxa"/>
          </w:tcPr>
          <w:p>
            <w:pPr>
              <w:pStyle w:val="0"/>
            </w:pPr>
            <w:r>
              <w:rPr>
                <w:sz w:val="24"/>
              </w:rPr>
              <w:t xml:space="preserve">нет</w:t>
            </w:r>
          </w:p>
        </w:tc>
        <w:tc>
          <w:tcPr>
            <w:tcW w:w="1559" w:type="dxa"/>
          </w:tcPr>
          <w:p>
            <w:pPr>
              <w:pStyle w:val="0"/>
            </w:pPr>
            <w:r>
              <w:rPr>
                <w:sz w:val="24"/>
              </w:rPr>
              <w:t xml:space="preserve">нет</w:t>
            </w:r>
          </w:p>
        </w:tc>
        <w:tc>
          <w:tcPr>
            <w:tcW w:w="1276" w:type="dxa"/>
          </w:tcPr>
          <w:p>
            <w:pPr>
              <w:pStyle w:val="0"/>
            </w:pPr>
            <w:r>
              <w:rPr>
                <w:sz w:val="24"/>
              </w:rPr>
              <w:t xml:space="preserve">да</w:t>
            </w:r>
          </w:p>
        </w:tc>
        <w:tc>
          <w:tcPr>
            <w:tcW w:w="5499" w:type="dxa"/>
          </w:tcPr>
          <w:p>
            <w:pPr>
              <w:pStyle w:val="0"/>
            </w:pPr>
            <w:r>
              <w:rPr>
                <w:sz w:val="24"/>
              </w:rPr>
              <w:t xml:space="preserve">органы государственной власти, органы местного самоуправления, государственные и муниципальные учреждения</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энергетический надзор в сфере электроэнергетики</w:t>
            </w:r>
          </w:p>
        </w:tc>
        <w:tc>
          <w:tcPr>
            <w:tcW w:w="1560" w:type="dxa"/>
          </w:tcPr>
          <w:p>
            <w:pPr>
              <w:pStyle w:val="0"/>
            </w:pPr>
            <w:hyperlink w:history="0" r:id="rId1368" w:tooltip="&quot;Кодекс Российской Федерации об административных правонарушениях&quot; от 30.12.2001 N 195-ФЗ (ред. от 31.07.2025) {КонсультантПлюс}">
              <w:r>
                <w:rPr>
                  <w:sz w:val="24"/>
                  <w:color w:val="0000ff"/>
                </w:rPr>
                <w:t xml:space="preserve">ч. 8 ст. 9.16</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vAlign w:val="center"/>
          </w:tcPr>
          <w:p>
            <w:pPr>
              <w:pStyle w:val="0"/>
            </w:pPr>
            <w:r>
              <w:rPr>
                <w:sz w:val="24"/>
              </w:rPr>
              <w:t xml:space="preserve">9</w:t>
            </w:r>
          </w:p>
        </w:tc>
        <w:tc>
          <w:tcPr>
            <w:tcW w:w="3175" w:type="dxa"/>
          </w:tcPr>
          <w:p>
            <w:pPr>
              <w:pStyle w:val="0"/>
            </w:pPr>
            <w:hyperlink w:history="0" r:id="rId1369"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Приказ</w:t>
              </w:r>
            </w:hyperlink>
            <w:r>
              <w:rPr>
                <w:sz w:val="24"/>
              </w:rPr>
              <w:t xml:space="preserve"> Минэнерго России "Об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"Правила организации технического обслуживания и ремонта объектов электроэнергетики"</w:t>
            </w:r>
          </w:p>
        </w:tc>
        <w:tc>
          <w:tcPr>
            <w:tcW w:w="1417" w:type="dxa"/>
          </w:tcPr>
          <w:p>
            <w:pPr>
              <w:pStyle w:val="0"/>
            </w:pPr>
            <w:r>
              <w:rPr>
                <w:sz w:val="24"/>
              </w:rPr>
              <w:t xml:space="preserve">25.10.2017 N 1013 (зарегистрирован Минюстом России 26.03.2018, рег. N 50503)</w:t>
            </w:r>
          </w:p>
        </w:tc>
        <w:tc>
          <w:tcPr>
            <w:tcW w:w="2381" w:type="dxa"/>
          </w:tcPr>
          <w:p>
            <w:pPr>
              <w:pStyle w:val="0"/>
            </w:pPr>
            <w:hyperlink w:history="0" r:id="rId1370">
              <w:r>
                <w:rPr>
                  <w:sz w:val="24"/>
                  <w:color w:val="0000ff"/>
                </w:rPr>
                <w:t xml:space="preserve">http://pravo.gov.ru/proxy/ips/?searchres=&amp;bpas=cd00000&amp;a3=&amp;a3type=1&amp;a3value=&amp;a6=&amp;a6type=1&amp;a6value=&amp;a15=&amp;a15type=1&amp;a15value=&amp;a7type=1&amp;a7from=&amp;a7to=&amp;a7date=25.10.2017&amp;a8=1013&amp;a8type=1&amp;a1=&amp;a0=&amp;a16=&amp;a16type=1&amp;a16value=&amp;a17=&amp;a17type=1&amp;a17value=&amp;a4=&amp;a4type=1&amp;a4value=&amp;a23=&amp;a23type=1&amp;a23value=&amp;textpres=&amp;sort=7&amp;x=86&amp;y=17</w:t>
              </w:r>
            </w:hyperlink>
          </w:p>
        </w:tc>
        <w:tc>
          <w:tcPr>
            <w:tcW w:w="1984" w:type="dxa"/>
          </w:tcPr>
          <w:p>
            <w:pPr>
              <w:pStyle w:val="0"/>
            </w:pPr>
            <w:hyperlink w:history="0" r:id="rId1371"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пункты 4</w:t>
              </w:r>
            </w:hyperlink>
            <w:r>
              <w:rPr>
                <w:sz w:val="24"/>
              </w:rPr>
              <w:t xml:space="preserve"> - </w:t>
            </w:r>
            <w:hyperlink w:history="0" r:id="rId1372"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12</w:t>
              </w:r>
            </w:hyperlink>
            <w:r>
              <w:rPr>
                <w:sz w:val="24"/>
              </w:rPr>
              <w:t xml:space="preserve">,</w:t>
            </w:r>
          </w:p>
          <w:p>
            <w:pPr>
              <w:pStyle w:val="0"/>
            </w:pPr>
            <w:hyperlink w:history="0" r:id="rId1373"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14</w:t>
              </w:r>
            </w:hyperlink>
            <w:r>
              <w:rPr>
                <w:sz w:val="24"/>
              </w:rPr>
              <w:t xml:space="preserve">, </w:t>
            </w:r>
            <w:hyperlink w:history="0" r:id="rId1374"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15</w:t>
              </w:r>
            </w:hyperlink>
            <w:r>
              <w:rPr>
                <w:sz w:val="24"/>
              </w:rPr>
              <w:t xml:space="preserve">,</w:t>
            </w:r>
          </w:p>
          <w:p>
            <w:pPr>
              <w:pStyle w:val="0"/>
            </w:pPr>
            <w:hyperlink w:history="0" r:id="rId1375"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17</w:t>
              </w:r>
            </w:hyperlink>
            <w:r>
              <w:rPr>
                <w:sz w:val="24"/>
              </w:rPr>
              <w:t xml:space="preserve"> - </w:t>
            </w:r>
            <w:hyperlink w:history="0" r:id="rId1376"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25</w:t>
              </w:r>
            </w:hyperlink>
            <w:r>
              <w:rPr>
                <w:sz w:val="24"/>
              </w:rPr>
              <w:t xml:space="preserve">,</w:t>
            </w:r>
          </w:p>
          <w:p>
            <w:pPr>
              <w:pStyle w:val="0"/>
            </w:pPr>
            <w:hyperlink w:history="0" r:id="rId1377"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27</w:t>
              </w:r>
            </w:hyperlink>
            <w:r>
              <w:rPr>
                <w:sz w:val="24"/>
              </w:rPr>
              <w:t xml:space="preserve"> - </w:t>
            </w:r>
            <w:hyperlink w:history="0" r:id="rId1378"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29</w:t>
              </w:r>
            </w:hyperlink>
            <w:r>
              <w:rPr>
                <w:sz w:val="24"/>
              </w:rPr>
              <w:t xml:space="preserve">,</w:t>
            </w:r>
          </w:p>
          <w:p>
            <w:pPr>
              <w:pStyle w:val="0"/>
            </w:pPr>
            <w:hyperlink w:history="0" r:id="rId1379"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31</w:t>
              </w:r>
            </w:hyperlink>
            <w:r>
              <w:rPr>
                <w:sz w:val="24"/>
              </w:rPr>
              <w:t xml:space="preserve"> - </w:t>
            </w:r>
            <w:hyperlink w:history="0" r:id="rId1380"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35</w:t>
              </w:r>
            </w:hyperlink>
            <w:r>
              <w:rPr>
                <w:sz w:val="24"/>
              </w:rPr>
              <w:t xml:space="preserve">,</w:t>
            </w:r>
          </w:p>
          <w:p>
            <w:pPr>
              <w:pStyle w:val="0"/>
            </w:pPr>
            <w:hyperlink w:history="0" r:id="rId1381"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37</w:t>
              </w:r>
            </w:hyperlink>
            <w:r>
              <w:rPr>
                <w:sz w:val="24"/>
              </w:rPr>
              <w:t xml:space="preserve"> - </w:t>
            </w:r>
            <w:hyperlink w:history="0" r:id="rId1382"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166</w:t>
              </w:r>
            </w:hyperlink>
            <w:r>
              <w:rPr>
                <w:sz w:val="24"/>
              </w:rPr>
              <w:t xml:space="preserve">,</w:t>
            </w:r>
          </w:p>
          <w:p>
            <w:pPr>
              <w:pStyle w:val="0"/>
            </w:pPr>
            <w:hyperlink w:history="0" r:id="rId1383"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169</w:t>
              </w:r>
            </w:hyperlink>
            <w:r>
              <w:rPr>
                <w:sz w:val="24"/>
              </w:rPr>
              <w:t xml:space="preserve"> - </w:t>
            </w:r>
            <w:hyperlink w:history="0" r:id="rId1384"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171</w:t>
              </w:r>
            </w:hyperlink>
            <w:r>
              <w:rPr>
                <w:sz w:val="24"/>
              </w:rPr>
              <w:t xml:space="preserve">,</w:t>
            </w:r>
          </w:p>
          <w:p>
            <w:pPr>
              <w:pStyle w:val="0"/>
            </w:pPr>
            <w:hyperlink w:history="0" r:id="rId1385"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173</w:t>
              </w:r>
            </w:hyperlink>
            <w:r>
              <w:rPr>
                <w:sz w:val="24"/>
              </w:rPr>
              <w:t xml:space="preserve"> - </w:t>
            </w:r>
            <w:hyperlink w:history="0" r:id="rId1386"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196</w:t>
              </w:r>
            </w:hyperlink>
            <w:r>
              <w:rPr>
                <w:sz w:val="24"/>
              </w:rPr>
              <w:t xml:space="preserve">, </w:t>
            </w:r>
            <w:hyperlink w:history="0" r:id="rId1387"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283</w:t>
              </w:r>
            </w:hyperlink>
            <w:r>
              <w:rPr>
                <w:sz w:val="24"/>
              </w:rPr>
              <w:t xml:space="preserve">,</w:t>
            </w:r>
          </w:p>
          <w:p>
            <w:pPr>
              <w:pStyle w:val="0"/>
            </w:pPr>
            <w:hyperlink w:history="0" r:id="rId1388"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285</w:t>
              </w:r>
            </w:hyperlink>
            <w:r>
              <w:rPr>
                <w:sz w:val="24"/>
              </w:rPr>
              <w:t xml:space="preserve"> - </w:t>
            </w:r>
            <w:hyperlink w:history="0" r:id="rId1389"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287</w:t>
              </w:r>
            </w:hyperlink>
            <w:r>
              <w:rPr>
                <w:sz w:val="24"/>
              </w:rPr>
              <w:t xml:space="preserve">,</w:t>
            </w:r>
          </w:p>
          <w:p>
            <w:pPr>
              <w:pStyle w:val="0"/>
            </w:pPr>
            <w:hyperlink w:history="0" r:id="rId1390"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297</w:t>
              </w:r>
            </w:hyperlink>
            <w:r>
              <w:rPr>
                <w:sz w:val="24"/>
              </w:rPr>
              <w:t xml:space="preserve"> - </w:t>
            </w:r>
            <w:hyperlink w:history="0" r:id="rId1391"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300</w:t>
              </w:r>
            </w:hyperlink>
            <w:r>
              <w:rPr>
                <w:sz w:val="24"/>
              </w:rPr>
              <w:t xml:space="preserve">, </w:t>
            </w:r>
            <w:hyperlink w:history="0" r:id="rId1392"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303</w:t>
              </w:r>
            </w:hyperlink>
            <w:r>
              <w:rPr>
                <w:sz w:val="24"/>
              </w:rPr>
              <w:t xml:space="preserve">, </w:t>
            </w:r>
            <w:hyperlink w:history="0" r:id="rId1393"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307</w:t>
              </w:r>
            </w:hyperlink>
            <w:r>
              <w:rPr>
                <w:sz w:val="24"/>
              </w:rPr>
              <w:t xml:space="preserve">, </w:t>
            </w:r>
            <w:hyperlink w:history="0" r:id="rId1394"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312</w:t>
              </w:r>
            </w:hyperlink>
            <w:r>
              <w:rPr>
                <w:sz w:val="24"/>
              </w:rPr>
              <w:t xml:space="preserve">,</w:t>
            </w:r>
          </w:p>
          <w:p>
            <w:pPr>
              <w:pStyle w:val="0"/>
            </w:pPr>
            <w:hyperlink w:history="0" r:id="rId1395"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317</w:t>
              </w:r>
            </w:hyperlink>
            <w:r>
              <w:rPr>
                <w:sz w:val="24"/>
              </w:rPr>
              <w:t xml:space="preserve"> - </w:t>
            </w:r>
            <w:hyperlink w:history="0" r:id="rId1396"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319</w:t>
              </w:r>
            </w:hyperlink>
            <w:r>
              <w:rPr>
                <w:sz w:val="24"/>
              </w:rPr>
              <w:t xml:space="preserve">, </w:t>
            </w:r>
            <w:hyperlink w:history="0" r:id="rId1397"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324</w:t>
              </w:r>
            </w:hyperlink>
            <w:r>
              <w:rPr>
                <w:sz w:val="24"/>
              </w:rPr>
              <w:t xml:space="preserve">, </w:t>
            </w:r>
            <w:hyperlink w:history="0" r:id="rId1398"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329</w:t>
              </w:r>
            </w:hyperlink>
            <w:r>
              <w:rPr>
                <w:sz w:val="24"/>
              </w:rPr>
              <w:t xml:space="preserve">,</w:t>
            </w:r>
          </w:p>
          <w:p>
            <w:pPr>
              <w:pStyle w:val="0"/>
            </w:pPr>
            <w:hyperlink w:history="0" r:id="rId1399"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331</w:t>
              </w:r>
            </w:hyperlink>
            <w:r>
              <w:rPr>
                <w:sz w:val="24"/>
              </w:rPr>
              <w:t xml:space="preserve"> - </w:t>
            </w:r>
            <w:hyperlink w:history="0" r:id="rId1400"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333</w:t>
              </w:r>
            </w:hyperlink>
            <w:r>
              <w:rPr>
                <w:sz w:val="24"/>
              </w:rPr>
              <w:t xml:space="preserve">,</w:t>
            </w:r>
          </w:p>
          <w:p>
            <w:pPr>
              <w:pStyle w:val="0"/>
            </w:pPr>
            <w:hyperlink w:history="0" r:id="rId1401"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337</w:t>
              </w:r>
            </w:hyperlink>
            <w:r>
              <w:rPr>
                <w:sz w:val="24"/>
              </w:rPr>
              <w:t xml:space="preserve"> - </w:t>
            </w:r>
            <w:hyperlink w:history="0" r:id="rId1402"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339</w:t>
              </w:r>
            </w:hyperlink>
            <w:r>
              <w:rPr>
                <w:sz w:val="24"/>
              </w:rPr>
              <w:t xml:space="preserve">,</w:t>
            </w:r>
          </w:p>
          <w:p>
            <w:pPr>
              <w:pStyle w:val="0"/>
            </w:pPr>
            <w:hyperlink w:history="0" r:id="rId1403"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341</w:t>
              </w:r>
            </w:hyperlink>
            <w:r>
              <w:rPr>
                <w:sz w:val="24"/>
              </w:rPr>
              <w:t xml:space="preserve">, </w:t>
            </w:r>
            <w:hyperlink w:history="0" r:id="rId1404"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349</w:t>
              </w:r>
            </w:hyperlink>
            <w:r>
              <w:rPr>
                <w:sz w:val="24"/>
              </w:rPr>
              <w:t xml:space="preserve">, </w:t>
            </w:r>
            <w:hyperlink w:history="0" r:id="rId1405"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352</w:t>
              </w:r>
            </w:hyperlink>
            <w:r>
              <w:rPr>
                <w:sz w:val="24"/>
              </w:rPr>
              <w:t xml:space="preserve">,</w:t>
            </w:r>
          </w:p>
          <w:p>
            <w:pPr>
              <w:pStyle w:val="0"/>
            </w:pPr>
            <w:hyperlink w:history="0" r:id="rId1406"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354</w:t>
              </w:r>
            </w:hyperlink>
            <w:r>
              <w:rPr>
                <w:sz w:val="24"/>
              </w:rPr>
              <w:t xml:space="preserve"> - </w:t>
            </w:r>
            <w:hyperlink w:history="0" r:id="rId1407"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369</w:t>
              </w:r>
            </w:hyperlink>
            <w:r>
              <w:rPr>
                <w:sz w:val="24"/>
              </w:rPr>
              <w:t xml:space="preserve">,</w:t>
            </w:r>
          </w:p>
          <w:p>
            <w:pPr>
              <w:pStyle w:val="0"/>
            </w:pPr>
            <w:hyperlink w:history="0" r:id="rId1408"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371</w:t>
              </w:r>
            </w:hyperlink>
            <w:r>
              <w:rPr>
                <w:sz w:val="24"/>
              </w:rPr>
              <w:t xml:space="preserve"> - </w:t>
            </w:r>
            <w:hyperlink w:history="0" r:id="rId1409"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377</w:t>
              </w:r>
            </w:hyperlink>
            <w:r>
              <w:rPr>
                <w:sz w:val="24"/>
              </w:rPr>
              <w:t xml:space="preserve">,</w:t>
            </w:r>
          </w:p>
          <w:p>
            <w:pPr>
              <w:pStyle w:val="0"/>
            </w:pPr>
            <w:hyperlink w:history="0" r:id="rId1410"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379</w:t>
              </w:r>
            </w:hyperlink>
            <w:r>
              <w:rPr>
                <w:sz w:val="24"/>
              </w:rPr>
              <w:t xml:space="preserve"> - </w:t>
            </w:r>
            <w:hyperlink w:history="0" r:id="rId1411"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409</w:t>
              </w:r>
            </w:hyperlink>
            <w:r>
              <w:rPr>
                <w:sz w:val="24"/>
              </w:rPr>
              <w:t xml:space="preserve">,</w:t>
            </w:r>
          </w:p>
          <w:p>
            <w:pPr>
              <w:pStyle w:val="0"/>
            </w:pPr>
            <w:hyperlink w:history="0" r:id="rId1412"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411</w:t>
              </w:r>
            </w:hyperlink>
            <w:r>
              <w:rPr>
                <w:sz w:val="24"/>
              </w:rPr>
              <w:t xml:space="preserve">,</w:t>
            </w:r>
          </w:p>
          <w:p>
            <w:pPr>
              <w:pStyle w:val="0"/>
            </w:pPr>
            <w:hyperlink w:history="0" r:id="rId1413"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414</w:t>
              </w:r>
            </w:hyperlink>
            <w:r>
              <w:rPr>
                <w:sz w:val="24"/>
              </w:rPr>
              <w:t xml:space="preserve"> - </w:t>
            </w:r>
            <w:hyperlink w:history="0" r:id="rId1414"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416</w:t>
              </w:r>
            </w:hyperlink>
            <w:r>
              <w:rPr>
                <w:sz w:val="24"/>
              </w:rPr>
              <w:t xml:space="preserve">,</w:t>
            </w:r>
          </w:p>
          <w:p>
            <w:pPr>
              <w:pStyle w:val="0"/>
            </w:pPr>
            <w:hyperlink w:history="0" r:id="rId1415"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421</w:t>
              </w:r>
            </w:hyperlink>
            <w:r>
              <w:rPr>
                <w:sz w:val="24"/>
              </w:rPr>
              <w:t xml:space="preserve"> - </w:t>
            </w:r>
            <w:hyperlink w:history="0" r:id="rId1416"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442</w:t>
              </w:r>
            </w:hyperlink>
            <w:r>
              <w:rPr>
                <w:sz w:val="24"/>
              </w:rPr>
              <w:t xml:space="preserve">;</w:t>
            </w:r>
          </w:p>
          <w:p>
            <w:pPr>
              <w:pStyle w:val="0"/>
            </w:pPr>
            <w:r>
              <w:rPr>
                <w:sz w:val="24"/>
              </w:rPr>
              <w:t xml:space="preserve">приложения</w:t>
            </w:r>
          </w:p>
          <w:p>
            <w:pPr>
              <w:pStyle w:val="0"/>
            </w:pPr>
            <w:hyperlink w:history="0" r:id="rId1417"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N 1</w:t>
              </w:r>
            </w:hyperlink>
            <w:r>
              <w:rPr>
                <w:sz w:val="24"/>
              </w:rPr>
              <w:t xml:space="preserve">, </w:t>
            </w:r>
            <w:hyperlink w:history="0" r:id="rId1418"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N 2</w:t>
              </w:r>
            </w:hyperlink>
            <w:r>
              <w:rPr>
                <w:sz w:val="24"/>
              </w:rPr>
              <w:t xml:space="preserve">,</w:t>
            </w:r>
          </w:p>
          <w:p>
            <w:pPr>
              <w:pStyle w:val="0"/>
            </w:pPr>
            <w:hyperlink w:history="0" r:id="rId1419"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N 29</w:t>
              </w:r>
            </w:hyperlink>
            <w:r>
              <w:rPr>
                <w:sz w:val="24"/>
              </w:rPr>
              <w:t xml:space="preserve">, </w:t>
            </w:r>
            <w:hyperlink w:history="0" r:id="rId1420"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N 32</w:t>
              </w:r>
            </w:hyperlink>
            <w:r>
              <w:rPr>
                <w:sz w:val="24"/>
              </w:rPr>
              <w:t xml:space="preserve">, </w:t>
            </w:r>
            <w:hyperlink w:history="0" r:id="rId1421"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N 33</w:t>
              </w:r>
            </w:hyperlink>
            <w:r>
              <w:rPr>
                <w:sz w:val="24"/>
              </w:rPr>
              <w:t xml:space="preserve">, </w:t>
            </w:r>
            <w:hyperlink w:history="0" r:id="rId1422"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N 34</w:t>
              </w:r>
            </w:hyperlink>
            <w:r>
              <w:rPr>
                <w:sz w:val="24"/>
              </w:rPr>
              <w:t xml:space="preserve">, </w:t>
            </w:r>
            <w:hyperlink w:history="0" r:id="rId1423"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N 35</w:t>
              </w:r>
            </w:hyperlink>
            <w:r>
              <w:rPr>
                <w:sz w:val="24"/>
              </w:rPr>
              <w:t xml:space="preserve">, </w:t>
            </w:r>
            <w:hyperlink w:history="0" r:id="rId1424"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N 36</w:t>
              </w:r>
            </w:hyperlink>
            <w:r>
              <w:rPr>
                <w:sz w:val="24"/>
              </w:rPr>
              <w:t xml:space="preserve">, </w:t>
            </w:r>
            <w:hyperlink w:history="0" r:id="rId1425"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N 43</w:t>
              </w:r>
            </w:hyperlink>
            <w:r>
              <w:rPr>
                <w:sz w:val="24"/>
              </w:rPr>
              <w:t xml:space="preserve">, </w:t>
            </w:r>
            <w:hyperlink w:history="0" r:id="rId1426"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N 46</w:t>
              </w:r>
            </w:hyperlink>
            <w:r>
              <w:rPr>
                <w:sz w:val="24"/>
              </w:rPr>
              <w:t xml:space="preserve">, </w:t>
            </w:r>
            <w:hyperlink w:history="0" r:id="rId1427"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N 72</w:t>
              </w:r>
            </w:hyperlink>
            <w:r>
              <w:rPr>
                <w:sz w:val="24"/>
              </w:rPr>
              <w:t xml:space="preserve">, </w:t>
            </w:r>
            <w:hyperlink w:history="0" r:id="rId1428"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N 73</w:t>
              </w:r>
            </w:hyperlink>
            <w:r>
              <w:rPr>
                <w:sz w:val="24"/>
              </w:rPr>
              <w:t xml:space="preserve">, </w:t>
            </w:r>
            <w:hyperlink w:history="0" r:id="rId1429"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N 76</w:t>
              </w:r>
            </w:hyperlink>
            <w:r>
              <w:rPr>
                <w:sz w:val="24"/>
              </w:rPr>
              <w:t xml:space="preserve">, </w:t>
            </w:r>
            <w:hyperlink w:history="0" r:id="rId1430"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N 78</w:t>
              </w:r>
            </w:hyperlink>
            <w:r>
              <w:rPr>
                <w:sz w:val="24"/>
              </w:rPr>
              <w:t xml:space="preserve">, </w:t>
            </w:r>
            <w:hyperlink w:history="0" r:id="rId1431"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N 81</w:t>
              </w:r>
            </w:hyperlink>
            <w:r>
              <w:rPr>
                <w:sz w:val="24"/>
              </w:rPr>
              <w:t xml:space="preserve">, </w:t>
            </w:r>
            <w:hyperlink w:history="0" r:id="rId1432"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N 82</w:t>
              </w:r>
            </w:hyperlink>
            <w:r>
              <w:rPr>
                <w:sz w:val="24"/>
              </w:rPr>
              <w:t xml:space="preserve">, </w:t>
            </w:r>
            <w:hyperlink w:history="0" r:id="rId1433"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N 83</w:t>
              </w:r>
            </w:hyperlink>
            <w:r>
              <w:rPr>
                <w:sz w:val="24"/>
              </w:rPr>
              <w:t xml:space="preserve">, </w:t>
            </w:r>
            <w:hyperlink w:history="0" r:id="rId1434"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N 84</w:t>
              </w:r>
            </w:hyperlink>
            <w:r>
              <w:rPr>
                <w:sz w:val="24"/>
              </w:rPr>
              <w:t xml:space="preserve">, </w:t>
            </w:r>
            <w:hyperlink w:history="0" r:id="rId1435"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N 85</w:t>
              </w:r>
            </w:hyperlink>
            <w:r>
              <w:rPr>
                <w:sz w:val="24"/>
              </w:rPr>
              <w:t xml:space="preserve">, </w:t>
            </w:r>
            <w:hyperlink w:history="0" r:id="rId1436"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N 86</w:t>
              </w:r>
            </w:hyperlink>
            <w:r>
              <w:rPr>
                <w:sz w:val="24"/>
              </w:rPr>
              <w:t xml:space="preserve">, </w:t>
            </w:r>
            <w:hyperlink w:history="0" r:id="rId1437"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N 87</w:t>
              </w:r>
            </w:hyperlink>
            <w:r>
              <w:rPr>
                <w:sz w:val="24"/>
              </w:rPr>
              <w:t xml:space="preserve">, </w:t>
            </w:r>
            <w:hyperlink w:history="0" r:id="rId1438"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N 88</w:t>
              </w:r>
            </w:hyperlink>
            <w:r>
              <w:rPr>
                <w:sz w:val="24"/>
              </w:rPr>
              <w:t xml:space="preserve">, </w:t>
            </w:r>
            <w:hyperlink w:history="0" r:id="rId1439"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N 91</w:t>
              </w:r>
            </w:hyperlink>
            <w:r>
              <w:rPr>
                <w:sz w:val="24"/>
              </w:rPr>
              <w:t xml:space="preserve">, </w:t>
            </w:r>
            <w:hyperlink w:history="0" r:id="rId1440"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N 92</w:t>
              </w:r>
            </w:hyperlink>
            <w:r>
              <w:rPr>
                <w:sz w:val="24"/>
              </w:rPr>
              <w:t xml:space="preserve">, </w:t>
            </w:r>
            <w:hyperlink w:history="0" r:id="rId1441"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N 93</w:t>
              </w:r>
            </w:hyperlink>
            <w:r>
              <w:rPr>
                <w:sz w:val="24"/>
              </w:rPr>
              <w:t xml:space="preserve">, </w:t>
            </w:r>
            <w:hyperlink w:history="0" r:id="rId1442"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N 94</w:t>
              </w:r>
            </w:hyperlink>
          </w:p>
        </w:tc>
        <w:tc>
          <w:tcPr>
            <w:tcW w:w="1276" w:type="dxa"/>
          </w:tcPr>
          <w:p>
            <w:pPr>
              <w:pStyle w:val="0"/>
            </w:pPr>
            <w:r>
              <w:rPr>
                <w:sz w:val="24"/>
              </w:rPr>
              <w:t xml:space="preserve">нет</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субъекты электроэнергетики, потребители электрической энергии</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энергетический надзор в сфере электроэнергетики</w:t>
            </w:r>
          </w:p>
        </w:tc>
        <w:tc>
          <w:tcPr>
            <w:tcW w:w="1560" w:type="dxa"/>
          </w:tcPr>
          <w:p>
            <w:pPr>
              <w:pStyle w:val="0"/>
            </w:pPr>
            <w:hyperlink w:history="0" r:id="rId1443"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9.11</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vAlign w:val="center"/>
          </w:tcPr>
          <w:p>
            <w:pPr>
              <w:pStyle w:val="0"/>
            </w:pPr>
            <w:r>
              <w:rPr>
                <w:sz w:val="24"/>
              </w:rPr>
              <w:t xml:space="preserve">10</w:t>
            </w:r>
          </w:p>
        </w:tc>
        <w:tc>
          <w:tcPr>
            <w:tcW w:w="3175" w:type="dxa"/>
          </w:tcPr>
          <w:p>
            <w:pPr>
              <w:pStyle w:val="0"/>
            </w:pPr>
            <w:hyperlink w:history="0" r:id="rId1444" w:tooltip="Приказ Минэнерго России от 13.07.2020 N 555 &quot;Об утверждении Правил технического обслуживания устройств и комплексов релейной защиты и автоматики и внесении изменений в 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утвержденные приказом Минэнерго России от 25 октября 2017 г. N 1013&quot; (Зарегистрировано в Минюсте России 23.10 {КонсультантПлюс}">
              <w:r>
                <w:rPr>
                  <w:sz w:val="24"/>
                  <w:color w:val="0000ff"/>
                </w:rPr>
                <w:t xml:space="preserve">Приказ</w:t>
              </w:r>
            </w:hyperlink>
            <w:r>
              <w:rPr>
                <w:sz w:val="24"/>
              </w:rPr>
              <w:t xml:space="preserve"> Минэнерго России "Об утверждении Правил технического обслуживания устройств и комплексов релейной защиты и автоматики и внесении изменений в 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 "Правила организации технического обслуживания и ремонта объектов электроэнергетики", утвержденные приказом Минэнерго России от 25.10.2017 N 1013"</w:t>
            </w:r>
          </w:p>
        </w:tc>
        <w:tc>
          <w:tcPr>
            <w:tcW w:w="1417" w:type="dxa"/>
          </w:tcPr>
          <w:p>
            <w:pPr>
              <w:pStyle w:val="0"/>
            </w:pPr>
            <w:r>
              <w:rPr>
                <w:sz w:val="24"/>
              </w:rPr>
              <w:t xml:space="preserve">13.07.2020 N 555 (зарегистрирован Минюстом России 23.10.2020, рег. N 60538)</w:t>
            </w:r>
          </w:p>
        </w:tc>
        <w:tc>
          <w:tcPr>
            <w:tcW w:w="2381" w:type="dxa"/>
          </w:tcPr>
          <w:p>
            <w:pPr>
              <w:pStyle w:val="0"/>
            </w:pPr>
            <w:hyperlink w:history="0" r:id="rId1445">
              <w:r>
                <w:rPr>
                  <w:sz w:val="24"/>
                  <w:color w:val="0000ff"/>
                </w:rPr>
                <w:t xml:space="preserve">http://pravo.gov.ru/proxy/ips/?searchres=&amp;bpas=cd00000&amp;a3=&amp;a3type=1&amp;a3value=&amp;a6=&amp;a6type=1&amp;a6value=&amp;a15=&amp;a15type=1&amp;a15value=&amp;a7type=1&amp;a7from=&amp;a7to=&amp;a7date=13.07.2020&amp;a8=555&amp;a8type=1&amp;a1=&amp;a0=&amp;a16=&amp;a16type=1&amp;a16value=&amp;a17=&amp;a17type=1&amp;a17value=&amp;a4=&amp;a4type=1&amp;a4value=&amp;a23=&amp;a23type=1&amp;a23value=&amp;textpres=&amp;sort=7&amp;x=76&amp;y=21</w:t>
              </w:r>
            </w:hyperlink>
          </w:p>
        </w:tc>
        <w:tc>
          <w:tcPr>
            <w:tcW w:w="1984" w:type="dxa"/>
          </w:tcPr>
          <w:p>
            <w:pPr>
              <w:pStyle w:val="0"/>
            </w:pPr>
            <w:hyperlink w:history="0" r:id="rId1446" w:tooltip="Приказ Минэнерго России от 13.07.2020 N 555 &quot;Об утверждении Правил технического обслуживания устройств и комплексов релейной защиты и автоматики и внесении изменений в 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утвержденные приказом Минэнерго России от 25 октября 2017 г. N 1013&quot; (Зарегистрировано в Минюсте России 23.10 {КонсультантПлюс}">
              <w:r>
                <w:rPr>
                  <w:sz w:val="24"/>
                  <w:color w:val="0000ff"/>
                </w:rPr>
                <w:t xml:space="preserve">Пункты 1</w:t>
              </w:r>
            </w:hyperlink>
            <w:r>
              <w:rPr>
                <w:sz w:val="24"/>
              </w:rPr>
              <w:t xml:space="preserve"> - </w:t>
            </w:r>
            <w:hyperlink w:history="0" r:id="rId1447" w:tooltip="Приказ Минэнерго России от 13.07.2020 N 555 &quot;Об утверждении Правил технического обслуживания устройств и комплексов релейной защиты и автоматики и внесении изменений в 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утвержденные приказом Минэнерго России от 25 октября 2017 г. N 1013&quot; (Зарегистрировано в Минюсте России 23.10 {КонсультантПлюс}">
              <w:r>
                <w:rPr>
                  <w:sz w:val="24"/>
                  <w:color w:val="0000ff"/>
                </w:rPr>
                <w:t xml:space="preserve">5</w:t>
              </w:r>
            </w:hyperlink>
            <w:r>
              <w:rPr>
                <w:sz w:val="24"/>
              </w:rPr>
              <w:t xml:space="preserve">, </w:t>
            </w:r>
            <w:hyperlink w:history="0" r:id="rId1448" w:tooltip="Приказ Минэнерго России от 13.07.2020 N 555 &quot;Об утверждении Правил технического обслуживания устройств и комплексов релейной защиты и автоматики и внесении изменений в 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утвержденные приказом Минэнерго России от 25 октября 2017 г. N 1013&quot; (Зарегистрировано в Минюсте России 23.10 {КонсультантПлюс}">
              <w:r>
                <w:rPr>
                  <w:sz w:val="24"/>
                  <w:color w:val="0000ff"/>
                </w:rPr>
                <w:t xml:space="preserve">7</w:t>
              </w:r>
            </w:hyperlink>
            <w:r>
              <w:rPr>
                <w:sz w:val="24"/>
              </w:rPr>
              <w:t xml:space="preserve">, </w:t>
            </w:r>
            <w:hyperlink w:history="0" r:id="rId1449" w:tooltip="Приказ Минэнерго России от 13.07.2020 N 555 &quot;Об утверждении Правил технического обслуживания устройств и комплексов релейной защиты и автоматики и внесении изменений в 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утвержденные приказом Минэнерго России от 25 октября 2017 г. N 1013&quot; (Зарегистрировано в Минюсте России 23.10 {КонсультантПлюс}">
              <w:r>
                <w:rPr>
                  <w:sz w:val="24"/>
                  <w:color w:val="0000ff"/>
                </w:rPr>
                <w:t xml:space="preserve">8</w:t>
              </w:r>
            </w:hyperlink>
            <w:r>
              <w:rPr>
                <w:sz w:val="24"/>
              </w:rPr>
              <w:t xml:space="preserve">, </w:t>
            </w:r>
            <w:hyperlink w:history="0" r:id="rId1450" w:tooltip="Приказ Минэнерго России от 13.07.2020 N 555 &quot;Об утверждении Правил технического обслуживания устройств и комплексов релейной защиты и автоматики и внесении изменений в 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утвержденные приказом Минэнерго России от 25 октября 2017 г. N 1013&quot; (Зарегистрировано в Минюсте России 23.10 {КонсультантПлюс}">
              <w:r>
                <w:rPr>
                  <w:sz w:val="24"/>
                  <w:color w:val="0000ff"/>
                </w:rPr>
                <w:t xml:space="preserve">10</w:t>
              </w:r>
            </w:hyperlink>
            <w:r>
              <w:rPr>
                <w:sz w:val="24"/>
              </w:rPr>
              <w:t xml:space="preserve"> - </w:t>
            </w:r>
            <w:hyperlink w:history="0" r:id="rId1451" w:tooltip="Приказ Минэнерго России от 13.07.2020 N 555 &quot;Об утверждении Правил технического обслуживания устройств и комплексов релейной защиты и автоматики и внесении изменений в 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утвержденные приказом Минэнерго России от 25 октября 2017 г. N 1013&quot; (Зарегистрировано в Минюсте России 23.10 {КонсультантПлюс}">
              <w:r>
                <w:rPr>
                  <w:sz w:val="24"/>
                  <w:color w:val="0000ff"/>
                </w:rPr>
                <w:t xml:space="preserve">58</w:t>
              </w:r>
            </w:hyperlink>
            <w:r>
              <w:rPr>
                <w:sz w:val="24"/>
              </w:rPr>
              <w:t xml:space="preserve">, </w:t>
            </w:r>
            <w:hyperlink w:history="0" r:id="rId1452" w:tooltip="Приказ Минэнерго России от 13.07.2020 N 555 &quot;Об утверждении Правил технического обслуживания устройств и комплексов релейной защиты и автоматики и внесении изменений в 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утвержденные приказом Минэнерго России от 25 октября 2017 г. N 1013&quot; (Зарегистрировано в Минюсте России 23.10 {КонсультантПлюс}">
              <w:r>
                <w:rPr>
                  <w:sz w:val="24"/>
                  <w:color w:val="0000ff"/>
                </w:rPr>
                <w:t xml:space="preserve">60</w:t>
              </w:r>
            </w:hyperlink>
            <w:r>
              <w:rPr>
                <w:sz w:val="24"/>
              </w:rPr>
              <w:t xml:space="preserve"> - </w:t>
            </w:r>
            <w:hyperlink w:history="0" r:id="rId1453" w:tooltip="Приказ Минэнерго России от 13.07.2020 N 555 &quot;Об утверждении Правил технического обслуживания устройств и комплексов релейной защиты и автоматики и внесении изменений в 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утвержденные приказом Минэнерго России от 25 октября 2017 г. N 1013&quot; (Зарегистрировано в Минюсте России 23.10 {КонсультантПлюс}">
              <w:r>
                <w:rPr>
                  <w:sz w:val="24"/>
                  <w:color w:val="0000ff"/>
                </w:rPr>
                <w:t xml:space="preserve">108</w:t>
              </w:r>
            </w:hyperlink>
          </w:p>
        </w:tc>
        <w:tc>
          <w:tcPr>
            <w:tcW w:w="1276" w:type="dxa"/>
          </w:tcPr>
          <w:p>
            <w:pPr>
              <w:pStyle w:val="0"/>
            </w:pPr>
            <w:r>
              <w:rPr>
                <w:sz w:val="24"/>
              </w:rPr>
              <w:t xml:space="preserve">нет</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субъекты электроэнергетики, потребители электрической энергии</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энергетический надзор в сфере электроэнергетики</w:t>
            </w:r>
          </w:p>
        </w:tc>
        <w:tc>
          <w:tcPr>
            <w:tcW w:w="1560" w:type="dxa"/>
          </w:tcPr>
          <w:p>
            <w:pPr>
              <w:pStyle w:val="0"/>
            </w:pPr>
            <w:hyperlink w:history="0" r:id="rId1454"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9.11</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vAlign w:val="center"/>
          </w:tcPr>
          <w:p>
            <w:pPr>
              <w:pStyle w:val="0"/>
            </w:pPr>
            <w:r>
              <w:rPr>
                <w:sz w:val="24"/>
              </w:rPr>
              <w:t xml:space="preserve">11</w:t>
            </w:r>
          </w:p>
        </w:tc>
        <w:tc>
          <w:tcPr>
            <w:tcW w:w="3175" w:type="dxa"/>
          </w:tcPr>
          <w:p>
            <w:pPr>
              <w:pStyle w:val="0"/>
            </w:pPr>
            <w:hyperlink w:history="0" r:id="rId1455" w:tooltip="Приказ Минэнерго России от 26.07.2017 N 676 (ред. от 17.03.2020) &quot;Об утверждении методики оценки технического состояния основного технологического оборудования и линий электропередачи электрических станций и электрических сетей&quot; (Зарегистрировано в Минюсте России 05.10.2017 N 48429) {КонсультантПлюс}">
              <w:r>
                <w:rPr>
                  <w:sz w:val="24"/>
                  <w:color w:val="0000ff"/>
                </w:rPr>
                <w:t xml:space="preserve">Приказ</w:t>
              </w:r>
            </w:hyperlink>
            <w:r>
              <w:rPr>
                <w:sz w:val="24"/>
              </w:rPr>
              <w:t xml:space="preserve"> Минэнерго России "Об утверждении методики оценки технического состояния основного технологического оборудования и линий электропередачи электрических станций и электрических сетей"</w:t>
            </w:r>
          </w:p>
        </w:tc>
        <w:tc>
          <w:tcPr>
            <w:tcW w:w="1417" w:type="dxa"/>
          </w:tcPr>
          <w:p>
            <w:pPr>
              <w:pStyle w:val="0"/>
            </w:pPr>
            <w:r>
              <w:rPr>
                <w:sz w:val="24"/>
              </w:rPr>
              <w:t xml:space="preserve">26.07.2017 N 676 (зарегистрирован Минюстом России 05.10.2017, рег. N 48429)</w:t>
            </w:r>
          </w:p>
        </w:tc>
        <w:tc>
          <w:tcPr>
            <w:tcW w:w="2381" w:type="dxa"/>
          </w:tcPr>
          <w:p>
            <w:pPr>
              <w:pStyle w:val="0"/>
            </w:pPr>
            <w:hyperlink w:history="0" r:id="rId1456">
              <w:r>
                <w:rPr>
                  <w:sz w:val="24"/>
                  <w:color w:val="0000ff"/>
                </w:rPr>
                <w:t xml:space="preserve">http://pravo.gov.ru/proxy/ips/?searchres=&amp;bpas=cd00000&amp;a3=&amp;a3type=1&amp;a3value=&amp;a6=&amp;a6type=1&amp;a6value=&amp;a15=&amp;a15type=1&amp;a15value=&amp;a7type=1&amp;a7from=&amp;a7to=&amp;a7date=26.07.2017&amp;a8=676&amp;a8type=1&amp;a1=&amp;a0=&amp;a16=&amp;a16type=1&amp;a16value=&amp;a17=&amp;a17type=1&amp;a17value=&amp;a4=&amp;a4type=1&amp;a4value=&amp;a23=&amp;a23type=1&amp;a23value=&amp;textpres=&amp;sort=7&amp;x=63&amp;y=11</w:t>
              </w:r>
            </w:hyperlink>
          </w:p>
        </w:tc>
        <w:tc>
          <w:tcPr>
            <w:tcW w:w="1984" w:type="dxa"/>
          </w:tcPr>
          <w:p>
            <w:pPr>
              <w:pStyle w:val="0"/>
            </w:pPr>
            <w:hyperlink w:history="0" r:id="rId1457" w:tooltip="Приказ Минэнерго России от 26.07.2017 N 676 (ред. от 17.03.2020) &quot;Об утверждении методики оценки технического состояния основного технологического оборудования и линий электропередачи электрических станций и электрических сетей&quot; (Зарегистрировано в Минюсте России 05.10.2017 N 48429) {КонсультантПлюс}">
              <w:r>
                <w:rPr>
                  <w:sz w:val="24"/>
                  <w:color w:val="0000ff"/>
                </w:rPr>
                <w:t xml:space="preserve">пункты 2.5</w:t>
              </w:r>
            </w:hyperlink>
            <w:r>
              <w:rPr>
                <w:sz w:val="24"/>
              </w:rPr>
              <w:t xml:space="preserve">, </w:t>
            </w:r>
            <w:hyperlink w:history="0" r:id="rId1458" w:tooltip="Приказ Минэнерго России от 26.07.2017 N 676 (ред. от 17.03.2020) &quot;Об утверждении методики оценки технического состояния основного технологического оборудования и линий электропередачи электрических станций и электрических сетей&quot; (Зарегистрировано в Минюсте России 05.10.2017 N 48429) {КонсультантПлюс}">
              <w:r>
                <w:rPr>
                  <w:sz w:val="24"/>
                  <w:color w:val="0000ff"/>
                </w:rPr>
                <w:t xml:space="preserve">4.2</w:t>
              </w:r>
            </w:hyperlink>
            <w:r>
              <w:rPr>
                <w:sz w:val="24"/>
              </w:rPr>
              <w:t xml:space="preserve">, </w:t>
            </w:r>
            <w:hyperlink w:history="0" r:id="rId1459" w:tooltip="Приказ Минэнерго России от 26.07.2017 N 676 (ред. от 17.03.2020) &quot;Об утверждении методики оценки технического состояния основного технологического оборудования и линий электропередачи электрических станций и электрических сетей&quot; (Зарегистрировано в Минюсте России 05.10.2017 N 48429) {КонсультантПлюс}">
              <w:r>
                <w:rPr>
                  <w:sz w:val="24"/>
                  <w:color w:val="0000ff"/>
                </w:rPr>
                <w:t xml:space="preserve">4.4</w:t>
              </w:r>
            </w:hyperlink>
            <w:r>
              <w:rPr>
                <w:sz w:val="24"/>
              </w:rPr>
              <w:t xml:space="preserve"> - </w:t>
            </w:r>
            <w:hyperlink w:history="0" r:id="rId1460" w:tooltip="Приказ Минэнерго России от 26.07.2017 N 676 (ред. от 17.03.2020) &quot;Об утверждении методики оценки технического состояния основного технологического оборудования и линий электропередачи электрических станций и электрических сетей&quot; (Зарегистрировано в Минюсте России 05.10.2017 N 48429) {КонсультантПлюс}">
              <w:r>
                <w:rPr>
                  <w:sz w:val="24"/>
                  <w:color w:val="0000ff"/>
                </w:rPr>
                <w:t xml:space="preserve">4.7</w:t>
              </w:r>
            </w:hyperlink>
          </w:p>
        </w:tc>
        <w:tc>
          <w:tcPr>
            <w:tcW w:w="1276" w:type="dxa"/>
          </w:tcPr>
          <w:p>
            <w:pPr>
              <w:pStyle w:val="0"/>
            </w:pPr>
            <w:r>
              <w:rPr>
                <w:sz w:val="24"/>
              </w:rPr>
              <w:t xml:space="preserve">нет</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субъекты электроэнергетики, потребители электрической энергии</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энергетический надзор в сфере электроэнергетики</w:t>
            </w:r>
          </w:p>
        </w:tc>
        <w:tc>
          <w:tcPr>
            <w:tcW w:w="1560" w:type="dxa"/>
          </w:tcPr>
          <w:p>
            <w:pPr>
              <w:pStyle w:val="0"/>
            </w:pPr>
            <w:hyperlink w:history="0" r:id="rId1461"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9.11</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vAlign w:val="center"/>
          </w:tcPr>
          <w:p>
            <w:pPr>
              <w:pStyle w:val="0"/>
            </w:pPr>
            <w:r>
              <w:rPr>
                <w:sz w:val="24"/>
              </w:rPr>
              <w:t xml:space="preserve">12</w:t>
            </w:r>
          </w:p>
        </w:tc>
        <w:tc>
          <w:tcPr>
            <w:tcW w:w="3175" w:type="dxa"/>
          </w:tcPr>
          <w:p>
            <w:pPr>
              <w:pStyle w:val="0"/>
            </w:pPr>
            <w:hyperlink w:history="0" r:id="rId1462" w:tooltip="Приказ Минэнерго России от 14.05.2019 N 465 &quot;Об утверждении Правил проведения технического освидетельствования оборудования, зданий и сооружений объектов электроэнергетики&quot; (Зарегистрировано в Минюсте России 16.07.2019 N 55283) {КонсультантПлюс}">
              <w:r>
                <w:rPr>
                  <w:sz w:val="24"/>
                  <w:color w:val="0000ff"/>
                </w:rPr>
                <w:t xml:space="preserve">Приказ</w:t>
              </w:r>
            </w:hyperlink>
            <w:r>
              <w:rPr>
                <w:sz w:val="24"/>
              </w:rPr>
              <w:t xml:space="preserve"> Минэнерго России "Об утверждении правил проведения технического освидетельствования оборудования, зданий и сооружений объектов электроэнергетики"</w:t>
            </w:r>
          </w:p>
        </w:tc>
        <w:tc>
          <w:tcPr>
            <w:tcW w:w="1417" w:type="dxa"/>
          </w:tcPr>
          <w:p>
            <w:pPr>
              <w:pStyle w:val="0"/>
            </w:pPr>
            <w:r>
              <w:rPr>
                <w:sz w:val="24"/>
              </w:rPr>
              <w:t xml:space="preserve">14.05.2019 N 465 (зарегистрирован Минюстом России 16.07.2019, рег. N 55283)</w:t>
            </w:r>
          </w:p>
        </w:tc>
        <w:tc>
          <w:tcPr>
            <w:tcW w:w="2381" w:type="dxa"/>
          </w:tcPr>
          <w:p>
            <w:pPr>
              <w:pStyle w:val="0"/>
            </w:pPr>
            <w:hyperlink w:history="0" r:id="rId1463">
              <w:r>
                <w:rPr>
                  <w:sz w:val="24"/>
                  <w:color w:val="0000ff"/>
                </w:rPr>
                <w:t xml:space="preserve">http://pravo.gov.ru/proxy/ips/?searchres=&amp;bpas=cd00000&amp;a3=&amp;a3type=1&amp;a3value=&amp;a6=&amp;a6type=1&amp;a6value=&amp;a15=&amp;a15type=1&amp;a15value=&amp;a7type=1&amp;a7from=&amp;a7to=&amp;a7date=14.05.2019&amp;a8=465&amp;a8type=1&amp;a1=&amp;a0=&amp;a16=&amp;a16type=1&amp;a16value=&amp;a17=&amp;a17type=1&amp;a17value=&amp;a4=&amp;a4type=1&amp;a4value=&amp;a23=&amp;a23type=1&amp;a23value=&amp;textpres=&amp;sort=7&amp;x=90&amp;y=16</w:t>
              </w:r>
            </w:hyperlink>
          </w:p>
        </w:tc>
        <w:tc>
          <w:tcPr>
            <w:tcW w:w="1984" w:type="dxa"/>
          </w:tcPr>
          <w:p>
            <w:pPr>
              <w:pStyle w:val="0"/>
            </w:pPr>
            <w:hyperlink w:history="0" r:id="rId1464" w:tooltip="Приказ Минэнерго России от 14.05.2019 N 465 &quot;Об утверждении Правил проведения технического освидетельствования оборудования, зданий и сооружений объектов электроэнергетики&quot; (Зарегистрировано в Минюсте России 16.07.2019 N 55283) {КонсультантПлюс}">
              <w:r>
                <w:rPr>
                  <w:sz w:val="24"/>
                  <w:color w:val="0000ff"/>
                </w:rPr>
                <w:t xml:space="preserve">пункты 2</w:t>
              </w:r>
            </w:hyperlink>
            <w:r>
              <w:rPr>
                <w:sz w:val="24"/>
              </w:rPr>
              <w:t xml:space="preserve">, </w:t>
            </w:r>
            <w:hyperlink w:history="0" r:id="rId1465" w:tooltip="Приказ Минэнерго России от 14.05.2019 N 465 &quot;Об утверждении Правил проведения технического освидетельствования оборудования, зданий и сооружений объектов электроэнергетики&quot; (Зарегистрировано в Минюсте России 16.07.2019 N 55283) {КонсультантПлюс}">
              <w:r>
                <w:rPr>
                  <w:sz w:val="24"/>
                  <w:color w:val="0000ff"/>
                </w:rPr>
                <w:t xml:space="preserve">6</w:t>
              </w:r>
            </w:hyperlink>
            <w:r>
              <w:rPr>
                <w:sz w:val="24"/>
              </w:rPr>
              <w:t xml:space="preserve">, </w:t>
            </w:r>
            <w:hyperlink w:history="0" r:id="rId1466" w:tooltip="Приказ Минэнерго России от 14.05.2019 N 465 &quot;Об утверждении Правил проведения технического освидетельствования оборудования, зданий и сооружений объектов электроэнергетики&quot; (Зарегистрировано в Минюсте России 16.07.2019 N 55283) {КонсультантПлюс}">
              <w:r>
                <w:rPr>
                  <w:sz w:val="24"/>
                  <w:color w:val="0000ff"/>
                </w:rPr>
                <w:t xml:space="preserve">7</w:t>
              </w:r>
            </w:hyperlink>
            <w:r>
              <w:rPr>
                <w:sz w:val="24"/>
              </w:rPr>
              <w:t xml:space="preserve">, </w:t>
            </w:r>
            <w:hyperlink w:history="0" r:id="rId1467" w:tooltip="Приказ Минэнерго России от 14.05.2019 N 465 &quot;Об утверждении Правил проведения технического освидетельствования оборудования, зданий и сооружений объектов электроэнергетики&quot; (Зарегистрировано в Минюсте России 16.07.2019 N 55283) {КонсультантПлюс}">
              <w:r>
                <w:rPr>
                  <w:sz w:val="24"/>
                  <w:color w:val="0000ff"/>
                </w:rPr>
                <w:t xml:space="preserve">17</w:t>
              </w:r>
            </w:hyperlink>
          </w:p>
        </w:tc>
        <w:tc>
          <w:tcPr>
            <w:tcW w:w="1276" w:type="dxa"/>
          </w:tcPr>
          <w:p>
            <w:pPr>
              <w:pStyle w:val="0"/>
            </w:pPr>
            <w:r>
              <w:rPr>
                <w:sz w:val="24"/>
              </w:rPr>
              <w:t xml:space="preserve">нет</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субъекты электроэнергетики, потребители электрической энергии</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энергетический надзор в сфере электроэнергетики</w:t>
            </w:r>
          </w:p>
        </w:tc>
        <w:tc>
          <w:tcPr>
            <w:tcW w:w="1560" w:type="dxa"/>
          </w:tcPr>
          <w:p>
            <w:pPr>
              <w:pStyle w:val="0"/>
            </w:pPr>
            <w:hyperlink w:history="0" r:id="rId1468"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9.11</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vAlign w:val="center"/>
          </w:tcPr>
          <w:p>
            <w:pPr>
              <w:pStyle w:val="0"/>
            </w:pPr>
            <w:r>
              <w:rPr>
                <w:sz w:val="24"/>
              </w:rPr>
              <w:t xml:space="preserve">13</w:t>
            </w:r>
          </w:p>
        </w:tc>
        <w:tc>
          <w:tcPr>
            <w:tcW w:w="3175" w:type="dxa"/>
          </w:tcPr>
          <w:p>
            <w:pPr>
              <w:pStyle w:val="0"/>
            </w:pPr>
            <w:hyperlink w:history="0" r:id="rId1469" w:tooltip="Приказ Минэнерго России от 26.01.2021 N 27 (ред. от 09.12.2024) &quot;Об утверждении Правил проведения противоаварийных тренировок в организациях электроэнергетики Российской Федерации&quot; (Зарегистрировано в Минюсте России 23.03.2021 N 62846) {КонсультантПлюс}">
              <w:r>
                <w:rPr>
                  <w:sz w:val="24"/>
                  <w:color w:val="0000ff"/>
                </w:rPr>
                <w:t xml:space="preserve">Приказ</w:t>
              </w:r>
            </w:hyperlink>
            <w:r>
              <w:rPr>
                <w:sz w:val="24"/>
              </w:rPr>
              <w:t xml:space="preserve"> Минэнерго России "Об утверждении правил проведения противоаварийных тренировок в организациях электроэнергетики Российской Федерации"</w:t>
            </w:r>
          </w:p>
        </w:tc>
        <w:tc>
          <w:tcPr>
            <w:tcW w:w="1417" w:type="dxa"/>
          </w:tcPr>
          <w:p>
            <w:pPr>
              <w:pStyle w:val="0"/>
            </w:pPr>
            <w:r>
              <w:rPr>
                <w:sz w:val="24"/>
              </w:rPr>
              <w:t xml:space="preserve">26.01.2021 N 27 (зарегистрирован Минюстом России 23.03.2021, рег. N 62846)</w:t>
            </w:r>
          </w:p>
        </w:tc>
        <w:tc>
          <w:tcPr>
            <w:tcW w:w="2381" w:type="dxa"/>
          </w:tcPr>
          <w:p>
            <w:pPr>
              <w:pStyle w:val="0"/>
            </w:pPr>
            <w:hyperlink w:history="0" r:id="rId1470">
              <w:r>
                <w:rPr>
                  <w:sz w:val="24"/>
                  <w:color w:val="0000ff"/>
                </w:rPr>
                <w:t xml:space="preserve">http://pravo.gov.ru/proxy/ips/?searchres=&amp;bpas=cd00000&amp;a3=&amp;a3type=1&amp;a3value=&amp;a6=&amp;a6type=1&amp;a6value=&amp;a15=&amp;a15type=1&amp;a15value=&amp;a7type=1&amp;a7from=&amp;a7to=&amp;a7date=26.01.2021&amp;a8=27&amp;a8type=1&amp;a1=&amp;a0=&amp;a16=&amp;a16type=1&amp;a16value=&amp;a17=&amp;a17type=1&amp;a17value=&amp;a4=&amp;a4type=1&amp;a4value=&amp;a23=&amp;a23type=1&amp;a23value=&amp;textpres=&amp;sort=7&amp;x=85&amp;y=8</w:t>
              </w:r>
            </w:hyperlink>
          </w:p>
        </w:tc>
        <w:tc>
          <w:tcPr>
            <w:tcW w:w="1984" w:type="dxa"/>
          </w:tcPr>
          <w:p>
            <w:pPr>
              <w:pStyle w:val="0"/>
            </w:pPr>
            <w:hyperlink w:history="0" r:id="rId1471" w:tooltip="Приказ Минэнерго России от 26.01.2021 N 27 (ред. от 09.12.2024) &quot;Об утверждении Правил проведения противоаварийных тренировок в организациях электроэнергетики Российской Федерации&quot; (Зарегистрировано в Минюсте России 23.03.2021 N 62846) {КонсультантПлюс}">
              <w:r>
                <w:rPr>
                  <w:sz w:val="24"/>
                  <w:color w:val="0000ff"/>
                </w:rPr>
                <w:t xml:space="preserve">пункты 5</w:t>
              </w:r>
            </w:hyperlink>
            <w:r>
              <w:rPr>
                <w:sz w:val="24"/>
              </w:rPr>
              <w:t xml:space="preserve"> - </w:t>
            </w:r>
            <w:hyperlink w:history="0" r:id="rId1472" w:tooltip="Приказ Минэнерго России от 26.01.2021 N 27 (ред. от 09.12.2024) &quot;Об утверждении Правил проведения противоаварийных тренировок в организациях электроэнергетики Российской Федерации&quot; (Зарегистрировано в Минюсте России 23.03.2021 N 62846) {КонсультантПлюс}">
              <w:r>
                <w:rPr>
                  <w:sz w:val="24"/>
                  <w:color w:val="0000ff"/>
                </w:rPr>
                <w:t xml:space="preserve">11</w:t>
              </w:r>
            </w:hyperlink>
            <w:r>
              <w:rPr>
                <w:sz w:val="24"/>
              </w:rPr>
              <w:t xml:space="preserve">, </w:t>
            </w:r>
            <w:hyperlink w:history="0" r:id="rId1473" w:tooltip="Приказ Минэнерго России от 26.01.2021 N 27 (ред. от 09.12.2024) &quot;Об утверждении Правил проведения противоаварийных тренировок в организациях электроэнергетики Российской Федерации&quot; (Зарегистрировано в Минюсте России 23.03.2021 N 62846) {КонсультантПлюс}">
              <w:r>
                <w:rPr>
                  <w:sz w:val="24"/>
                  <w:color w:val="0000ff"/>
                </w:rPr>
                <w:t xml:space="preserve">15</w:t>
              </w:r>
            </w:hyperlink>
            <w:r>
              <w:rPr>
                <w:sz w:val="24"/>
              </w:rPr>
              <w:t xml:space="preserve"> - </w:t>
            </w:r>
            <w:hyperlink w:history="0" r:id="rId1474" w:tooltip="Приказ Минэнерго России от 26.01.2021 N 27 (ред. от 09.12.2024) &quot;Об утверждении Правил проведения противоаварийных тренировок в организациях электроэнергетики Российской Федерации&quot; (Зарегистрировано в Минюсте России 23.03.2021 N 62846) {КонсультантПлюс}">
              <w:r>
                <w:rPr>
                  <w:sz w:val="24"/>
                  <w:color w:val="0000ff"/>
                </w:rPr>
                <w:t xml:space="preserve">20</w:t>
              </w:r>
            </w:hyperlink>
            <w:r>
              <w:rPr>
                <w:sz w:val="24"/>
              </w:rPr>
              <w:t xml:space="preserve">, </w:t>
            </w:r>
            <w:hyperlink w:history="0" r:id="rId1475" w:tooltip="Приказ Минэнерго России от 26.01.2021 N 27 (ред. от 09.12.2024) &quot;Об утверждении Правил проведения противоаварийных тренировок в организациях электроэнергетики Российской Федерации&quot; (Зарегистрировано в Минюсте России 23.03.2021 N 62846) {КонсультантПлюс}">
              <w:r>
                <w:rPr>
                  <w:sz w:val="24"/>
                  <w:color w:val="0000ff"/>
                </w:rPr>
                <w:t xml:space="preserve">22</w:t>
              </w:r>
            </w:hyperlink>
            <w:r>
              <w:rPr>
                <w:sz w:val="24"/>
              </w:rPr>
              <w:t xml:space="preserve"> - </w:t>
            </w:r>
            <w:hyperlink w:history="0" r:id="rId1476" w:tooltip="Приказ Минэнерго России от 26.01.2021 N 27 (ред. от 09.12.2024) &quot;Об утверждении Правил проведения противоаварийных тренировок в организациях электроэнергетики Российской Федерации&quot; (Зарегистрировано в Минюсте России 23.03.2021 N 62846) {КонсультантПлюс}">
              <w:r>
                <w:rPr>
                  <w:sz w:val="24"/>
                  <w:color w:val="0000ff"/>
                </w:rPr>
                <w:t xml:space="preserve">80</w:t>
              </w:r>
            </w:hyperlink>
          </w:p>
        </w:tc>
        <w:tc>
          <w:tcPr>
            <w:tcW w:w="1276" w:type="dxa"/>
          </w:tcPr>
          <w:p>
            <w:pPr>
              <w:pStyle w:val="0"/>
            </w:pPr>
            <w:r>
              <w:rPr>
                <w:sz w:val="24"/>
              </w:rPr>
              <w:t xml:space="preserve">нет</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субъекты электроэнергетики, потребители электрической энергии</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энергетический надзор в сфере электроэнергетики</w:t>
            </w:r>
          </w:p>
        </w:tc>
        <w:tc>
          <w:tcPr>
            <w:tcW w:w="1560" w:type="dxa"/>
          </w:tcPr>
          <w:p>
            <w:pPr>
              <w:pStyle w:val="0"/>
            </w:pPr>
            <w:hyperlink w:history="0" r:id="rId1477"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9.11</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vAlign w:val="center"/>
          </w:tcPr>
          <w:p>
            <w:pPr>
              <w:pStyle w:val="0"/>
            </w:pPr>
            <w:r>
              <w:rPr>
                <w:sz w:val="24"/>
              </w:rPr>
              <w:t xml:space="preserve">14</w:t>
            </w:r>
          </w:p>
        </w:tc>
        <w:tc>
          <w:tcPr>
            <w:tcW w:w="3175" w:type="dxa"/>
          </w:tcPr>
          <w:p>
            <w:pPr>
              <w:pStyle w:val="0"/>
            </w:pPr>
            <w:hyperlink w:history="0" r:id="rId1478" w:tooltip="Приказ Минэнерго России от 12.07.2018 N 548 (ред. от 09.12.2024)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предотвращения развития и ликвидации нарушений нормального режима электрической части энергосистем и объектов электроэнергетики&quot; (Зарегистрировано в Минюсте России 20.08.2018 N 51938) {КонсультантПлюс}">
              <w:r>
                <w:rPr>
                  <w:sz w:val="24"/>
                  <w:color w:val="0000ff"/>
                </w:rPr>
                <w:t xml:space="preserve">Приказ</w:t>
              </w:r>
            </w:hyperlink>
            <w:r>
              <w:rPr>
                <w:sz w:val="24"/>
              </w:rPr>
              <w:t xml:space="preserve"> Минэнерго России "Об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"Правила предотвращения развития и ликвидации нарушений нормального режима электрической части энергосистем и объектов электроэнергетики"</w:t>
            </w:r>
          </w:p>
        </w:tc>
        <w:tc>
          <w:tcPr>
            <w:tcW w:w="1417" w:type="dxa"/>
          </w:tcPr>
          <w:p>
            <w:pPr>
              <w:pStyle w:val="0"/>
            </w:pPr>
            <w:r>
              <w:rPr>
                <w:sz w:val="24"/>
              </w:rPr>
              <w:t xml:space="preserve">12.07.2018 N 548 (зарегистрирован Минюстом России 20.08.2018, рег. N 51938)</w:t>
            </w:r>
          </w:p>
        </w:tc>
        <w:tc>
          <w:tcPr>
            <w:tcW w:w="2381" w:type="dxa"/>
          </w:tcPr>
          <w:p>
            <w:pPr>
              <w:pStyle w:val="0"/>
            </w:pPr>
            <w:hyperlink w:history="0" r:id="rId1479">
              <w:r>
                <w:rPr>
                  <w:sz w:val="24"/>
                  <w:color w:val="0000ff"/>
                </w:rPr>
                <w:t xml:space="preserve">http://pravo.gov.ru/proxy/ips/?searchres=&amp;bpas=cd00000&amp;a3=&amp;a3type=1&amp;a3value=&amp;a6=&amp;a6type=1&amp;a6value=&amp;a15=&amp;a15type=1&amp;a15value=&amp;a7type=1&amp;a7from=&amp;a7to=&amp;a7date=12.07.2018&amp;a8=548&amp;a8type=1&amp;a1=&amp;a0=&amp;a16=&amp;a16type=1&amp;a16value=&amp;a17=&amp;a17type=1&amp;a17value=&amp;a4=&amp;a4type=1&amp;a4value=&amp;a23=&amp;a23type=1&amp;a23value=&amp;textpres=&amp;sort=7&amp;x=88&amp;y=14</w:t>
              </w:r>
            </w:hyperlink>
          </w:p>
        </w:tc>
        <w:tc>
          <w:tcPr>
            <w:tcW w:w="1984" w:type="dxa"/>
          </w:tcPr>
          <w:p>
            <w:pPr>
              <w:pStyle w:val="0"/>
            </w:pPr>
            <w:hyperlink w:history="0" r:id="rId1480" w:tooltip="Приказ Минэнерго России от 12.07.2018 N 548 (ред. от 09.12.2024)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предотвращения развития и ликвидации нарушений нормального режима электрической части энергосистем и объектов электроэнергетики&quot; (Зарегистрировано в Минюсте России 20.08.2018 N 51938) {КонсультантПлюс}">
              <w:r>
                <w:rPr>
                  <w:sz w:val="24"/>
                  <w:color w:val="0000ff"/>
                </w:rPr>
                <w:t xml:space="preserve">пункты 13</w:t>
              </w:r>
            </w:hyperlink>
            <w:r>
              <w:rPr>
                <w:sz w:val="24"/>
              </w:rPr>
              <w:t xml:space="preserve">, </w:t>
            </w:r>
            <w:hyperlink w:history="0" r:id="rId1481" w:tooltip="Приказ Минэнерго России от 12.07.2018 N 548 (ред. от 09.12.2024)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предотвращения развития и ликвидации нарушений нормального режима электрической части энергосистем и объектов электроэнергетики&quot; (Зарегистрировано в Минюсте России 20.08.2018 N 51938) {КонсультантПлюс}">
              <w:r>
                <w:rPr>
                  <w:sz w:val="24"/>
                  <w:color w:val="0000ff"/>
                </w:rPr>
                <w:t xml:space="preserve">19</w:t>
              </w:r>
            </w:hyperlink>
            <w:r>
              <w:rPr>
                <w:sz w:val="24"/>
              </w:rPr>
              <w:t xml:space="preserve">, </w:t>
            </w:r>
            <w:hyperlink w:history="0" r:id="rId1482" w:tooltip="Приказ Минэнерго России от 12.07.2018 N 548 (ред. от 09.12.2024)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предотвращения развития и ликвидации нарушений нормального режима электрической части энергосистем и объектов электроэнергетики&quot; (Зарегистрировано в Минюсте России 20.08.2018 N 51938) {КонсультантПлюс}">
              <w:r>
                <w:rPr>
                  <w:sz w:val="24"/>
                  <w:color w:val="0000ff"/>
                </w:rPr>
                <w:t xml:space="preserve">21</w:t>
              </w:r>
            </w:hyperlink>
            <w:r>
              <w:rPr>
                <w:sz w:val="24"/>
              </w:rPr>
              <w:t xml:space="preserve">, </w:t>
            </w:r>
            <w:hyperlink w:history="0" r:id="rId1483" w:tooltip="Приказ Минэнерго России от 12.07.2018 N 548 (ред. от 09.12.2024)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предотвращения развития и ликвидации нарушений нормального режима электрической части энергосистем и объектов электроэнергетики&quot; (Зарегистрировано в Минюсте России 20.08.2018 N 51938) {КонсультантПлюс}">
              <w:r>
                <w:rPr>
                  <w:sz w:val="24"/>
                  <w:color w:val="0000ff"/>
                </w:rPr>
                <w:t xml:space="preserve">24</w:t>
              </w:r>
            </w:hyperlink>
            <w:r>
              <w:rPr>
                <w:sz w:val="24"/>
              </w:rPr>
              <w:t xml:space="preserve"> - </w:t>
            </w:r>
            <w:hyperlink w:history="0" r:id="rId1484" w:tooltip="Приказ Минэнерго России от 12.07.2018 N 548 (ред. от 09.12.2024)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предотвращения развития и ликвидации нарушений нормального режима электрической части энергосистем и объектов электроэнергетики&quot; (Зарегистрировано в Минюсте России 20.08.2018 N 51938) {КонсультантПлюс}">
              <w:r>
                <w:rPr>
                  <w:sz w:val="24"/>
                  <w:color w:val="0000ff"/>
                </w:rPr>
                <w:t xml:space="preserve">28</w:t>
              </w:r>
            </w:hyperlink>
            <w:r>
              <w:rPr>
                <w:sz w:val="24"/>
              </w:rPr>
              <w:t xml:space="preserve">, </w:t>
            </w:r>
            <w:hyperlink w:history="0" r:id="rId1485" w:tooltip="Приказ Минэнерго России от 12.07.2018 N 548 (ред. от 09.12.2024)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предотвращения развития и ликвидации нарушений нормального режима электрической части энергосистем и объектов электроэнергетики&quot; (Зарегистрировано в Минюсте России 20.08.2018 N 51938) {КонсультантПлюс}">
              <w:r>
                <w:rPr>
                  <w:sz w:val="24"/>
                  <w:color w:val="0000ff"/>
                </w:rPr>
                <w:t xml:space="preserve">49</w:t>
              </w:r>
            </w:hyperlink>
            <w:r>
              <w:rPr>
                <w:sz w:val="24"/>
              </w:rPr>
              <w:t xml:space="preserve">, </w:t>
            </w:r>
            <w:hyperlink w:history="0" r:id="rId1486" w:tooltip="Приказ Минэнерго России от 12.07.2018 N 548 (ред. от 09.12.2024)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предотвращения развития и ликвидации нарушений нормального режима электрической части энергосистем и объектов электроэнергетики&quot; (Зарегистрировано в Минюсте России 20.08.2018 N 51938) {КонсультантПлюс}">
              <w:r>
                <w:rPr>
                  <w:sz w:val="24"/>
                  <w:color w:val="0000ff"/>
                </w:rPr>
                <w:t xml:space="preserve">129</w:t>
              </w:r>
            </w:hyperlink>
          </w:p>
        </w:tc>
        <w:tc>
          <w:tcPr>
            <w:tcW w:w="1276" w:type="dxa"/>
          </w:tcPr>
          <w:p>
            <w:pPr>
              <w:pStyle w:val="0"/>
            </w:pPr>
            <w:r>
              <w:rPr>
                <w:sz w:val="24"/>
              </w:rPr>
              <w:t xml:space="preserve">нет</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субъекты электроэнергетики, потребители электрической энергии</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энергетический надзор в сфере электроэнергетики</w:t>
            </w:r>
          </w:p>
        </w:tc>
        <w:tc>
          <w:tcPr>
            <w:tcW w:w="1560" w:type="dxa"/>
          </w:tcPr>
          <w:p>
            <w:pPr>
              <w:pStyle w:val="0"/>
            </w:pPr>
            <w:hyperlink w:history="0" r:id="rId1487"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9.11</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vAlign w:val="center"/>
          </w:tcPr>
          <w:p>
            <w:pPr>
              <w:pStyle w:val="0"/>
            </w:pPr>
            <w:r>
              <w:rPr>
                <w:sz w:val="24"/>
              </w:rPr>
              <w:t xml:space="preserve">15</w:t>
            </w:r>
          </w:p>
        </w:tc>
        <w:tc>
          <w:tcPr>
            <w:tcW w:w="3175" w:type="dxa"/>
          </w:tcPr>
          <w:p>
            <w:pPr>
              <w:pStyle w:val="0"/>
            </w:pPr>
            <w:hyperlink w:history="0" r:id="rId1488" w:tooltip="Приказ Минэнерго России от 19.12.2018 N 1185 (ред. от 11.08.2023) &quot;Об утверждении требований по плавке гололеда на проводах и грозозащитных тросах линий электропередачи&quot; (Зарегистрировано в Минюсте России 22.01.2019 N 53476) {КонсультантПлюс}">
              <w:r>
                <w:rPr>
                  <w:sz w:val="24"/>
                  <w:color w:val="0000ff"/>
                </w:rPr>
                <w:t xml:space="preserve">Приказ</w:t>
              </w:r>
            </w:hyperlink>
            <w:r>
              <w:rPr>
                <w:sz w:val="24"/>
              </w:rPr>
              <w:t xml:space="preserve"> Минэнерго России "Об утверждении требований по плавке гололеда на проводах и грозозащитных тросах линий электропередачи"</w:t>
            </w:r>
          </w:p>
        </w:tc>
        <w:tc>
          <w:tcPr>
            <w:tcW w:w="1417" w:type="dxa"/>
          </w:tcPr>
          <w:p>
            <w:pPr>
              <w:pStyle w:val="0"/>
            </w:pPr>
            <w:r>
              <w:rPr>
                <w:sz w:val="24"/>
              </w:rPr>
              <w:t xml:space="preserve">19.12.2018 N 1185 (зарегистрирован Минюстом России 22.01.2019, рег. N 53476)</w:t>
            </w:r>
          </w:p>
        </w:tc>
        <w:tc>
          <w:tcPr>
            <w:tcW w:w="2381" w:type="dxa"/>
          </w:tcPr>
          <w:p>
            <w:pPr>
              <w:pStyle w:val="0"/>
            </w:pPr>
            <w:hyperlink w:history="0" r:id="rId1489">
              <w:r>
                <w:rPr>
                  <w:sz w:val="24"/>
                  <w:color w:val="0000ff"/>
                </w:rPr>
                <w:t xml:space="preserve">http://pravo.gov.ru/proxy/ips/?searchres=&amp;bpas=cd00000&amp;a3=&amp;a3type=1&amp;a3value=&amp;a6=&amp;a6type=1&amp;a6value=&amp;a15=&amp;a15type=1&amp;a15value=&amp;a7type=1&amp;a7from=&amp;a7to=&amp;a7date=19.12.2018&amp;a8=1185&amp;a8type=1&amp;a1=&amp;a0=&amp;a16=&amp;a16type=1&amp;a16value=&amp;a17=&amp;a17type=1&amp;a17value=&amp;a4=&amp;a4type=1&amp;a4value=&amp;a23=&amp;a23type=1&amp;a23value=&amp;textpres=&amp;sort=7&amp;x=96&amp;y=3</w:t>
              </w:r>
            </w:hyperlink>
          </w:p>
        </w:tc>
        <w:tc>
          <w:tcPr>
            <w:tcW w:w="1984" w:type="dxa"/>
          </w:tcPr>
          <w:p>
            <w:pPr>
              <w:pStyle w:val="0"/>
            </w:pPr>
            <w:hyperlink w:history="0" r:id="rId1490" w:tooltip="Приказ Минэнерго России от 19.12.2018 N 1185 (ред. от 11.08.2023) &quot;Об утверждении требований по плавке гололеда на проводах и грозозащитных тросах линий электропередачи&quot; (Зарегистрировано в Минюсте России 22.01.2019 N 53476) {КонсультантПлюс}">
              <w:r>
                <w:rPr>
                  <w:sz w:val="24"/>
                  <w:color w:val="0000ff"/>
                </w:rPr>
                <w:t xml:space="preserve">пункты 4</w:t>
              </w:r>
            </w:hyperlink>
            <w:r>
              <w:rPr>
                <w:sz w:val="24"/>
              </w:rPr>
              <w:t xml:space="preserve"> - </w:t>
            </w:r>
            <w:hyperlink w:history="0" r:id="rId1491" w:tooltip="Приказ Минэнерго России от 19.12.2018 N 1185 (ред. от 11.08.2023) &quot;Об утверждении требований по плавке гололеда на проводах и грозозащитных тросах линий электропередачи&quot; (Зарегистрировано в Минюсте России 22.01.2019 N 53476) {КонсультантПлюс}">
              <w:r>
                <w:rPr>
                  <w:sz w:val="24"/>
                  <w:color w:val="0000ff"/>
                </w:rPr>
                <w:t xml:space="preserve">7</w:t>
              </w:r>
            </w:hyperlink>
            <w:r>
              <w:rPr>
                <w:sz w:val="24"/>
              </w:rPr>
              <w:t xml:space="preserve">, </w:t>
            </w:r>
            <w:hyperlink w:history="0" r:id="rId1492" w:tooltip="Приказ Минэнерго России от 19.12.2018 N 1185 (ред. от 11.08.2023) &quot;Об утверждении требований по плавке гололеда на проводах и грозозащитных тросах линий электропередачи&quot; (Зарегистрировано в Минюсте России 22.01.2019 N 53476) {КонсультантПлюс}">
              <w:r>
                <w:rPr>
                  <w:sz w:val="24"/>
                  <w:color w:val="0000ff"/>
                </w:rPr>
                <w:t xml:space="preserve">9</w:t>
              </w:r>
            </w:hyperlink>
            <w:r>
              <w:rPr>
                <w:sz w:val="24"/>
              </w:rPr>
              <w:t xml:space="preserve"> - </w:t>
            </w:r>
            <w:hyperlink w:history="0" r:id="rId1493" w:tooltip="Приказ Минэнерго России от 19.12.2018 N 1185 (ред. от 11.08.2023) &quot;Об утверждении требований по плавке гололеда на проводах и грозозащитных тросах линий электропередачи&quot; (Зарегистрировано в Минюсте России 22.01.2019 N 53476) {КонсультантПлюс}">
              <w:r>
                <w:rPr>
                  <w:sz w:val="24"/>
                  <w:color w:val="0000ff"/>
                </w:rPr>
                <w:t xml:space="preserve">13</w:t>
              </w:r>
            </w:hyperlink>
            <w:r>
              <w:rPr>
                <w:sz w:val="24"/>
              </w:rPr>
              <w:t xml:space="preserve">, </w:t>
            </w:r>
            <w:hyperlink w:history="0" r:id="rId1494" w:tooltip="Приказ Минэнерго России от 19.12.2018 N 1185 (ред. от 11.08.2023) &quot;Об утверждении требований по плавке гололеда на проводах и грозозащитных тросах линий электропередачи&quot; (Зарегистрировано в Минюсте России 22.01.2019 N 53476) {КонсультантПлюс}">
              <w:r>
                <w:rPr>
                  <w:sz w:val="24"/>
                  <w:color w:val="0000ff"/>
                </w:rPr>
                <w:t xml:space="preserve">16</w:t>
              </w:r>
            </w:hyperlink>
            <w:r>
              <w:rPr>
                <w:sz w:val="24"/>
              </w:rPr>
              <w:t xml:space="preserve"> - </w:t>
            </w:r>
            <w:hyperlink w:history="0" r:id="rId1495" w:tooltip="Приказ Минэнерго России от 19.12.2018 N 1185 (ред. от 11.08.2023) &quot;Об утверждении требований по плавке гололеда на проводах и грозозащитных тросах линий электропередачи&quot; (Зарегистрировано в Минюсте России 22.01.2019 N 53476) {КонсультантПлюс}">
              <w:r>
                <w:rPr>
                  <w:sz w:val="24"/>
                  <w:color w:val="0000ff"/>
                </w:rPr>
                <w:t xml:space="preserve">80</w:t>
              </w:r>
            </w:hyperlink>
          </w:p>
        </w:tc>
        <w:tc>
          <w:tcPr>
            <w:tcW w:w="1276" w:type="dxa"/>
          </w:tcPr>
          <w:p>
            <w:pPr>
              <w:pStyle w:val="0"/>
            </w:pPr>
            <w:r>
              <w:rPr>
                <w:sz w:val="24"/>
              </w:rPr>
              <w:t xml:space="preserve">нет</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субъекты электроэнергетики, потребители электрической энергии</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энергетический надзор в сфере электроэнергетики</w:t>
            </w:r>
          </w:p>
        </w:tc>
        <w:tc>
          <w:tcPr>
            <w:tcW w:w="1560" w:type="dxa"/>
          </w:tcPr>
          <w:p>
            <w:pPr>
              <w:pStyle w:val="0"/>
            </w:pPr>
            <w:hyperlink w:history="0" r:id="rId1496"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9.11</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bl>
    <w:p>
      <w:pPr>
        <w:sectPr>
          <w:headerReference w:type="default" r:id="rId57"/>
          <w:headerReference w:type="first" r:id="rId57"/>
          <w:footerReference w:type="default" r:id="rId58"/>
          <w:footerReference w:type="first" r:id="rId58"/>
          <w:pgSz w:w="16838" w:h="11906" w:orient="landscape"/>
          <w:pgMar w:top="1133" w:right="397" w:bottom="566" w:left="397" w:header="0" w:footer="0" w:gutter="0"/>
          <w:titlePg/>
        </w:sectPr>
      </w:pP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4</w:t>
      </w:r>
    </w:p>
    <w:p>
      <w:pPr>
        <w:pStyle w:val="0"/>
        <w:jc w:val="right"/>
      </w:pPr>
      <w:r>
        <w:rPr>
          <w:sz w:val="24"/>
        </w:rPr>
        <w:t xml:space="preserve">к приказу Федеральной службы</w:t>
      </w:r>
    </w:p>
    <w:p>
      <w:pPr>
        <w:pStyle w:val="0"/>
        <w:jc w:val="right"/>
      </w:pPr>
      <w:r>
        <w:rPr>
          <w:sz w:val="24"/>
        </w:rPr>
        <w:t xml:space="preserve">по экологическому, технологическому</w:t>
      </w:r>
    </w:p>
    <w:p>
      <w:pPr>
        <w:pStyle w:val="0"/>
        <w:jc w:val="right"/>
      </w:pPr>
      <w:r>
        <w:rPr>
          <w:sz w:val="24"/>
        </w:rPr>
        <w:t xml:space="preserve">и атомному надзору</w:t>
      </w:r>
    </w:p>
    <w:p>
      <w:pPr>
        <w:pStyle w:val="0"/>
        <w:jc w:val="right"/>
      </w:pPr>
      <w:r>
        <w:rPr>
          <w:sz w:val="24"/>
        </w:rPr>
        <w:t xml:space="preserve">от 2 марта 2021 г. N 81</w:t>
      </w:r>
    </w:p>
    <w:p>
      <w:pPr>
        <w:pStyle w:val="0"/>
        <w:jc w:val="both"/>
      </w:pPr>
      <w:r>
        <w:rPr>
          <w:sz w:val="24"/>
        </w:rPr>
      </w:r>
    </w:p>
    <w:bookmarkStart w:id="2448" w:name="P2448"/>
    <w:bookmarkEnd w:id="2448"/>
    <w:p>
      <w:pPr>
        <w:pStyle w:val="2"/>
        <w:jc w:val="center"/>
      </w:pPr>
      <w:r>
        <w:rPr>
          <w:sz w:val="24"/>
        </w:rPr>
        <w:t xml:space="preserve">ПЕРЕЧЕНЬ</w:t>
      </w:r>
    </w:p>
    <w:p>
      <w:pPr>
        <w:pStyle w:val="2"/>
        <w:jc w:val="center"/>
      </w:pPr>
      <w:r>
        <w:rPr>
          <w:sz w:val="24"/>
        </w:rPr>
        <w:t xml:space="preserve">НОРМАТИВНЫХ ПРАВОВЫХ АКТОВ (ИХ ОТДЕЛЬНЫХ ПОЛОЖЕНИЙ),</w:t>
      </w:r>
    </w:p>
    <w:p>
      <w:pPr>
        <w:pStyle w:val="2"/>
        <w:jc w:val="center"/>
      </w:pPr>
      <w:r>
        <w:rPr>
          <w:sz w:val="24"/>
        </w:rPr>
        <w:t xml:space="preserve">СОДЕРЖАЩИХ ОБЯЗАТЕЛЬНЫЕ ТРЕБОВАНИЯ, ОЦЕНКА СОБЛЮДЕНИЯ</w:t>
      </w:r>
    </w:p>
    <w:p>
      <w:pPr>
        <w:pStyle w:val="2"/>
        <w:jc w:val="center"/>
      </w:pPr>
      <w:r>
        <w:rPr>
          <w:sz w:val="24"/>
        </w:rPr>
        <w:t xml:space="preserve">КОТОРЫХ ОСУЩЕСТВЛЯЕТСЯ В РАМКАХ ФЕДЕРАЛЬНОГО</w:t>
      </w:r>
    </w:p>
    <w:p>
      <w:pPr>
        <w:pStyle w:val="2"/>
        <w:jc w:val="center"/>
      </w:pPr>
      <w:r>
        <w:rPr>
          <w:sz w:val="24"/>
        </w:rPr>
        <w:t xml:space="preserve">ГОСУДАРСТВЕННОГО НАДЗОРА В ОБЛАСТИ БЕЗОПАСНОСТИ</w:t>
      </w:r>
    </w:p>
    <w:p>
      <w:pPr>
        <w:pStyle w:val="2"/>
        <w:jc w:val="center"/>
      </w:pPr>
      <w:r>
        <w:rPr>
          <w:sz w:val="24"/>
        </w:rPr>
        <w:t xml:space="preserve">ГИДРОТЕХНИЧЕСКИХ СООРУЖЕНИЙ, ПРИВЛЕЧЕНИЯ</w:t>
      </w:r>
    </w:p>
    <w:p>
      <w:pPr>
        <w:pStyle w:val="2"/>
        <w:jc w:val="center"/>
      </w:pPr>
      <w:r>
        <w:rPr>
          <w:sz w:val="24"/>
        </w:rPr>
        <w:t xml:space="preserve">К АДМИНИСТРАТИВНОЙ ОТВЕТСТВЕННОСТИ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Приказов Ростехнадзора от 17.03.2023 </w:t>
            </w:r>
            <w:hyperlink w:history="0" r:id="rId1497" w:tooltip="Приказ Ростехнадзора от 17.03.2023 N 120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120</w:t>
              </w:r>
            </w:hyperlink>
            <w:r>
              <w:rPr>
                <w:sz w:val="24"/>
                <w:color w:val="392c69"/>
              </w:rPr>
              <w:t xml:space="preserve">,</w:t>
            </w:r>
          </w:p>
          <w:p>
            <w:pPr>
              <w:pStyle w:val="0"/>
              <w:jc w:val="center"/>
            </w:pPr>
            <w:r>
              <w:rPr>
                <w:sz w:val="24"/>
                <w:color w:val="392c69"/>
              </w:rPr>
              <w:t xml:space="preserve">от 04.09.2024 </w:t>
            </w:r>
            <w:hyperlink w:history="0" r:id="rId1498" w:tooltip="Приказ Ростехнадзора от 04.09.2024 N 272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272</w:t>
              </w:r>
            </w:hyperlink>
            <w:r>
              <w:rPr>
                <w:sz w:val="24"/>
                <w:color w:val="392c69"/>
              </w:rPr>
              <w:t xml:space="preserve">, от 11.11.2024 </w:t>
            </w:r>
            <w:hyperlink w:history="0" r:id="rId1499" w:tooltip="Приказ Ростехнадзора от 11.11.2024 N 344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344</w:t>
              </w:r>
            </w:hyperlink>
            <w:r>
              <w:rPr>
                <w:sz w:val="24"/>
                <w:color w:val="392c69"/>
              </w:rPr>
              <w:t xml:space="preserve">, от 20.01.2025 </w:t>
            </w:r>
            <w:hyperlink w:history="0" r:id="rId1500" w:tooltip="Приказ Ростехнадзора от 20.01.2025 N 12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12</w:t>
              </w:r>
            </w:hyperlink>
            <w:r>
              <w:rPr>
                <w:sz w:val="24"/>
                <w:color w:val="392c69"/>
              </w:rPr>
              <w:t xml:space="preserve">,</w:t>
            </w:r>
          </w:p>
          <w:p>
            <w:pPr>
              <w:pStyle w:val="0"/>
              <w:jc w:val="center"/>
            </w:pPr>
            <w:r>
              <w:rPr>
                <w:sz w:val="24"/>
                <w:color w:val="392c69"/>
              </w:rPr>
              <w:t xml:space="preserve">от 14.02.2025 </w:t>
            </w:r>
            <w:hyperlink w:history="0" r:id="rId1501" w:tooltip="Приказ Ростехнадзора от 14.02.2025 N 52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52</w:t>
              </w:r>
            </w:hyperlink>
            <w:r>
              <w:rPr>
                <w:sz w:val="24"/>
                <w:color w:val="392c69"/>
              </w:rPr>
              <w:t xml:space="preserve">, от 24.03.2025 </w:t>
            </w:r>
            <w:hyperlink w:history="0" r:id="rId1502" w:tooltip="Приказ Ростехнадзора от 24.03.2025 N 96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96</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Раздел I. Федеральные законы</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175"/>
        <w:gridCol w:w="1417"/>
        <w:gridCol w:w="2381"/>
        <w:gridCol w:w="1984"/>
        <w:gridCol w:w="1276"/>
        <w:gridCol w:w="1559"/>
        <w:gridCol w:w="1276"/>
        <w:gridCol w:w="5499"/>
        <w:gridCol w:w="3515"/>
        <w:gridCol w:w="1842"/>
        <w:gridCol w:w="1560"/>
        <w:gridCol w:w="1417"/>
        <w:gridCol w:w="1418"/>
        <w:gridCol w:w="1587"/>
      </w:tblGrid>
      <w:tr>
        <w:tblPrEx>
          <w:tblBorders>
            <w:insideH w:val="nil"/>
          </w:tblBorders>
        </w:tblPrEx>
        <w:tc>
          <w:tcPr>
            <w:tcW w:w="567" w:type="dxa"/>
            <w:vMerge w:val="restart"/>
          </w:tcPr>
          <w:p>
            <w:pPr>
              <w:pStyle w:val="0"/>
              <w:jc w:val="center"/>
            </w:pPr>
            <w:r>
              <w:rPr>
                <w:sz w:val="24"/>
              </w:rPr>
              <w:t xml:space="preserve">N</w:t>
            </w:r>
          </w:p>
        </w:tc>
        <w:tc>
          <w:tcPr>
            <w:tcW w:w="3175" w:type="dxa"/>
            <w:vMerge w:val="restart"/>
          </w:tcPr>
          <w:p>
            <w:pPr>
              <w:pStyle w:val="0"/>
              <w:jc w:val="center"/>
            </w:pPr>
            <w:r>
              <w:rPr>
                <w:sz w:val="24"/>
              </w:rPr>
              <w:t xml:space="preserve">Наименование вида нормативного правового акта, полное наименование нормативного правового акта</w:t>
            </w:r>
          </w:p>
        </w:tc>
        <w:tc>
          <w:tcPr>
            <w:tcW w:w="1417" w:type="dxa"/>
            <w:vMerge w:val="restart"/>
          </w:tcPr>
          <w:p>
            <w:pPr>
              <w:pStyle w:val="0"/>
              <w:jc w:val="center"/>
            </w:pPr>
            <w:r>
              <w:rPr>
                <w:sz w:val="24"/>
              </w:rPr>
              <w:t xml:space="preserve">Дата утверждения акта, номер нормативного правового акта, дата государственной регистрации, регистрационный номер Минюста России</w:t>
            </w:r>
          </w:p>
        </w:tc>
        <w:tc>
          <w:tcPr>
            <w:tcW w:w="2381" w:type="dxa"/>
            <w:vMerge w:val="restart"/>
          </w:tcPr>
          <w:p>
            <w:pPr>
              <w:pStyle w:val="0"/>
              <w:jc w:val="center"/>
            </w:pPr>
            <w:r>
              <w:rPr>
                <w:sz w:val="24"/>
              </w:rPr>
              <w:t xml:space="preserve">Документ, содержащий текст нормативного правового акта</w:t>
            </w:r>
          </w:p>
          <w:p>
            <w:pPr>
              <w:pStyle w:val="0"/>
              <w:jc w:val="center"/>
            </w:pPr>
            <w:r>
              <w:rPr>
                <w:sz w:val="24"/>
              </w:rPr>
              <w:t xml:space="preserve">(указывается гиперссылка для скачивания файла в формате docx или pdf)</w:t>
            </w:r>
          </w:p>
          <w:p>
            <w:pPr>
              <w:pStyle w:val="0"/>
              <w:jc w:val="center"/>
            </w:pPr>
            <w:r>
              <w:rPr>
                <w:sz w:val="24"/>
              </w:rPr>
              <w:t xml:space="preserve">Гиперссылка на текст нормативного правового акта на официальном интернет-портале правовой информации (</w:t>
            </w:r>
            <w:hyperlink w:history="0" r:id="rId1503">
              <w:r>
                <w:rPr>
                  <w:sz w:val="24"/>
                  <w:color w:val="0000ff"/>
                </w:rPr>
                <w:t xml:space="preserve">www.pravo.gov.ru</w:t>
              </w:r>
            </w:hyperlink>
            <w:r>
              <w:rPr>
                <w:sz w:val="24"/>
              </w:rPr>
              <w:t xml:space="preserve">)</w:t>
            </w:r>
          </w:p>
        </w:tc>
        <w:tc>
          <w:tcPr>
            <w:tcW w:w="1984" w:type="dxa"/>
            <w:vMerge w:val="restart"/>
          </w:tcPr>
          <w:p>
            <w:pPr>
              <w:pStyle w:val="0"/>
              <w:jc w:val="center"/>
            </w:pPr>
            <w:r>
              <w:rPr>
                <w:sz w:val="24"/>
              </w:rPr>
              <w:t xml:space="preserve">Реквизиты структурных единиц нормативного правового акта, содержащих обязательные требования</w:t>
            </w:r>
          </w:p>
        </w:tc>
        <w:tc>
          <w:tcPr>
            <w:tcW w:w="1276" w:type="dxa"/>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w:t>
            </w:r>
          </w:p>
          <w:p>
            <w:pPr>
              <w:pStyle w:val="0"/>
              <w:jc w:val="center"/>
            </w:pPr>
            <w:r>
              <w:rPr>
                <w:sz w:val="24"/>
              </w:rPr>
              <w:t xml:space="preserve">(указывается один из вариантов: Да/Нет)</w:t>
            </w:r>
          </w:p>
        </w:tc>
        <w:tc>
          <w:tcPr>
            <w:tcW w:w="1559" w:type="dxa"/>
            <w:tcBorders>
              <w:bottom w:val="nil"/>
            </w:tcBorders>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 зарегистрированные как индивидуальные предприниматели</w:t>
            </w:r>
          </w:p>
        </w:tc>
        <w:tc>
          <w:tcPr>
            <w:tcW w:w="1276" w:type="dxa"/>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юридические лица</w:t>
            </w:r>
          </w:p>
          <w:p>
            <w:pPr>
              <w:pStyle w:val="0"/>
              <w:jc w:val="center"/>
            </w:pPr>
            <w:r>
              <w:rPr>
                <w:sz w:val="24"/>
              </w:rPr>
              <w:t xml:space="preserve">(указывается один из вариантов: Да/Нет)</w:t>
            </w:r>
          </w:p>
        </w:tc>
        <w:tc>
          <w:tcPr>
            <w:tcW w:w="5499" w:type="dxa"/>
            <w:vMerge w:val="restart"/>
          </w:tcPr>
          <w:p>
            <w:pPr>
              <w:pStyle w:val="0"/>
              <w:jc w:val="center"/>
            </w:pPr>
            <w:r>
              <w:rPr>
                <w:sz w:val="24"/>
              </w:rPr>
              <w:t xml:space="preserve">Иные категории лиц</w:t>
            </w:r>
          </w:p>
          <w:p>
            <w:pPr>
              <w:pStyle w:val="0"/>
              <w:jc w:val="center"/>
            </w:pPr>
            <w:r>
              <w:rPr>
                <w:sz w:val="24"/>
              </w:rPr>
              <w:t xml:space="preserve">(указываются специальные категории физических</w:t>
            </w:r>
          </w:p>
          <w:p>
            <w:pPr>
              <w:pStyle w:val="0"/>
              <w:jc w:val="center"/>
            </w:pPr>
            <w:r>
              <w:rPr>
                <w:sz w:val="24"/>
              </w:rPr>
              <w:t xml:space="preserve">и юридических лиц в случае, если обязательные требования направлены на регулирование исключительно их деятельности)</w:t>
            </w:r>
          </w:p>
        </w:tc>
        <w:tc>
          <w:tcPr>
            <w:tcW w:w="3515" w:type="dxa"/>
            <w:vMerge w:val="restart"/>
          </w:tcPr>
          <w:p>
            <w:pPr>
              <w:pStyle w:val="0"/>
              <w:jc w:val="center"/>
            </w:pPr>
            <w:r>
              <w:rPr>
                <w:sz w:val="24"/>
              </w:rP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w:t>
            </w:r>
            <w:hyperlink w:history="0" r:id="rId1504"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p>
          <w:p>
            <w:pPr>
              <w:pStyle w:val="0"/>
              <w:jc w:val="center"/>
            </w:pPr>
            <w:r>
              <w:rPr>
                <w:sz w:val="24"/>
              </w:rPr>
              <w:t xml:space="preserve">(в случае если обязательное требование устанавливается в отношении деятельности лиц, указывается один из вариантов:</w:t>
            </w:r>
          </w:p>
          <w:p>
            <w:pPr>
              <w:pStyle w:val="0"/>
              <w:jc w:val="center"/>
            </w:pPr>
            <w:r>
              <w:rPr>
                <w:sz w:val="24"/>
              </w:rPr>
              <w:t xml:space="preserve">1) все виды экономической деятельности;</w:t>
            </w:r>
          </w:p>
          <w:p>
            <w:pPr>
              <w:pStyle w:val="0"/>
              <w:jc w:val="center"/>
            </w:pPr>
            <w:r>
              <w:rPr>
                <w:sz w:val="24"/>
              </w:rPr>
              <w:t xml:space="preserve">2) коды </w:t>
            </w:r>
            <w:hyperlink w:history="0" r:id="rId1505"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(указывается максимально точный код </w:t>
            </w:r>
            <w:hyperlink w:history="0" r:id="rId1506"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(класс, подкласс, группа, подгруппа, вид), в случае, если нормативным правовым актом устанавливаются обязательные требования для подгруппы/группы/подкласса/класса в целом, может указываться код </w:t>
            </w:r>
            <w:hyperlink w:history="0" r:id="rId1507"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верхнего уровня)</w:t>
            </w:r>
          </w:p>
        </w:tc>
        <w:tc>
          <w:tcPr>
            <w:tcW w:w="1842" w:type="dxa"/>
            <w:vMerge w:val="restart"/>
          </w:tcPr>
          <w:p>
            <w:pPr>
              <w:pStyle w:val="0"/>
              <w:jc w:val="center"/>
            </w:pPr>
            <w:r>
              <w:rPr>
                <w:sz w:val="24"/>
              </w:rPr>
              <w:t xml:space="preserve">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w:t>
            </w:r>
          </w:p>
          <w:p>
            <w:pPr>
              <w:pStyle w:val="0"/>
              <w:jc w:val="center"/>
            </w:pPr>
            <w:r>
              <w:rPr>
                <w:sz w:val="24"/>
              </w:rPr>
              <w:t xml:space="preserve">(указывается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560" w:type="dxa"/>
            <w:vMerge w:val="restart"/>
          </w:tcPr>
          <w:p>
            <w:pPr>
              <w:pStyle w:val="0"/>
              <w:jc w:val="center"/>
            </w:pPr>
            <w:r>
              <w:rPr>
                <w:sz w:val="24"/>
              </w:rPr>
              <w:t xml:space="preserve">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tc>
        <w:tc>
          <w:tcPr>
            <w:tcW w:w="1417" w:type="dxa"/>
            <w:vMerge w:val="restart"/>
          </w:tcPr>
          <w:p>
            <w:pPr>
              <w:pStyle w:val="0"/>
              <w:jc w:val="center"/>
            </w:pPr>
            <w:r>
              <w:rPr>
                <w:sz w:val="24"/>
              </w:rPr>
              <w:t xml:space="preserve">Гиперссылки на утвержденные проверочные листы</w:t>
            </w:r>
          </w:p>
          <w:p>
            <w:pPr>
              <w:pStyle w:val="0"/>
              <w:jc w:val="center"/>
            </w:pPr>
            <w:r>
              <w:rPr>
                <w:sz w:val="24"/>
              </w:rPr>
              <w:t xml:space="preserve">в формате, допускающем их использование для самообследования</w:t>
            </w:r>
          </w:p>
          <w:p>
            <w:pPr>
              <w:pStyle w:val="0"/>
              <w:jc w:val="center"/>
            </w:pPr>
            <w:r>
              <w:rPr>
                <w:sz w:val="24"/>
              </w:rPr>
              <w:t xml:space="preserve">(при их наличии)</w:t>
            </w:r>
          </w:p>
        </w:tc>
        <w:tc>
          <w:tcPr>
            <w:tcW w:w="1418" w:type="dxa"/>
            <w:vMerge w:val="restart"/>
          </w:tcPr>
          <w:p>
            <w:pPr>
              <w:pStyle w:val="0"/>
              <w:jc w:val="center"/>
            </w:pPr>
            <w:r>
              <w:rPr>
                <w:sz w:val="24"/>
              </w:rPr>
              <w:t xml:space="preserve">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 (при ее наличии)</w:t>
            </w:r>
          </w:p>
        </w:tc>
        <w:tc>
          <w:tcPr>
            <w:tcW w:w="1587" w:type="dxa"/>
            <w:vMerge w:val="restart"/>
          </w:tcPr>
          <w:p>
            <w:pPr>
              <w:pStyle w:val="0"/>
              <w:jc w:val="center"/>
            </w:pPr>
            <w:r>
              <w:rPr>
                <w:sz w:val="24"/>
              </w:rPr>
              <w:t xml:space="preserve">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559" w:type="dxa"/>
            <w:tcBorders>
              <w:top w:val="nil"/>
            </w:tcBorders>
          </w:tcPr>
          <w:p>
            <w:pPr>
              <w:pStyle w:val="0"/>
              <w:jc w:val="center"/>
            </w:pPr>
            <w:r>
              <w:rPr>
                <w:sz w:val="24"/>
              </w:rPr>
              <w:t xml:space="preserve">(указывается один из вариантов: Да/Нет)</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67" w:type="dxa"/>
          </w:tcPr>
          <w:p>
            <w:pPr>
              <w:pStyle w:val="0"/>
              <w:jc w:val="center"/>
            </w:pPr>
            <w:r>
              <w:rPr>
                <w:sz w:val="24"/>
              </w:rPr>
              <w:t xml:space="preserve">1</w:t>
            </w:r>
          </w:p>
        </w:tc>
        <w:tc>
          <w:tcPr>
            <w:tcW w:w="3175" w:type="dxa"/>
          </w:tcPr>
          <w:p>
            <w:pPr>
              <w:pStyle w:val="0"/>
              <w:jc w:val="center"/>
            </w:pPr>
            <w:r>
              <w:rPr>
                <w:sz w:val="24"/>
              </w:rPr>
              <w:t xml:space="preserve">2</w:t>
            </w:r>
          </w:p>
        </w:tc>
        <w:tc>
          <w:tcPr>
            <w:tcW w:w="1417" w:type="dxa"/>
          </w:tcPr>
          <w:p>
            <w:pPr>
              <w:pStyle w:val="0"/>
              <w:jc w:val="center"/>
            </w:pPr>
            <w:r>
              <w:rPr>
                <w:sz w:val="24"/>
              </w:rPr>
              <w:t xml:space="preserve">3</w:t>
            </w:r>
          </w:p>
        </w:tc>
        <w:tc>
          <w:tcPr>
            <w:tcW w:w="2381" w:type="dxa"/>
          </w:tcPr>
          <w:p>
            <w:pPr>
              <w:pStyle w:val="0"/>
              <w:jc w:val="center"/>
            </w:pPr>
            <w:r>
              <w:rPr>
                <w:sz w:val="24"/>
              </w:rPr>
              <w:t xml:space="preserve">4</w:t>
            </w:r>
          </w:p>
        </w:tc>
        <w:tc>
          <w:tcPr>
            <w:tcW w:w="1984" w:type="dxa"/>
          </w:tcPr>
          <w:p>
            <w:pPr>
              <w:pStyle w:val="0"/>
              <w:jc w:val="center"/>
            </w:pPr>
            <w:r>
              <w:rPr>
                <w:sz w:val="24"/>
              </w:rPr>
              <w:t xml:space="preserve">5</w:t>
            </w:r>
          </w:p>
        </w:tc>
        <w:tc>
          <w:tcPr>
            <w:tcW w:w="1276" w:type="dxa"/>
          </w:tcPr>
          <w:p>
            <w:pPr>
              <w:pStyle w:val="0"/>
              <w:jc w:val="center"/>
            </w:pPr>
            <w:r>
              <w:rPr>
                <w:sz w:val="24"/>
              </w:rPr>
              <w:t xml:space="preserve">6</w:t>
            </w:r>
          </w:p>
        </w:tc>
        <w:tc>
          <w:tcPr>
            <w:tcW w:w="1559" w:type="dxa"/>
          </w:tcPr>
          <w:p>
            <w:pPr>
              <w:pStyle w:val="0"/>
              <w:jc w:val="center"/>
            </w:pPr>
            <w:r>
              <w:rPr>
                <w:sz w:val="24"/>
              </w:rPr>
              <w:t xml:space="preserve">7</w:t>
            </w:r>
          </w:p>
        </w:tc>
        <w:tc>
          <w:tcPr>
            <w:tcW w:w="1276" w:type="dxa"/>
          </w:tcPr>
          <w:p>
            <w:pPr>
              <w:pStyle w:val="0"/>
              <w:jc w:val="center"/>
            </w:pPr>
            <w:r>
              <w:rPr>
                <w:sz w:val="24"/>
              </w:rPr>
              <w:t xml:space="preserve">8</w:t>
            </w:r>
          </w:p>
        </w:tc>
        <w:tc>
          <w:tcPr>
            <w:tcW w:w="5499" w:type="dxa"/>
          </w:tcPr>
          <w:p>
            <w:pPr>
              <w:pStyle w:val="0"/>
              <w:jc w:val="center"/>
            </w:pPr>
            <w:r>
              <w:rPr>
                <w:sz w:val="24"/>
              </w:rPr>
              <w:t xml:space="preserve">9</w:t>
            </w:r>
          </w:p>
        </w:tc>
        <w:tc>
          <w:tcPr>
            <w:tcW w:w="3515" w:type="dxa"/>
          </w:tcPr>
          <w:p>
            <w:pPr>
              <w:pStyle w:val="0"/>
              <w:jc w:val="center"/>
            </w:pPr>
            <w:r>
              <w:rPr>
                <w:sz w:val="24"/>
              </w:rPr>
              <w:t xml:space="preserve">10</w:t>
            </w:r>
          </w:p>
        </w:tc>
        <w:tc>
          <w:tcPr>
            <w:tcW w:w="1842" w:type="dxa"/>
          </w:tcPr>
          <w:p>
            <w:pPr>
              <w:pStyle w:val="0"/>
              <w:jc w:val="center"/>
            </w:pPr>
            <w:r>
              <w:rPr>
                <w:sz w:val="24"/>
              </w:rPr>
              <w:t xml:space="preserve">11</w:t>
            </w:r>
          </w:p>
        </w:tc>
        <w:tc>
          <w:tcPr>
            <w:tcW w:w="1560" w:type="dxa"/>
          </w:tcPr>
          <w:p>
            <w:pPr>
              <w:pStyle w:val="0"/>
              <w:jc w:val="center"/>
            </w:pPr>
            <w:r>
              <w:rPr>
                <w:sz w:val="24"/>
              </w:rPr>
              <w:t xml:space="preserve">12</w:t>
            </w:r>
          </w:p>
        </w:tc>
        <w:tc>
          <w:tcPr>
            <w:tcW w:w="1417" w:type="dxa"/>
          </w:tcPr>
          <w:p>
            <w:pPr>
              <w:pStyle w:val="0"/>
              <w:jc w:val="center"/>
            </w:pPr>
            <w:r>
              <w:rPr>
                <w:sz w:val="24"/>
              </w:rPr>
              <w:t xml:space="preserve">13</w:t>
            </w:r>
          </w:p>
        </w:tc>
        <w:tc>
          <w:tcPr>
            <w:tcW w:w="1418" w:type="dxa"/>
          </w:tcPr>
          <w:p>
            <w:pPr>
              <w:pStyle w:val="0"/>
              <w:jc w:val="center"/>
            </w:pPr>
            <w:r>
              <w:rPr>
                <w:sz w:val="24"/>
              </w:rPr>
              <w:t xml:space="preserve">14</w:t>
            </w:r>
          </w:p>
        </w:tc>
        <w:tc>
          <w:tcPr>
            <w:tcW w:w="1587" w:type="dxa"/>
          </w:tcPr>
          <w:p>
            <w:pPr>
              <w:pStyle w:val="0"/>
              <w:jc w:val="center"/>
            </w:pPr>
            <w:r>
              <w:rPr>
                <w:sz w:val="24"/>
              </w:rPr>
              <w:t xml:space="preserve">15</w:t>
            </w:r>
          </w:p>
        </w:tc>
      </w:tr>
      <w:tr>
        <w:tc>
          <w:tcPr>
            <w:tcW w:w="567" w:type="dxa"/>
            <w:tcBorders>
              <w:bottom w:val="nil"/>
            </w:tcBorders>
            <w:vMerge w:val="restart"/>
          </w:tcPr>
          <w:p>
            <w:pPr>
              <w:pStyle w:val="0"/>
              <w:jc w:val="center"/>
            </w:pPr>
            <w:r>
              <w:rPr>
                <w:sz w:val="24"/>
              </w:rPr>
              <w:t xml:space="preserve">1</w:t>
            </w:r>
          </w:p>
        </w:tc>
        <w:tc>
          <w:tcPr>
            <w:tcW w:w="3175" w:type="dxa"/>
            <w:tcBorders>
              <w:bottom w:val="nil"/>
            </w:tcBorders>
            <w:vMerge w:val="restart"/>
          </w:tcPr>
          <w:p>
            <w:pPr>
              <w:pStyle w:val="0"/>
            </w:pPr>
            <w:r>
              <w:rPr>
                <w:sz w:val="24"/>
              </w:rPr>
              <w:t xml:space="preserve">Федеральный </w:t>
            </w:r>
            <w:hyperlink w:history="0" r:id="rId1508" w:tooltip="Федеральный закон от 21.07.1997 N 117-ФЗ (ред. от 08.08.2024) &quot;О безопасности гидротехнических сооружений&quot; (с изм. и доп., вступ. в силу с 01.09.2024) {КонсультантПлюс}">
              <w:r>
                <w:rPr>
                  <w:sz w:val="24"/>
                  <w:color w:val="0000ff"/>
                </w:rPr>
                <w:t xml:space="preserve">закон</w:t>
              </w:r>
            </w:hyperlink>
            <w:r>
              <w:rPr>
                <w:sz w:val="24"/>
              </w:rPr>
              <w:t xml:space="preserve"> "О безопасности гидротехнических сооружений"</w:t>
            </w:r>
          </w:p>
        </w:tc>
        <w:tc>
          <w:tcPr>
            <w:tcW w:w="1417" w:type="dxa"/>
            <w:tcBorders>
              <w:bottom w:val="nil"/>
            </w:tcBorders>
            <w:vMerge w:val="restart"/>
          </w:tcPr>
          <w:p>
            <w:pPr>
              <w:pStyle w:val="0"/>
            </w:pPr>
            <w:r>
              <w:rPr>
                <w:sz w:val="24"/>
              </w:rPr>
              <w:t xml:space="preserve">21.07.1997 N 117-ФЗ</w:t>
            </w:r>
          </w:p>
        </w:tc>
        <w:tc>
          <w:tcPr>
            <w:tcW w:w="2381" w:type="dxa"/>
            <w:tcBorders>
              <w:bottom w:val="nil"/>
            </w:tcBorders>
            <w:vMerge w:val="restart"/>
          </w:tcPr>
          <w:p>
            <w:pPr>
              <w:pStyle w:val="0"/>
            </w:pPr>
            <w:r>
              <w:rPr>
                <w:sz w:val="24"/>
              </w:rPr>
              <w:t xml:space="preserve">Указываются при размещении на официальном сайте Ростехнадзора информационно-телекоммуникационной сети "Интернет"</w:t>
            </w:r>
          </w:p>
        </w:tc>
        <w:tc>
          <w:tcPr>
            <w:tcW w:w="1984" w:type="dxa"/>
          </w:tcPr>
          <w:p>
            <w:pPr>
              <w:pStyle w:val="0"/>
            </w:pPr>
            <w:r>
              <w:rPr>
                <w:sz w:val="24"/>
              </w:rPr>
              <w:t xml:space="preserve">глава II:</w:t>
            </w:r>
          </w:p>
          <w:p>
            <w:pPr>
              <w:pStyle w:val="0"/>
            </w:pPr>
            <w:hyperlink w:history="0" r:id="rId1509" w:tooltip="Федеральный закон от 21.07.1997 N 117-ФЗ (ред. от 08.08.2024) &quot;О безопасности гидротехнических сооружений&quot; (с изм. и доп., вступ. в силу с 01.09.2024) {КонсультантПлюс}">
              <w:r>
                <w:rPr>
                  <w:sz w:val="24"/>
                  <w:color w:val="0000ff"/>
                </w:rPr>
                <w:t xml:space="preserve">статьи 8</w:t>
              </w:r>
            </w:hyperlink>
            <w:r>
              <w:rPr>
                <w:sz w:val="24"/>
              </w:rPr>
              <w:t xml:space="preserve">, </w:t>
            </w:r>
            <w:hyperlink w:history="0" r:id="rId1510" w:tooltip="Федеральный закон от 21.07.1997 N 117-ФЗ (ред. от 08.08.2024) &quot;О безопасности гидротехнических сооружений&quot; (с изм. и доп., вступ. в силу с 01.09.2024) {КонсультантПлюс}">
              <w:r>
                <w:rPr>
                  <w:sz w:val="24"/>
                  <w:color w:val="0000ff"/>
                </w:rPr>
                <w:t xml:space="preserve">9</w:t>
              </w:r>
            </w:hyperlink>
            <w:r>
              <w:rPr>
                <w:sz w:val="24"/>
              </w:rPr>
              <w:t xml:space="preserve">, </w:t>
            </w:r>
            <w:hyperlink w:history="0" r:id="rId1511" w:tooltip="Федеральный закон от 21.07.1997 N 117-ФЗ (ред. от 08.08.2024) &quot;О безопасности гидротехнических сооружений&quot; (с изм. и доп., вступ. в силу с 01.09.2024) {КонсультантПлюс}">
              <w:r>
                <w:rPr>
                  <w:sz w:val="24"/>
                  <w:color w:val="0000ff"/>
                </w:rPr>
                <w:t xml:space="preserve">абзацы 1</w:t>
              </w:r>
            </w:hyperlink>
            <w:r>
              <w:rPr>
                <w:sz w:val="24"/>
              </w:rPr>
              <w:t xml:space="preserve">, </w:t>
            </w:r>
            <w:hyperlink w:history="0" r:id="rId1512" w:tooltip="Федеральный закон от 21.07.1997 N 117-ФЗ (ред. от 08.08.2024) &quot;О безопасности гидротехнических сооружений&quot; (с изм. и доп., вступ. в силу с 01.09.2024) {КонсультантПлюс}">
              <w:r>
                <w:rPr>
                  <w:sz w:val="24"/>
                  <w:color w:val="0000ff"/>
                </w:rPr>
                <w:t xml:space="preserve">2</w:t>
              </w:r>
            </w:hyperlink>
            <w:r>
              <w:rPr>
                <w:sz w:val="24"/>
              </w:rPr>
              <w:t xml:space="preserve">, </w:t>
            </w:r>
            <w:hyperlink w:history="0" r:id="rId1513" w:tooltip="Федеральный закон от 21.07.1997 N 117-ФЗ (ред. от 08.08.2024) &quot;О безопасности гидротехнических сооружений&quot; (с изм. и доп., вступ. в силу с 01.09.2024) {КонсультантПлюс}">
              <w:r>
                <w:rPr>
                  <w:sz w:val="24"/>
                  <w:color w:val="0000ff"/>
                </w:rPr>
                <w:t xml:space="preserve">3</w:t>
              </w:r>
            </w:hyperlink>
            <w:r>
              <w:rPr>
                <w:sz w:val="24"/>
              </w:rPr>
              <w:t xml:space="preserve"> - </w:t>
            </w:r>
            <w:hyperlink w:history="0" r:id="rId1514" w:tooltip="Федеральный закон от 21.07.1997 N 117-ФЗ (ред. от 08.08.2024) &quot;О безопасности гидротехнических сооружений&quot; (с изм. и доп., вступ. в силу с 01.09.2024) {КонсультантПлюс}">
              <w:r>
                <w:rPr>
                  <w:sz w:val="24"/>
                  <w:color w:val="0000ff"/>
                </w:rPr>
                <w:t xml:space="preserve">6</w:t>
              </w:r>
            </w:hyperlink>
            <w:r>
              <w:rPr>
                <w:sz w:val="24"/>
              </w:rPr>
              <w:t xml:space="preserve">, </w:t>
            </w:r>
            <w:hyperlink w:history="0" r:id="rId1515" w:tooltip="Федеральный закон от 21.07.1997 N 117-ФЗ (ред. от 08.08.2024) &quot;О безопасности гидротехнических сооружений&quot; (с изм. и доп., вступ. в силу с 01.09.2024) {КонсультантПлюс}">
              <w:r>
                <w:rPr>
                  <w:sz w:val="24"/>
                  <w:color w:val="0000ff"/>
                </w:rPr>
                <w:t xml:space="preserve">7</w:t>
              </w:r>
            </w:hyperlink>
            <w:r>
              <w:rPr>
                <w:sz w:val="24"/>
              </w:rPr>
              <w:t xml:space="preserve"> - </w:t>
            </w:r>
            <w:hyperlink w:history="0" r:id="rId1516" w:tooltip="Федеральный закон от 21.07.1997 N 117-ФЗ (ред. от 08.08.2024) &quot;О безопасности гидротехнических сооружений&quot; (с изм. и доп., вступ. в силу с 01.09.2024) {КонсультантПлюс}">
              <w:r>
                <w:rPr>
                  <w:sz w:val="24"/>
                  <w:color w:val="0000ff"/>
                </w:rPr>
                <w:t xml:space="preserve">11</w:t>
              </w:r>
            </w:hyperlink>
            <w:r>
              <w:rPr>
                <w:sz w:val="24"/>
              </w:rPr>
              <w:t xml:space="preserve">, </w:t>
            </w:r>
            <w:hyperlink w:history="0" r:id="rId1517" w:tooltip="Федеральный закон от 21.07.1997 N 117-ФЗ (ред. от 08.08.2024) &quot;О безопасности гидротехнических сооружений&quot; (с изм. и доп., вступ. в силу с 01.09.2024) {КонсультантПлюс}">
              <w:r>
                <w:rPr>
                  <w:sz w:val="24"/>
                  <w:color w:val="0000ff"/>
                </w:rPr>
                <w:t xml:space="preserve">13 статьи 9.1</w:t>
              </w:r>
            </w:hyperlink>
            <w:r>
              <w:rPr>
                <w:sz w:val="24"/>
              </w:rPr>
              <w:t xml:space="preserve">, </w:t>
            </w:r>
            <w:hyperlink w:history="0" r:id="rId1518" w:tooltip="Федеральный закон от 21.07.1997 N 117-ФЗ (ред. от 08.08.2024) &quot;О безопасности гидротехнических сооружений&quot; (с изм. и доп., вступ. в силу с 01.09.2024) {КонсультантПлюс}">
              <w:r>
                <w:rPr>
                  <w:sz w:val="24"/>
                  <w:color w:val="0000ff"/>
                </w:rPr>
                <w:t xml:space="preserve">абзац 4</w:t>
              </w:r>
            </w:hyperlink>
            <w:r>
              <w:rPr>
                <w:sz w:val="24"/>
              </w:rPr>
              <w:t xml:space="preserve">, </w:t>
            </w:r>
            <w:hyperlink w:history="0" r:id="rId1519" w:tooltip="Федеральный закон от 21.07.1997 N 117-ФЗ (ред. от 08.08.2024) &quot;О безопасности гидротехнических сооружений&quot; (с изм. и доп., вступ. в силу с 01.09.2024) {КонсультантПлюс}">
              <w:r>
                <w:rPr>
                  <w:sz w:val="24"/>
                  <w:color w:val="0000ff"/>
                </w:rPr>
                <w:t xml:space="preserve">5</w:t>
              </w:r>
            </w:hyperlink>
            <w:r>
              <w:rPr>
                <w:sz w:val="24"/>
              </w:rPr>
              <w:t xml:space="preserve">, </w:t>
            </w:r>
            <w:hyperlink w:history="0" r:id="rId1520" w:tooltip="Федеральный закон от 21.07.1997 N 117-ФЗ (ред. от 08.08.2024) &quot;О безопасности гидротехнических сооружений&quot; (с изм. и доп., вступ. в силу с 01.09.2024) {КонсультантПлюс}">
              <w:r>
                <w:rPr>
                  <w:sz w:val="24"/>
                  <w:color w:val="0000ff"/>
                </w:rPr>
                <w:t xml:space="preserve">7 статьи 10</w:t>
              </w:r>
            </w:hyperlink>
            <w:r>
              <w:rPr>
                <w:sz w:val="24"/>
              </w:rPr>
              <w:t xml:space="preserve">, </w:t>
            </w:r>
            <w:hyperlink w:history="0" r:id="rId1521" w:tooltip="Федеральный закон от 21.07.1997 N 117-ФЗ (ред. от 08.08.2024) &quot;О безопасности гидротехнических сооружений&quot; (с изм. и доп., вступ. в силу с 01.09.2024) {КонсультантПлюс}">
              <w:r>
                <w:rPr>
                  <w:sz w:val="24"/>
                  <w:color w:val="0000ff"/>
                </w:rPr>
                <w:t xml:space="preserve">абзац 3 статьи 11</w:t>
              </w:r>
            </w:hyperlink>
            <w:r>
              <w:rPr>
                <w:sz w:val="24"/>
              </w:rPr>
              <w:t xml:space="preserve">, </w:t>
            </w:r>
            <w:hyperlink w:history="0" r:id="rId1522" w:tooltip="Федеральный закон от 21.07.1997 N 117-ФЗ (ред. от 08.08.2024) &quot;О безопасности гидротехнических сооружений&quot; (с изм. и доп., вступ. в силу с 01.09.2024) {КонсультантПлюс}">
              <w:r>
                <w:rPr>
                  <w:sz w:val="24"/>
                  <w:color w:val="0000ff"/>
                </w:rPr>
                <w:t xml:space="preserve">абзацы 10</w:t>
              </w:r>
            </w:hyperlink>
            <w:r>
              <w:rPr>
                <w:sz w:val="24"/>
              </w:rPr>
              <w:t xml:space="preserve">, </w:t>
            </w:r>
            <w:hyperlink w:history="0" r:id="rId1523" w:tooltip="Федеральный закон от 21.07.1997 N 117-ФЗ (ред. от 08.08.2024) &quot;О безопасности гидротехнических сооружений&quot; (с изм. и доп., вступ. в силу с 01.09.2024) {КонсультантПлюс}">
              <w:r>
                <w:rPr>
                  <w:sz w:val="24"/>
                  <w:color w:val="0000ff"/>
                </w:rPr>
                <w:t xml:space="preserve">14 статьи 11.1</w:t>
              </w:r>
            </w:hyperlink>
            <w:r>
              <w:rPr>
                <w:sz w:val="24"/>
              </w:rPr>
              <w:t xml:space="preserve">;</w:t>
            </w:r>
          </w:p>
          <w:p>
            <w:pPr>
              <w:pStyle w:val="0"/>
            </w:pPr>
            <w:hyperlink w:history="0" r:id="rId1524" w:tooltip="Федеральный закон от 21.07.1997 N 117-ФЗ (ред. от 08.08.2024) &quot;О безопасности гидротехнических сооружений&quot; (с изм. и доп., вступ. в силу с 01.09.2024) {КонсультантПлюс}">
              <w:r>
                <w:rPr>
                  <w:sz w:val="24"/>
                  <w:color w:val="0000ff"/>
                </w:rPr>
                <w:t xml:space="preserve">статья 12.1</w:t>
              </w:r>
            </w:hyperlink>
            <w:r>
              <w:rPr>
                <w:sz w:val="24"/>
              </w:rPr>
              <w:t xml:space="preserve">,</w:t>
            </w:r>
          </w:p>
          <w:p>
            <w:pPr>
              <w:pStyle w:val="0"/>
            </w:pPr>
            <w:r>
              <w:rPr>
                <w:sz w:val="24"/>
              </w:rPr>
              <w:t xml:space="preserve">глава IV:</w:t>
            </w:r>
          </w:p>
          <w:p>
            <w:pPr>
              <w:pStyle w:val="0"/>
            </w:pPr>
            <w:hyperlink w:history="0" r:id="rId1525" w:tooltip="Федеральный закон от 21.07.1997 N 117-ФЗ (ред. от 08.08.2024) &quot;О безопасности гидротехнических сооружений&quot; (с изм. и доп., вступ. в силу с 01.09.2024) {КонсультантПлюс}">
              <w:r>
                <w:rPr>
                  <w:sz w:val="24"/>
                  <w:color w:val="0000ff"/>
                </w:rPr>
                <w:t xml:space="preserve">статья 16</w:t>
              </w:r>
            </w:hyperlink>
            <w:r>
              <w:rPr>
                <w:sz w:val="24"/>
              </w:rPr>
              <w:t xml:space="preserve">, </w:t>
            </w:r>
            <w:hyperlink w:history="0" r:id="rId1526" w:tooltip="Федеральный закон от 21.07.1997 N 117-ФЗ (ред. от 08.08.2024) &quot;О безопасности гидротехнических сооружений&quot; (с изм. и доп., вступ. в силу с 01.09.2024) {КонсультантПлюс}">
              <w:r>
                <w:rPr>
                  <w:sz w:val="24"/>
                  <w:color w:val="0000ff"/>
                </w:rPr>
                <w:t xml:space="preserve">абзацы 1</w:t>
              </w:r>
            </w:hyperlink>
            <w:r>
              <w:rPr>
                <w:sz w:val="24"/>
              </w:rPr>
              <w:t xml:space="preserve"> - </w:t>
            </w:r>
            <w:hyperlink w:history="0" r:id="rId1527" w:tooltip="Федеральный закон от 21.07.1997 N 117-ФЗ (ред. от 08.08.2024) &quot;О безопасности гидротехнических сооружений&quot; (с изм. и доп., вступ. в силу с 01.09.2024) {КонсультантПлюс}">
              <w:r>
                <w:rPr>
                  <w:sz w:val="24"/>
                  <w:color w:val="0000ff"/>
                </w:rPr>
                <w:t xml:space="preserve">3 статьи 16.1</w:t>
              </w:r>
            </w:hyperlink>
          </w:p>
        </w:tc>
        <w:tc>
          <w:tcPr>
            <w:tcW w:w="1276" w:type="dxa"/>
          </w:tcPr>
          <w:p>
            <w:pPr>
              <w:pStyle w:val="0"/>
            </w:pPr>
            <w:r>
              <w:rPr>
                <w:sz w:val="24"/>
              </w:rPr>
              <w:t xml:space="preserve">да</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собственник ГТС и (или) эксплуатирующая организация</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надзор в области безопасности гидротехнических сооружений</w:t>
            </w:r>
          </w:p>
        </w:tc>
        <w:tc>
          <w:tcPr>
            <w:tcW w:w="1560" w:type="dxa"/>
          </w:tcPr>
          <w:p>
            <w:pPr>
              <w:pStyle w:val="0"/>
            </w:pPr>
            <w:hyperlink w:history="0" r:id="rId1528"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9.2</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blPrEx>
          <w:tblBorders>
            <w:insideH w:val="nil"/>
          </w:tblBorders>
        </w:tblPrEx>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1984" w:type="dxa"/>
            <w:tcBorders>
              <w:bottom w:val="nil"/>
            </w:tcBorders>
          </w:tcPr>
          <w:p>
            <w:pPr>
              <w:pStyle w:val="0"/>
            </w:pPr>
            <w:r>
              <w:rPr>
                <w:sz w:val="24"/>
              </w:rPr>
              <w:t xml:space="preserve">глава II:</w:t>
            </w:r>
          </w:p>
          <w:p>
            <w:pPr>
              <w:pStyle w:val="0"/>
            </w:pPr>
            <w:hyperlink w:history="0" r:id="rId1529" w:tooltip="Федеральный закон от 21.07.1997 N 117-ФЗ (ред. от 08.08.2024) &quot;О безопасности гидротехнических сооружений&quot; (с изм. и доп., вступ. в силу с 01.09.2024) {КонсультантПлюс}">
              <w:r>
                <w:rPr>
                  <w:sz w:val="24"/>
                  <w:color w:val="0000ff"/>
                </w:rPr>
                <w:t xml:space="preserve">абзац 15 статьи 9</w:t>
              </w:r>
            </w:hyperlink>
            <w:r>
              <w:rPr>
                <w:sz w:val="24"/>
              </w:rPr>
              <w:t xml:space="preserve">,</w:t>
            </w:r>
          </w:p>
          <w:p>
            <w:pPr>
              <w:pStyle w:val="0"/>
            </w:pPr>
            <w:r>
              <w:rPr>
                <w:sz w:val="24"/>
              </w:rPr>
              <w:t xml:space="preserve">глава IV:</w:t>
            </w:r>
          </w:p>
          <w:p>
            <w:pPr>
              <w:pStyle w:val="0"/>
            </w:pPr>
            <w:hyperlink w:history="0" r:id="rId1530" w:tooltip="Федеральный закон от 21.07.1997 N 117-ФЗ (ред. от 08.08.2024) &quot;О безопасности гидротехнических сооружений&quot; (с изм. и доп., вступ. в силу с 01.09.2024) {КонсультантПлюс}">
              <w:r>
                <w:rPr>
                  <w:sz w:val="24"/>
                  <w:color w:val="0000ff"/>
                </w:rPr>
                <w:t xml:space="preserve">статья 15</w:t>
              </w:r>
            </w:hyperlink>
          </w:p>
        </w:tc>
        <w:tc>
          <w:tcPr>
            <w:tcW w:w="1276" w:type="dxa"/>
            <w:tcBorders>
              <w:bottom w:val="nil"/>
            </w:tcBorders>
          </w:tcPr>
          <w:p>
            <w:pPr>
              <w:pStyle w:val="0"/>
            </w:pPr>
            <w:r>
              <w:rPr>
                <w:sz w:val="24"/>
              </w:rPr>
              <w:t xml:space="preserve">да</w:t>
            </w:r>
          </w:p>
        </w:tc>
        <w:tc>
          <w:tcPr>
            <w:tcW w:w="1559" w:type="dxa"/>
            <w:tcBorders>
              <w:bottom w:val="nil"/>
            </w:tcBorders>
          </w:tcPr>
          <w:p>
            <w:pPr>
              <w:pStyle w:val="0"/>
            </w:pPr>
            <w:r>
              <w:rPr>
                <w:sz w:val="24"/>
              </w:rPr>
              <w:t xml:space="preserve">да</w:t>
            </w:r>
          </w:p>
        </w:tc>
        <w:tc>
          <w:tcPr>
            <w:tcW w:w="1276" w:type="dxa"/>
            <w:tcBorders>
              <w:bottom w:val="nil"/>
            </w:tcBorders>
          </w:tcPr>
          <w:p>
            <w:pPr>
              <w:pStyle w:val="0"/>
            </w:pPr>
            <w:r>
              <w:rPr>
                <w:sz w:val="24"/>
              </w:rPr>
              <w:t xml:space="preserve">да</w:t>
            </w:r>
          </w:p>
        </w:tc>
        <w:tc>
          <w:tcPr>
            <w:tcW w:w="5499" w:type="dxa"/>
            <w:tcBorders>
              <w:bottom w:val="nil"/>
            </w:tcBorders>
          </w:tcPr>
          <w:p>
            <w:pPr>
              <w:pStyle w:val="0"/>
            </w:pPr>
            <w:r>
              <w:rPr>
                <w:sz w:val="24"/>
              </w:rPr>
              <w:t xml:space="preserve">собственник ГТС и (или) эксплуатирующая организация</w:t>
            </w:r>
          </w:p>
        </w:tc>
        <w:tc>
          <w:tcPr>
            <w:tcW w:w="3515" w:type="dxa"/>
            <w:tcBorders>
              <w:bottom w:val="nil"/>
            </w:tcBorders>
          </w:tcPr>
          <w:p>
            <w:pPr>
              <w:pStyle w:val="0"/>
            </w:pPr>
            <w:r>
              <w:rPr>
                <w:sz w:val="24"/>
              </w:rPr>
              <w:t xml:space="preserve">все виды деятельности</w:t>
            </w:r>
          </w:p>
        </w:tc>
        <w:tc>
          <w:tcPr>
            <w:tcW w:w="1842" w:type="dxa"/>
            <w:tcBorders>
              <w:bottom w:val="nil"/>
            </w:tcBorders>
          </w:tcPr>
          <w:p>
            <w:pPr>
              <w:pStyle w:val="0"/>
            </w:pPr>
            <w:r>
              <w:rPr>
                <w:sz w:val="24"/>
              </w:rPr>
              <w:t xml:space="preserve">федеральный государственный надзор в области безопасности гидротехнических сооружений</w:t>
            </w:r>
          </w:p>
        </w:tc>
        <w:tc>
          <w:tcPr>
            <w:tcW w:w="1560" w:type="dxa"/>
            <w:tcBorders>
              <w:bottom w:val="nil"/>
            </w:tcBorders>
          </w:tcPr>
          <w:p>
            <w:pPr>
              <w:pStyle w:val="0"/>
            </w:pPr>
            <w:hyperlink w:history="0" r:id="rId1531"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9.19</w:t>
              </w:r>
            </w:hyperlink>
          </w:p>
        </w:tc>
        <w:tc>
          <w:tcPr>
            <w:tcW w:w="1417" w:type="dxa"/>
            <w:tcBorders>
              <w:bottom w:val="nil"/>
            </w:tcBorders>
          </w:tcPr>
          <w:p>
            <w:pPr>
              <w:pStyle w:val="0"/>
            </w:pPr>
            <w:r>
              <w:rPr>
                <w:sz w:val="24"/>
              </w:rPr>
              <w:t xml:space="preserve">отсутствуют</w:t>
            </w:r>
          </w:p>
        </w:tc>
        <w:tc>
          <w:tcPr>
            <w:tcW w:w="1418" w:type="dxa"/>
            <w:tcBorders>
              <w:bottom w:val="nil"/>
            </w:tcBorders>
          </w:tcPr>
          <w:p>
            <w:pPr>
              <w:pStyle w:val="0"/>
            </w:pPr>
            <w:r>
              <w:rPr>
                <w:sz w:val="24"/>
              </w:rPr>
              <w:t xml:space="preserve">отсутствуют</w:t>
            </w:r>
          </w:p>
        </w:tc>
        <w:tc>
          <w:tcPr>
            <w:tcW w:w="1587" w:type="dxa"/>
            <w:tcBorders>
              <w:bottom w:val="nil"/>
            </w:tcBorders>
          </w:tcPr>
          <w:p>
            <w:pPr>
              <w:pStyle w:val="0"/>
            </w:pPr>
            <w:r>
              <w:rPr>
                <w:sz w:val="24"/>
              </w:rPr>
              <w:t xml:space="preserve">отсутствуют</w:t>
            </w:r>
          </w:p>
        </w:tc>
      </w:tr>
      <w:tr>
        <w:tblPrEx>
          <w:tblBorders>
            <w:insideH w:val="nil"/>
          </w:tblBorders>
        </w:tblPrEx>
        <w:tc>
          <w:tcPr>
            <w:gridSpan w:val="15"/>
            <w:tcW w:w="30473" w:type="dxa"/>
            <w:tcBorders>
              <w:top w:val="nil"/>
            </w:tcBorders>
          </w:tcPr>
          <w:p>
            <w:pPr>
              <w:pStyle w:val="0"/>
              <w:jc w:val="both"/>
            </w:pPr>
            <w:r>
              <w:rPr>
                <w:sz w:val="24"/>
              </w:rPr>
              <w:t xml:space="preserve">(п. 1 в ред. </w:t>
            </w:r>
            <w:hyperlink w:history="0" r:id="rId1532" w:tooltip="Приказ Ростехнадзора от 24.03.2025 N 96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Приказа</w:t>
              </w:r>
            </w:hyperlink>
            <w:r>
              <w:rPr>
                <w:sz w:val="24"/>
              </w:rPr>
              <w:t xml:space="preserve"> Ростехнадзора от 24.03.2025 N 96)</w:t>
            </w:r>
          </w:p>
        </w:tc>
      </w:tr>
      <w:tr>
        <w:tc>
          <w:tcPr>
            <w:tcW w:w="567" w:type="dxa"/>
          </w:tcPr>
          <w:p>
            <w:pPr>
              <w:pStyle w:val="0"/>
            </w:pPr>
            <w:r>
              <w:rPr>
                <w:sz w:val="24"/>
              </w:rPr>
              <w:t xml:space="preserve">2</w:t>
            </w:r>
          </w:p>
        </w:tc>
        <w:tc>
          <w:tcPr>
            <w:tcW w:w="3175" w:type="dxa"/>
          </w:tcPr>
          <w:p>
            <w:pPr>
              <w:pStyle w:val="0"/>
              <w:jc w:val="center"/>
            </w:pPr>
            <w:r>
              <w:rPr>
                <w:sz w:val="24"/>
              </w:rPr>
              <w:t xml:space="preserve">Федеральный </w:t>
            </w:r>
            <w:hyperlink w:history="0" r:id="rId1533" w:tooltip="Федеральный закон от 27.07.2010 N 225-ФЗ (ред. от 29.12.2022) &quot;Об обязательном страховании гражданской ответственности владельца опасного объекта за причинение вреда в результате аварии на опасном объекте&quot; (с изм. и доп., вступ. в силу с 01.01.2025) {КонсультантПлюс}">
              <w:r>
                <w:rPr>
                  <w:sz w:val="24"/>
                  <w:color w:val="0000ff"/>
                </w:rPr>
                <w:t xml:space="preserve">закон</w:t>
              </w:r>
            </w:hyperlink>
            <w:r>
              <w:rPr>
                <w:sz w:val="24"/>
              </w:rPr>
              <w:t xml:space="preserve"> "Об обязательном страховании гражданской ответственности владельца опасного объекта за причинение вреда в случае аварии на опасном объекте"</w:t>
            </w:r>
          </w:p>
        </w:tc>
        <w:tc>
          <w:tcPr>
            <w:tcW w:w="1417" w:type="dxa"/>
          </w:tcPr>
          <w:p>
            <w:pPr>
              <w:pStyle w:val="0"/>
              <w:jc w:val="center"/>
            </w:pPr>
            <w:r>
              <w:rPr>
                <w:sz w:val="24"/>
              </w:rPr>
              <w:t xml:space="preserve">27.07.2010 N 225-ФЗ</w:t>
            </w:r>
          </w:p>
        </w:tc>
        <w:tc>
          <w:tcPr>
            <w:tcW w:w="2381" w:type="dxa"/>
          </w:tcPr>
          <w:p>
            <w:pPr>
              <w:pStyle w:val="0"/>
              <w:jc w:val="center"/>
            </w:pPr>
            <w:hyperlink w:history="0" r:id="rId1534">
              <w:r>
                <w:rPr>
                  <w:sz w:val="24"/>
                  <w:color w:val="0000ff"/>
                </w:rPr>
                <w:t xml:space="preserve">http://pravo.gov.ru/proxy/ips/?searchres=&amp;bpas=cd00000&amp;a3=&amp;a3type=1&amp;a3value=&amp;a6=&amp;a6type=1&amp;a6value=&amp;a15=&amp;a15type=1&amp;a15value=&amp;a7type=1&amp;a7from=&amp;a7to=&amp;a7date=27.07.2010&amp;a8=225-%F4%E7&amp;a8type=1&amp;a1=%0D%0A&amp;a0=&amp;a16=&amp;a16type=1&amp;a16value=&amp;a17=&amp;a17type=1&amp;a17value=&amp;a4=&amp;a4type=1&amp;a4value=&amp;a23=&amp;a23type=1&amp;a23value=&amp;textpres=&amp;sort=7&amp;x=92&amp;y=15</w:t>
              </w:r>
            </w:hyperlink>
          </w:p>
        </w:tc>
        <w:tc>
          <w:tcPr>
            <w:tcW w:w="1984" w:type="dxa"/>
          </w:tcPr>
          <w:p>
            <w:pPr>
              <w:pStyle w:val="0"/>
              <w:jc w:val="center"/>
            </w:pPr>
            <w:hyperlink w:history="0" r:id="rId1535" w:tooltip="Федеральный закон от 27.07.2010 N 225-ФЗ (ред. от 29.12.2022) &quot;Об обязательном страховании гражданской ответственности владельца опасного объекта за причинение вреда в результате аварии на опасном объекте&quot; (с изм. и доп., вступ. в силу с 01.01.2025) {КонсультантПлюс}">
              <w:r>
                <w:rPr>
                  <w:sz w:val="24"/>
                  <w:color w:val="0000ff"/>
                </w:rPr>
                <w:t xml:space="preserve">глава I</w:t>
              </w:r>
            </w:hyperlink>
            <w:r>
              <w:rPr>
                <w:sz w:val="24"/>
              </w:rPr>
              <w:t xml:space="preserve">: </w:t>
            </w:r>
            <w:hyperlink w:history="0" r:id="rId1536" w:tooltip="Федеральный закон от 27.07.2010 N 225-ФЗ (ред. от 29.12.2022) &quot;Об обязательном страховании гражданской ответственности владельца опасного объекта за причинение вреда в результате аварии на опасном объекте&quot; (с изм. и доп., вступ. в силу с 01.01.2025) {КонсультантПлюс}">
              <w:r>
                <w:rPr>
                  <w:sz w:val="24"/>
                  <w:color w:val="0000ff"/>
                </w:rPr>
                <w:t xml:space="preserve">пункты 1</w:t>
              </w:r>
            </w:hyperlink>
            <w:r>
              <w:rPr>
                <w:sz w:val="24"/>
              </w:rPr>
              <w:t xml:space="preserve">, </w:t>
            </w:r>
            <w:hyperlink w:history="0" r:id="rId1537" w:tooltip="Федеральный закон от 27.07.2010 N 225-ФЗ (ред. от 29.12.2022) &quot;Об обязательном страховании гражданской ответственности владельца опасного объекта за причинение вреда в результате аварии на опасном объекте&quot; (с изм. и доп., вступ. в силу с 01.01.2025) {КонсультантПлюс}">
              <w:r>
                <w:rPr>
                  <w:sz w:val="24"/>
                  <w:color w:val="0000ff"/>
                </w:rPr>
                <w:t xml:space="preserve">2 статьи 4</w:t>
              </w:r>
            </w:hyperlink>
            <w:r>
              <w:rPr>
                <w:sz w:val="24"/>
              </w:rPr>
              <w:t xml:space="preserve">;</w:t>
            </w:r>
          </w:p>
          <w:p>
            <w:pPr>
              <w:pStyle w:val="0"/>
              <w:jc w:val="center"/>
            </w:pPr>
            <w:hyperlink w:history="0" r:id="rId1538" w:tooltip="Федеральный закон от 27.07.2010 N 225-ФЗ (ред. от 29.12.2022) &quot;Об обязательном страховании гражданской ответственности владельца опасного объекта за причинение вреда в результате аварии на опасном объекте&quot; (с изм. и доп., вступ. в силу с 01.01.2025) {КонсультантПлюс}">
              <w:r>
                <w:rPr>
                  <w:sz w:val="24"/>
                  <w:color w:val="0000ff"/>
                </w:rPr>
                <w:t xml:space="preserve">глава II</w:t>
              </w:r>
            </w:hyperlink>
            <w:r>
              <w:rPr>
                <w:sz w:val="24"/>
              </w:rPr>
              <w:t xml:space="preserve">: </w:t>
            </w:r>
            <w:hyperlink w:history="0" r:id="rId1539" w:tooltip="Федеральный закон от 27.07.2010 N 225-ФЗ (ред. от 29.12.2022) &quot;Об обязательном страховании гражданской ответственности владельца опасного объекта за причинение вреда в результате аварии на опасном объекте&quot; (с изм. и доп., вступ. в силу с 01.01.2025) {КонсультантПлюс}">
              <w:r>
                <w:rPr>
                  <w:sz w:val="24"/>
                  <w:color w:val="0000ff"/>
                </w:rPr>
                <w:t xml:space="preserve">пункт 1 статьи 10</w:t>
              </w:r>
            </w:hyperlink>
            <w:r>
              <w:rPr>
                <w:sz w:val="24"/>
              </w:rPr>
              <w:t xml:space="preserve">,</w:t>
            </w:r>
          </w:p>
          <w:p>
            <w:pPr>
              <w:pStyle w:val="0"/>
              <w:jc w:val="center"/>
            </w:pPr>
            <w:hyperlink w:history="0" r:id="rId1540" w:tooltip="Федеральный закон от 27.07.2010 N 225-ФЗ (ред. от 29.12.2022) &quot;Об обязательном страховании гражданской ответственности владельца опасного объекта за причинение вреда в результате аварии на опасном объекте&quot; (с изм. и доп., вступ. в силу с 01.01.2025) {КонсультантПлюс}">
              <w:r>
                <w:rPr>
                  <w:sz w:val="24"/>
                  <w:color w:val="0000ff"/>
                </w:rPr>
                <w:t xml:space="preserve">подпункт 3 пункта 2 статьи 11</w:t>
              </w:r>
            </w:hyperlink>
          </w:p>
        </w:tc>
        <w:tc>
          <w:tcPr>
            <w:tcW w:w="1276" w:type="dxa"/>
          </w:tcPr>
          <w:p>
            <w:pPr>
              <w:pStyle w:val="0"/>
              <w:jc w:val="center"/>
            </w:pPr>
            <w:r>
              <w:rPr>
                <w:sz w:val="24"/>
              </w:rPr>
              <w:t xml:space="preserve">да</w:t>
            </w:r>
          </w:p>
        </w:tc>
        <w:tc>
          <w:tcPr>
            <w:tcW w:w="1559" w:type="dxa"/>
          </w:tcPr>
          <w:p>
            <w:pPr>
              <w:pStyle w:val="0"/>
              <w:jc w:val="center"/>
            </w:pPr>
            <w:r>
              <w:rPr>
                <w:sz w:val="24"/>
              </w:rPr>
              <w:t xml:space="preserve">да</w:t>
            </w:r>
          </w:p>
        </w:tc>
        <w:tc>
          <w:tcPr>
            <w:tcW w:w="1276" w:type="dxa"/>
          </w:tcPr>
          <w:p>
            <w:pPr>
              <w:pStyle w:val="0"/>
              <w:jc w:val="center"/>
            </w:pPr>
            <w:r>
              <w:rPr>
                <w:sz w:val="24"/>
              </w:rPr>
              <w:t xml:space="preserve">да</w:t>
            </w:r>
          </w:p>
        </w:tc>
        <w:tc>
          <w:tcPr>
            <w:tcW w:w="5499" w:type="dxa"/>
          </w:tcPr>
          <w:p>
            <w:pPr>
              <w:pStyle w:val="0"/>
              <w:jc w:val="center"/>
            </w:pPr>
            <w:r>
              <w:rPr>
                <w:sz w:val="24"/>
              </w:rPr>
              <w:t xml:space="preserve">собственник ГТС и (или) эксплуатирующая организация</w:t>
            </w:r>
          </w:p>
        </w:tc>
        <w:tc>
          <w:tcPr>
            <w:tcW w:w="3515" w:type="dxa"/>
          </w:tcPr>
          <w:p>
            <w:pPr>
              <w:pStyle w:val="0"/>
              <w:jc w:val="center"/>
            </w:pPr>
            <w:r>
              <w:rPr>
                <w:sz w:val="24"/>
              </w:rPr>
              <w:t xml:space="preserve">все виды деятельности</w:t>
            </w:r>
          </w:p>
        </w:tc>
        <w:tc>
          <w:tcPr>
            <w:tcW w:w="1842" w:type="dxa"/>
          </w:tcPr>
          <w:p>
            <w:pPr>
              <w:pStyle w:val="0"/>
              <w:jc w:val="center"/>
            </w:pPr>
            <w:r>
              <w:rPr>
                <w:sz w:val="24"/>
              </w:rPr>
              <w:t xml:space="preserve">федеральный государственный надзор в области безопасности гидротехнических сооружений</w:t>
            </w:r>
          </w:p>
        </w:tc>
        <w:tc>
          <w:tcPr>
            <w:tcW w:w="1560" w:type="dxa"/>
          </w:tcPr>
          <w:p>
            <w:pPr>
              <w:pStyle w:val="0"/>
              <w:jc w:val="center"/>
            </w:pPr>
            <w:hyperlink w:history="0" r:id="rId1541"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9.19</w:t>
              </w:r>
            </w:hyperlink>
          </w:p>
        </w:tc>
        <w:tc>
          <w:tcPr>
            <w:tcW w:w="1417" w:type="dxa"/>
          </w:tcPr>
          <w:p>
            <w:pPr>
              <w:pStyle w:val="0"/>
              <w:jc w:val="center"/>
            </w:pPr>
            <w:r>
              <w:rPr>
                <w:sz w:val="24"/>
              </w:rPr>
              <w:t xml:space="preserve">отсутствуют</w:t>
            </w:r>
          </w:p>
        </w:tc>
        <w:tc>
          <w:tcPr>
            <w:tcW w:w="1418" w:type="dxa"/>
          </w:tcPr>
          <w:p>
            <w:pPr>
              <w:pStyle w:val="0"/>
              <w:jc w:val="center"/>
            </w:pPr>
            <w:r>
              <w:rPr>
                <w:sz w:val="24"/>
              </w:rPr>
              <w:t xml:space="preserve">отсутствуют</w:t>
            </w:r>
          </w:p>
        </w:tc>
        <w:tc>
          <w:tcPr>
            <w:tcW w:w="1587" w:type="dxa"/>
          </w:tcPr>
          <w:p>
            <w:pPr>
              <w:pStyle w:val="0"/>
              <w:jc w:val="center"/>
            </w:pPr>
            <w:r>
              <w:rPr>
                <w:sz w:val="24"/>
              </w:rPr>
              <w:t xml:space="preserve">отсутствуют</w:t>
            </w:r>
          </w:p>
        </w:tc>
      </w:tr>
      <w:tr>
        <w:tc>
          <w:tcPr>
            <w:tcW w:w="567" w:type="dxa"/>
          </w:tcPr>
          <w:p>
            <w:pPr>
              <w:pStyle w:val="0"/>
            </w:pPr>
            <w:r>
              <w:rPr>
                <w:sz w:val="24"/>
              </w:rPr>
              <w:t xml:space="preserve">3</w:t>
            </w:r>
          </w:p>
        </w:tc>
        <w:tc>
          <w:tcPr>
            <w:tcW w:w="3175" w:type="dxa"/>
          </w:tcPr>
          <w:p>
            <w:pPr>
              <w:pStyle w:val="0"/>
              <w:jc w:val="center"/>
            </w:pPr>
            <w:r>
              <w:rPr>
                <w:sz w:val="24"/>
              </w:rPr>
              <w:t xml:space="preserve">Градостроительный </w:t>
            </w:r>
            <w:hyperlink w:history="0" r:id="rId1542" w:tooltip="&quot;Градостроительный кодекс Российской Федерации&quot; от 29.12.2004 N 190-ФЗ (ред. от 24.06.2025) {КонсультантПлюс}">
              <w:r>
                <w:rPr>
                  <w:sz w:val="24"/>
                  <w:color w:val="0000ff"/>
                </w:rPr>
                <w:t xml:space="preserve">кодекс</w:t>
              </w:r>
            </w:hyperlink>
            <w:r>
              <w:rPr>
                <w:sz w:val="24"/>
              </w:rPr>
              <w:t xml:space="preserve"> Российской Федерации</w:t>
            </w:r>
          </w:p>
        </w:tc>
        <w:tc>
          <w:tcPr>
            <w:tcW w:w="1417" w:type="dxa"/>
          </w:tcPr>
          <w:p>
            <w:pPr>
              <w:pStyle w:val="0"/>
              <w:jc w:val="center"/>
            </w:pPr>
            <w:r>
              <w:rPr>
                <w:sz w:val="24"/>
              </w:rPr>
              <w:t xml:space="preserve">29.12.2004 N 190-ФЗ</w:t>
            </w:r>
          </w:p>
        </w:tc>
        <w:tc>
          <w:tcPr>
            <w:tcW w:w="2381" w:type="dxa"/>
          </w:tcPr>
          <w:p>
            <w:pPr>
              <w:pStyle w:val="0"/>
              <w:jc w:val="center"/>
            </w:pPr>
            <w:hyperlink w:history="0" r:id="rId1543">
              <w:r>
                <w:rPr>
                  <w:sz w:val="24"/>
                  <w:color w:val="0000ff"/>
                </w:rPr>
                <w:t xml:space="preserve">http://pravo.gov.ru/proxy/ips/?searchres=&amp;bpas=cd00000&amp;a3=&amp;a3type=1&amp;a3value=&amp;a6=&amp;a6type=1&amp;a6value=&amp;a15=&amp;a15type=1&amp;a15value=&amp;a7type=1&amp;a7from=&amp;a7to=&amp;a7date=&amp;a8=190-%D4%C7&amp;a8type=1&amp;a1=%C3%F0%E0%E4%EE%F1%F2%F0%EE%E8%F2%E5%EB%FC%ED%FB%E9+%EA%EE%E4%E5%EA%F1&amp;a0=&amp;a16=&amp;a16type=1&amp;a16value=&amp;a17=&amp;a17type=1&amp;a17value=&amp;a4=&amp;a4type=1&amp;a4value=&amp;a23=&amp;a23type=1&amp;a23value=&amp;textpres=&amp;sort=7&amp;x=78&amp;y=22</w:t>
              </w:r>
            </w:hyperlink>
          </w:p>
        </w:tc>
        <w:tc>
          <w:tcPr>
            <w:tcW w:w="1984" w:type="dxa"/>
          </w:tcPr>
          <w:p>
            <w:pPr>
              <w:pStyle w:val="0"/>
              <w:jc w:val="center"/>
            </w:pPr>
            <w:hyperlink w:history="0" r:id="rId1544" w:tooltip="&quot;Градостроительный кодекс Российской Федерации&quot; от 29.12.2004 N 190-ФЗ (ред. от 24.06.2025) {КонсультантПлюс}">
              <w:r>
                <w:rPr>
                  <w:sz w:val="24"/>
                  <w:color w:val="0000ff"/>
                </w:rPr>
                <w:t xml:space="preserve">подпункт 2 пункта 1 статьи 52</w:t>
              </w:r>
            </w:hyperlink>
            <w:r>
              <w:rPr>
                <w:sz w:val="24"/>
              </w:rPr>
              <w:t xml:space="preserve">;</w:t>
            </w:r>
          </w:p>
          <w:p>
            <w:pPr>
              <w:pStyle w:val="0"/>
              <w:jc w:val="center"/>
            </w:pPr>
            <w:hyperlink w:history="0" r:id="rId1545" w:tooltip="&quot;Градостроительный кодекс Российской Федерации&quot; от 29.12.2004 N 190-ФЗ (ред. от 24.06.2025) {КонсультантПлюс}">
              <w:r>
                <w:rPr>
                  <w:sz w:val="24"/>
                  <w:color w:val="0000ff"/>
                </w:rPr>
                <w:t xml:space="preserve">подпункт 6 пункта 24 статьи 55</w:t>
              </w:r>
            </w:hyperlink>
          </w:p>
        </w:tc>
        <w:tc>
          <w:tcPr>
            <w:tcW w:w="1276" w:type="dxa"/>
          </w:tcPr>
          <w:p>
            <w:pPr>
              <w:pStyle w:val="0"/>
              <w:jc w:val="center"/>
            </w:pPr>
            <w:r>
              <w:rPr>
                <w:sz w:val="24"/>
              </w:rPr>
              <w:t xml:space="preserve">да</w:t>
            </w:r>
          </w:p>
        </w:tc>
        <w:tc>
          <w:tcPr>
            <w:tcW w:w="1559" w:type="dxa"/>
          </w:tcPr>
          <w:p>
            <w:pPr>
              <w:pStyle w:val="0"/>
              <w:jc w:val="center"/>
            </w:pPr>
            <w:r>
              <w:rPr>
                <w:sz w:val="24"/>
              </w:rPr>
              <w:t xml:space="preserve">да</w:t>
            </w:r>
          </w:p>
        </w:tc>
        <w:tc>
          <w:tcPr>
            <w:tcW w:w="1276" w:type="dxa"/>
          </w:tcPr>
          <w:p>
            <w:pPr>
              <w:pStyle w:val="0"/>
              <w:jc w:val="center"/>
            </w:pPr>
            <w:r>
              <w:rPr>
                <w:sz w:val="24"/>
              </w:rPr>
              <w:t xml:space="preserve">да</w:t>
            </w:r>
          </w:p>
        </w:tc>
        <w:tc>
          <w:tcPr>
            <w:tcW w:w="5499" w:type="dxa"/>
          </w:tcPr>
          <w:p>
            <w:pPr>
              <w:pStyle w:val="0"/>
              <w:jc w:val="center"/>
            </w:pPr>
            <w:r>
              <w:rPr>
                <w:sz w:val="24"/>
              </w:rPr>
              <w:t xml:space="preserve">собственник ГТС и (или) эксплуатирующая организация</w:t>
            </w:r>
          </w:p>
        </w:tc>
        <w:tc>
          <w:tcPr>
            <w:tcW w:w="3515" w:type="dxa"/>
          </w:tcPr>
          <w:p>
            <w:pPr>
              <w:pStyle w:val="0"/>
              <w:jc w:val="center"/>
            </w:pPr>
            <w:r>
              <w:rPr>
                <w:sz w:val="24"/>
              </w:rPr>
              <w:t xml:space="preserve">все виды деятельности</w:t>
            </w:r>
          </w:p>
        </w:tc>
        <w:tc>
          <w:tcPr>
            <w:tcW w:w="1842" w:type="dxa"/>
          </w:tcPr>
          <w:p>
            <w:pPr>
              <w:pStyle w:val="0"/>
              <w:jc w:val="center"/>
            </w:pPr>
            <w:r>
              <w:rPr>
                <w:sz w:val="24"/>
              </w:rPr>
              <w:t xml:space="preserve">федеральный государственный надзор в области безопасности гидротехнических сооружений</w:t>
            </w:r>
          </w:p>
        </w:tc>
        <w:tc>
          <w:tcPr>
            <w:tcW w:w="1560" w:type="dxa"/>
          </w:tcPr>
          <w:p>
            <w:pPr>
              <w:pStyle w:val="0"/>
              <w:jc w:val="center"/>
            </w:pPr>
            <w:hyperlink w:history="0" r:id="rId1546"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9.2</w:t>
              </w:r>
            </w:hyperlink>
          </w:p>
          <w:p>
            <w:pPr>
              <w:pStyle w:val="0"/>
              <w:jc w:val="center"/>
            </w:pPr>
            <w:r>
              <w:rPr>
                <w:sz w:val="24"/>
              </w:rPr>
              <w:t xml:space="preserve">(за исключением судоходных гидротехнических сооружений)</w:t>
            </w:r>
          </w:p>
        </w:tc>
        <w:tc>
          <w:tcPr>
            <w:tcW w:w="1417" w:type="dxa"/>
          </w:tcPr>
          <w:p>
            <w:pPr>
              <w:pStyle w:val="0"/>
              <w:jc w:val="center"/>
            </w:pPr>
            <w:r>
              <w:rPr>
                <w:sz w:val="24"/>
              </w:rPr>
              <w:t xml:space="preserve">отсутствуют</w:t>
            </w:r>
          </w:p>
        </w:tc>
        <w:tc>
          <w:tcPr>
            <w:tcW w:w="1418" w:type="dxa"/>
          </w:tcPr>
          <w:p>
            <w:pPr>
              <w:pStyle w:val="0"/>
              <w:jc w:val="center"/>
            </w:pPr>
            <w:r>
              <w:rPr>
                <w:sz w:val="24"/>
              </w:rPr>
              <w:t xml:space="preserve">отсутствуют</w:t>
            </w:r>
          </w:p>
        </w:tc>
        <w:tc>
          <w:tcPr>
            <w:tcW w:w="1587" w:type="dxa"/>
          </w:tcPr>
          <w:p>
            <w:pPr>
              <w:pStyle w:val="0"/>
              <w:jc w:val="center"/>
            </w:pPr>
            <w:r>
              <w:rPr>
                <w:sz w:val="24"/>
              </w:rPr>
              <w:t xml:space="preserve">отсутствуют</w:t>
            </w:r>
          </w:p>
        </w:tc>
      </w:tr>
      <w:tr>
        <w:tc>
          <w:tcPr>
            <w:tcW w:w="567" w:type="dxa"/>
          </w:tcPr>
          <w:p>
            <w:pPr>
              <w:pStyle w:val="0"/>
            </w:pPr>
            <w:r>
              <w:rPr>
                <w:sz w:val="24"/>
              </w:rPr>
              <w:t xml:space="preserve">4</w:t>
            </w:r>
          </w:p>
        </w:tc>
        <w:tc>
          <w:tcPr>
            <w:tcW w:w="3175" w:type="dxa"/>
          </w:tcPr>
          <w:p>
            <w:pPr>
              <w:pStyle w:val="0"/>
              <w:jc w:val="center"/>
            </w:pPr>
            <w:r>
              <w:rPr>
                <w:sz w:val="24"/>
              </w:rPr>
              <w:t xml:space="preserve">Водный </w:t>
            </w:r>
            <w:hyperlink w:history="0" r:id="rId1547" w:tooltip="&quot;Водный кодекс Российской Федерации&quot; от 03.06.2006 N 74-ФЗ (ред. от 08.08.2024) (с изм. и доп., вступ. в силу с 01.03.2025) {КонсультантПлюс}">
              <w:r>
                <w:rPr>
                  <w:sz w:val="24"/>
                  <w:color w:val="0000ff"/>
                </w:rPr>
                <w:t xml:space="preserve">кодекс</w:t>
              </w:r>
            </w:hyperlink>
            <w:r>
              <w:rPr>
                <w:sz w:val="24"/>
              </w:rPr>
              <w:t xml:space="preserve"> Российской Федерации</w:t>
            </w:r>
          </w:p>
        </w:tc>
        <w:tc>
          <w:tcPr>
            <w:tcW w:w="1417" w:type="dxa"/>
          </w:tcPr>
          <w:p>
            <w:pPr>
              <w:pStyle w:val="0"/>
              <w:jc w:val="center"/>
            </w:pPr>
            <w:r>
              <w:rPr>
                <w:sz w:val="24"/>
              </w:rPr>
              <w:t xml:space="preserve">03.06.2006 N 74-ФЗ</w:t>
            </w:r>
          </w:p>
        </w:tc>
        <w:tc>
          <w:tcPr>
            <w:tcW w:w="2381" w:type="dxa"/>
          </w:tcPr>
          <w:p>
            <w:pPr>
              <w:pStyle w:val="0"/>
              <w:jc w:val="center"/>
            </w:pPr>
            <w:hyperlink w:history="0" r:id="rId1548">
              <w:r>
                <w:rPr>
                  <w:sz w:val="24"/>
                  <w:color w:val="0000ff"/>
                </w:rPr>
                <w:t xml:space="preserve">http://pravo.gov.ru/proxy/ips/?searchres=&amp;bpas=cd00000&amp;a3=&amp;a3type=1&amp;a3value=&amp;a6=&amp;a6type=1&amp;a6value=&amp;a15=&amp;a15type=1&amp;a15value=&amp;a7type=1&amp;a7from=&amp;a7to=&amp;a7date=&amp;a8=74-%D4%C7&amp;a8type=1&amp;a1=%C2%EE%E4%ED%FB%E9+%EA%EE%E4%E5%EA%F1+%D0%EE%F1%F1%E8%E9%F1%EA%EE%E9+%D4%E5%E4%E5%F0%E0%F6%E8%E8&amp;a0=&amp;a16=&amp;a16type=1&amp;a16value=&amp;a17=&amp;a17type=1&amp;a17value=&amp;a4=&amp;a4type=1&amp;a4value=&amp;a23=&amp;a23type=1&amp;a23value=&amp;textpres=&amp;sort=7&amp;x=82&amp;y=9</w:t>
              </w:r>
            </w:hyperlink>
          </w:p>
        </w:tc>
        <w:tc>
          <w:tcPr>
            <w:tcW w:w="1984" w:type="dxa"/>
          </w:tcPr>
          <w:p>
            <w:pPr>
              <w:pStyle w:val="0"/>
              <w:jc w:val="center"/>
            </w:pPr>
            <w:hyperlink w:history="0" r:id="rId1549" w:tooltip="&quot;Водный кодекс Российской Федерации&quot; от 03.06.2006 N 74-ФЗ (ред. от 08.08.2024) (с изм. и доп., вступ. в силу с 01.03.2025) {КонсультантПлюс}">
              <w:r>
                <w:rPr>
                  <w:sz w:val="24"/>
                  <w:color w:val="0000ff"/>
                </w:rPr>
                <w:t xml:space="preserve">статья 45</w:t>
              </w:r>
            </w:hyperlink>
            <w:r>
              <w:rPr>
                <w:sz w:val="24"/>
              </w:rPr>
              <w:t xml:space="preserve">; </w:t>
            </w:r>
            <w:hyperlink w:history="0" r:id="rId1550" w:tooltip="&quot;Водный кодекс Российской Федерации&quot; от 03.06.2006 N 74-ФЗ (ред. от 08.08.2024) (с изм. и доп., вступ. в силу с 01.03.2025) {КонсультантПлюс}">
              <w:r>
                <w:rPr>
                  <w:sz w:val="24"/>
                  <w:color w:val="0000ff"/>
                </w:rPr>
                <w:t xml:space="preserve">пункт 2 статьи 65</w:t>
              </w:r>
            </w:hyperlink>
          </w:p>
        </w:tc>
        <w:tc>
          <w:tcPr>
            <w:tcW w:w="1276" w:type="dxa"/>
          </w:tcPr>
          <w:p>
            <w:pPr>
              <w:pStyle w:val="0"/>
              <w:jc w:val="center"/>
            </w:pPr>
            <w:r>
              <w:rPr>
                <w:sz w:val="24"/>
              </w:rPr>
              <w:t xml:space="preserve">да</w:t>
            </w:r>
          </w:p>
        </w:tc>
        <w:tc>
          <w:tcPr>
            <w:tcW w:w="1559" w:type="dxa"/>
          </w:tcPr>
          <w:p>
            <w:pPr>
              <w:pStyle w:val="0"/>
              <w:jc w:val="center"/>
            </w:pPr>
            <w:r>
              <w:rPr>
                <w:sz w:val="24"/>
              </w:rPr>
              <w:t xml:space="preserve">да</w:t>
            </w:r>
          </w:p>
        </w:tc>
        <w:tc>
          <w:tcPr>
            <w:tcW w:w="1276" w:type="dxa"/>
          </w:tcPr>
          <w:p>
            <w:pPr>
              <w:pStyle w:val="0"/>
              <w:jc w:val="center"/>
            </w:pPr>
            <w:r>
              <w:rPr>
                <w:sz w:val="24"/>
              </w:rPr>
              <w:t xml:space="preserve">да</w:t>
            </w:r>
          </w:p>
        </w:tc>
        <w:tc>
          <w:tcPr>
            <w:tcW w:w="5499" w:type="dxa"/>
          </w:tcPr>
          <w:p>
            <w:pPr>
              <w:pStyle w:val="0"/>
              <w:jc w:val="center"/>
            </w:pPr>
            <w:r>
              <w:rPr>
                <w:sz w:val="24"/>
              </w:rPr>
              <w:t xml:space="preserve">собственник ГТС и (или) эксплуатирующая организация</w:t>
            </w:r>
          </w:p>
        </w:tc>
        <w:tc>
          <w:tcPr>
            <w:tcW w:w="3515" w:type="dxa"/>
          </w:tcPr>
          <w:p>
            <w:pPr>
              <w:pStyle w:val="0"/>
              <w:jc w:val="center"/>
            </w:pPr>
            <w:r>
              <w:rPr>
                <w:sz w:val="24"/>
              </w:rPr>
              <w:t xml:space="preserve">все виды деятельности</w:t>
            </w:r>
          </w:p>
        </w:tc>
        <w:tc>
          <w:tcPr>
            <w:tcW w:w="1842" w:type="dxa"/>
          </w:tcPr>
          <w:p>
            <w:pPr>
              <w:pStyle w:val="0"/>
              <w:jc w:val="center"/>
            </w:pPr>
            <w:r>
              <w:rPr>
                <w:sz w:val="24"/>
              </w:rPr>
              <w:t xml:space="preserve">федеральный государственный надзор в области безопасности гидротехнических сооружений</w:t>
            </w:r>
          </w:p>
        </w:tc>
        <w:tc>
          <w:tcPr>
            <w:tcW w:w="1560" w:type="dxa"/>
          </w:tcPr>
          <w:p>
            <w:pPr>
              <w:pStyle w:val="0"/>
              <w:jc w:val="center"/>
            </w:pPr>
            <w:hyperlink w:history="0" r:id="rId1551"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9.2</w:t>
              </w:r>
            </w:hyperlink>
          </w:p>
          <w:p>
            <w:pPr>
              <w:pStyle w:val="0"/>
              <w:jc w:val="center"/>
            </w:pPr>
            <w:r>
              <w:rPr>
                <w:sz w:val="24"/>
              </w:rPr>
              <w:t xml:space="preserve">(за исключением судоходных гидротехнических сооружений)</w:t>
            </w:r>
          </w:p>
        </w:tc>
        <w:tc>
          <w:tcPr>
            <w:tcW w:w="1417" w:type="dxa"/>
          </w:tcPr>
          <w:p>
            <w:pPr>
              <w:pStyle w:val="0"/>
              <w:jc w:val="center"/>
            </w:pPr>
            <w:r>
              <w:rPr>
                <w:sz w:val="24"/>
              </w:rPr>
              <w:t xml:space="preserve">отсутствуют</w:t>
            </w:r>
          </w:p>
        </w:tc>
        <w:tc>
          <w:tcPr>
            <w:tcW w:w="1418" w:type="dxa"/>
          </w:tcPr>
          <w:p>
            <w:pPr>
              <w:pStyle w:val="0"/>
              <w:jc w:val="center"/>
            </w:pPr>
            <w:r>
              <w:rPr>
                <w:sz w:val="24"/>
              </w:rPr>
              <w:t xml:space="preserve">отсутствуют</w:t>
            </w:r>
          </w:p>
        </w:tc>
        <w:tc>
          <w:tcPr>
            <w:tcW w:w="1587" w:type="dxa"/>
          </w:tcPr>
          <w:p>
            <w:pPr>
              <w:pStyle w:val="0"/>
              <w:jc w:val="center"/>
            </w:pPr>
            <w:r>
              <w:rPr>
                <w:sz w:val="24"/>
              </w:rPr>
              <w:t xml:space="preserve">отсутствуют</w:t>
            </w:r>
          </w:p>
        </w:tc>
      </w:tr>
      <w:tr>
        <w:tc>
          <w:tcPr>
            <w:tcW w:w="567" w:type="dxa"/>
          </w:tcPr>
          <w:p>
            <w:pPr>
              <w:pStyle w:val="0"/>
            </w:pPr>
            <w:r>
              <w:rPr>
                <w:sz w:val="24"/>
              </w:rPr>
              <w:t xml:space="preserve">5</w:t>
            </w:r>
          </w:p>
        </w:tc>
        <w:tc>
          <w:tcPr>
            <w:tcW w:w="3175" w:type="dxa"/>
          </w:tcPr>
          <w:p>
            <w:pPr>
              <w:pStyle w:val="0"/>
              <w:jc w:val="center"/>
            </w:pPr>
            <w:r>
              <w:rPr>
                <w:sz w:val="24"/>
              </w:rPr>
              <w:t xml:space="preserve">Федеральный </w:t>
            </w:r>
            <w:hyperlink w:history="0" r:id="rId1552" w:tooltip="Федеральный закон от 30.12.2009 N 384-ФЗ (ред. от 25.12.2023) &quot;Технический регламент о безопасности зданий и сооружений&quot; {КонсультантПлюс}">
              <w:r>
                <w:rPr>
                  <w:sz w:val="24"/>
                  <w:color w:val="0000ff"/>
                </w:rPr>
                <w:t xml:space="preserve">закон</w:t>
              </w:r>
            </w:hyperlink>
            <w:r>
              <w:rPr>
                <w:sz w:val="24"/>
              </w:rPr>
              <w:t xml:space="preserve"> "Технический регламент о безопасности зданий и сооружений"</w:t>
            </w:r>
          </w:p>
        </w:tc>
        <w:tc>
          <w:tcPr>
            <w:tcW w:w="1417" w:type="dxa"/>
          </w:tcPr>
          <w:p>
            <w:pPr>
              <w:pStyle w:val="0"/>
              <w:jc w:val="center"/>
            </w:pPr>
            <w:r>
              <w:rPr>
                <w:sz w:val="24"/>
              </w:rPr>
              <w:t xml:space="preserve">30.12.2009 N 384-ФЗ</w:t>
            </w:r>
          </w:p>
        </w:tc>
        <w:tc>
          <w:tcPr>
            <w:tcW w:w="2381" w:type="dxa"/>
          </w:tcPr>
          <w:p>
            <w:pPr>
              <w:pStyle w:val="0"/>
              <w:jc w:val="center"/>
            </w:pPr>
            <w:hyperlink w:history="0" r:id="rId1553">
              <w:r>
                <w:rPr>
                  <w:sz w:val="24"/>
                  <w:color w:val="0000ff"/>
                </w:rPr>
                <w:t xml:space="preserve">http://pravo.gov.ru/proxy/ips/?searchres=&amp;bpas=cd00000&amp;a3=&amp;a3type=1&amp;a3value=&amp;a6=&amp;a6type=1&amp;a6value=&amp;a15=&amp;a15type=1&amp;a15value=&amp;a7type=1&amp;a7from=&amp;a7to=&amp;a7date=&amp;a8=384-%D4%C7&amp;a8type=1&amp;a1=%D2%E5%F5%ED%E8%F7%E5%F1%EA%E8%E9+%F0%E5%E3%EB%E0%EC%E5%ED%F2+%EE+%E1%E5%E7%EE%EF%E0%F1%ED%EE%F1%F2%E8+%E7%E4%E0%ED%E8%E9+%E8+%F1%EE%EE%F0%F3%E6%E5%ED%E8%E9&amp;a0=&amp;a16=&amp;a16type=1&amp;a16value=&amp;a17=&amp;a17type=1&amp;a17value=&amp;a4=&amp;a4type=1&amp;a4value=&amp;a23=&amp;a23type=1&amp;a23value=&amp;textpres=&amp;sort=7&amp;x=79&amp;y=17</w:t>
              </w:r>
            </w:hyperlink>
          </w:p>
        </w:tc>
        <w:tc>
          <w:tcPr>
            <w:tcW w:w="1984" w:type="dxa"/>
          </w:tcPr>
          <w:p>
            <w:pPr>
              <w:pStyle w:val="0"/>
            </w:pPr>
            <w:hyperlink w:history="0" r:id="rId1554" w:tooltip="Федеральный закон от 30.12.2009 N 384-ФЗ (ред. от 25.12.2023) &quot;Технический регламент о безопасности зданий и сооружений&quot; {КонсультантПлюс}">
              <w:r>
                <w:rPr>
                  <w:sz w:val="24"/>
                  <w:color w:val="0000ff"/>
                </w:rPr>
                <w:t xml:space="preserve">пункты 1</w:t>
              </w:r>
            </w:hyperlink>
            <w:r>
              <w:rPr>
                <w:sz w:val="24"/>
              </w:rPr>
              <w:t xml:space="preserve"> и </w:t>
            </w:r>
            <w:hyperlink w:history="0" r:id="rId1555" w:tooltip="Федеральный закон от 30.12.2009 N 384-ФЗ (ред. от 25.12.2023) &quot;Технический регламент о безопасности зданий и сооружений&quot; {КонсультантПлюс}">
              <w:r>
                <w:rPr>
                  <w:sz w:val="24"/>
                  <w:color w:val="0000ff"/>
                </w:rPr>
                <w:t xml:space="preserve">2 статьи 5</w:t>
              </w:r>
            </w:hyperlink>
            <w:r>
              <w:rPr>
                <w:sz w:val="24"/>
              </w:rPr>
              <w:t xml:space="preserve">, </w:t>
            </w:r>
            <w:hyperlink w:history="0" r:id="rId1556" w:tooltip="Федеральный закон от 30.12.2009 N 384-ФЗ (ред. от 25.12.2023) &quot;Технический регламент о безопасности зданий и сооружений&quot; {КонсультантПлюс}">
              <w:r>
                <w:rPr>
                  <w:sz w:val="24"/>
                  <w:color w:val="0000ff"/>
                </w:rPr>
                <w:t xml:space="preserve">статьи 11</w:t>
              </w:r>
            </w:hyperlink>
            <w:r>
              <w:rPr>
                <w:sz w:val="24"/>
              </w:rPr>
              <w:t xml:space="preserve">, </w:t>
            </w:r>
            <w:hyperlink w:history="0" r:id="rId1557" w:tooltip="Федеральный закон от 30.12.2009 N 384-ФЗ (ред. от 25.12.2023) &quot;Технический регламент о безопасности зданий и сооружений&quot; {КонсультантПлюс}">
              <w:r>
                <w:rPr>
                  <w:sz w:val="24"/>
                  <w:color w:val="0000ff"/>
                </w:rPr>
                <w:t xml:space="preserve">35</w:t>
              </w:r>
            </w:hyperlink>
            <w:r>
              <w:rPr>
                <w:sz w:val="24"/>
              </w:rPr>
              <w:t xml:space="preserve">;</w:t>
            </w:r>
          </w:p>
          <w:p>
            <w:pPr>
              <w:pStyle w:val="0"/>
              <w:jc w:val="center"/>
            </w:pPr>
            <w:hyperlink w:history="0" r:id="rId1558" w:tooltip="Федеральный закон от 30.12.2009 N 384-ФЗ (ред. от 25.12.2023) &quot;Технический регламент о безопасности зданий и сооружений&quot; {КонсультантПлюс}">
              <w:r>
                <w:rPr>
                  <w:sz w:val="24"/>
                  <w:color w:val="0000ff"/>
                </w:rPr>
                <w:t xml:space="preserve">пункты 1</w:t>
              </w:r>
            </w:hyperlink>
            <w:r>
              <w:rPr>
                <w:sz w:val="24"/>
              </w:rPr>
              <w:t xml:space="preserve"> и </w:t>
            </w:r>
            <w:hyperlink w:history="0" r:id="rId1559" w:tooltip="Федеральный закон от 30.12.2009 N 384-ФЗ (ред. от 25.12.2023) &quot;Технический регламент о безопасности зданий и сооружений&quot; {КонсультантПлюс}">
              <w:r>
                <w:rPr>
                  <w:sz w:val="24"/>
                  <w:color w:val="0000ff"/>
                </w:rPr>
                <w:t xml:space="preserve">2 статьи 36</w:t>
              </w:r>
            </w:hyperlink>
            <w:r>
              <w:rPr>
                <w:sz w:val="24"/>
              </w:rPr>
              <w:t xml:space="preserve">;</w:t>
            </w:r>
          </w:p>
          <w:p>
            <w:pPr>
              <w:pStyle w:val="0"/>
              <w:jc w:val="center"/>
            </w:pPr>
            <w:hyperlink w:history="0" r:id="rId1560" w:tooltip="Федеральный закон от 30.12.2009 N 384-ФЗ (ред. от 25.12.2023) &quot;Технический регламент о безопасности зданий и сооружений&quot; {КонсультантПлюс}">
              <w:r>
                <w:rPr>
                  <w:sz w:val="24"/>
                  <w:color w:val="0000ff"/>
                </w:rPr>
                <w:t xml:space="preserve">пункт 1 статьи 37</w:t>
              </w:r>
            </w:hyperlink>
          </w:p>
        </w:tc>
        <w:tc>
          <w:tcPr>
            <w:tcW w:w="1276" w:type="dxa"/>
          </w:tcPr>
          <w:p>
            <w:pPr>
              <w:pStyle w:val="0"/>
              <w:jc w:val="center"/>
            </w:pPr>
            <w:r>
              <w:rPr>
                <w:sz w:val="24"/>
              </w:rPr>
              <w:t xml:space="preserve">да</w:t>
            </w:r>
          </w:p>
        </w:tc>
        <w:tc>
          <w:tcPr>
            <w:tcW w:w="1559" w:type="dxa"/>
          </w:tcPr>
          <w:p>
            <w:pPr>
              <w:pStyle w:val="0"/>
              <w:jc w:val="center"/>
            </w:pPr>
            <w:r>
              <w:rPr>
                <w:sz w:val="24"/>
              </w:rPr>
              <w:t xml:space="preserve">да</w:t>
            </w:r>
          </w:p>
        </w:tc>
        <w:tc>
          <w:tcPr>
            <w:tcW w:w="1276" w:type="dxa"/>
          </w:tcPr>
          <w:p>
            <w:pPr>
              <w:pStyle w:val="0"/>
              <w:jc w:val="center"/>
            </w:pPr>
            <w:r>
              <w:rPr>
                <w:sz w:val="24"/>
              </w:rPr>
              <w:t xml:space="preserve">да</w:t>
            </w:r>
          </w:p>
        </w:tc>
        <w:tc>
          <w:tcPr>
            <w:tcW w:w="5499" w:type="dxa"/>
          </w:tcPr>
          <w:p>
            <w:pPr>
              <w:pStyle w:val="0"/>
              <w:jc w:val="center"/>
            </w:pPr>
            <w:r>
              <w:rPr>
                <w:sz w:val="24"/>
              </w:rPr>
              <w:t xml:space="preserve">собственник ГТС и (или) эксплуатирующая организация</w:t>
            </w:r>
          </w:p>
        </w:tc>
        <w:tc>
          <w:tcPr>
            <w:tcW w:w="3515" w:type="dxa"/>
          </w:tcPr>
          <w:p>
            <w:pPr>
              <w:pStyle w:val="0"/>
              <w:jc w:val="center"/>
            </w:pPr>
            <w:r>
              <w:rPr>
                <w:sz w:val="24"/>
              </w:rPr>
              <w:t xml:space="preserve">все виды деятельности</w:t>
            </w:r>
          </w:p>
        </w:tc>
        <w:tc>
          <w:tcPr>
            <w:tcW w:w="1842" w:type="dxa"/>
          </w:tcPr>
          <w:p>
            <w:pPr>
              <w:pStyle w:val="0"/>
              <w:jc w:val="center"/>
            </w:pPr>
            <w:r>
              <w:rPr>
                <w:sz w:val="24"/>
              </w:rPr>
              <w:t xml:space="preserve">федеральный государственный надзор в области безопасности гидротехнических сооружений</w:t>
            </w:r>
          </w:p>
        </w:tc>
        <w:tc>
          <w:tcPr>
            <w:tcW w:w="1560" w:type="dxa"/>
          </w:tcPr>
          <w:p>
            <w:pPr>
              <w:pStyle w:val="0"/>
              <w:jc w:val="center"/>
            </w:pPr>
            <w:hyperlink w:history="0" r:id="rId1561"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9.2</w:t>
              </w:r>
            </w:hyperlink>
          </w:p>
          <w:p>
            <w:pPr>
              <w:pStyle w:val="0"/>
              <w:jc w:val="center"/>
            </w:pPr>
            <w:r>
              <w:rPr>
                <w:sz w:val="24"/>
              </w:rPr>
              <w:t xml:space="preserve">(за исключением судоходных гидротехнических сооружений)</w:t>
            </w:r>
          </w:p>
        </w:tc>
        <w:tc>
          <w:tcPr>
            <w:tcW w:w="1417" w:type="dxa"/>
          </w:tcPr>
          <w:p>
            <w:pPr>
              <w:pStyle w:val="0"/>
              <w:jc w:val="center"/>
            </w:pPr>
            <w:r>
              <w:rPr>
                <w:sz w:val="24"/>
              </w:rPr>
              <w:t xml:space="preserve">отсутствуют</w:t>
            </w:r>
          </w:p>
        </w:tc>
        <w:tc>
          <w:tcPr>
            <w:tcW w:w="1418" w:type="dxa"/>
          </w:tcPr>
          <w:p>
            <w:pPr>
              <w:pStyle w:val="0"/>
              <w:jc w:val="center"/>
            </w:pPr>
            <w:r>
              <w:rPr>
                <w:sz w:val="24"/>
              </w:rPr>
              <w:t xml:space="preserve">отсутствуют</w:t>
            </w:r>
          </w:p>
        </w:tc>
        <w:tc>
          <w:tcPr>
            <w:tcW w:w="1587" w:type="dxa"/>
          </w:tcPr>
          <w:p>
            <w:pPr>
              <w:pStyle w:val="0"/>
              <w:jc w:val="center"/>
            </w:pPr>
            <w:r>
              <w:rPr>
                <w:sz w:val="24"/>
              </w:rPr>
              <w:t xml:space="preserve">отсутствуют</w:t>
            </w:r>
          </w:p>
        </w:tc>
      </w:tr>
    </w:tbl>
    <w:p>
      <w:pPr>
        <w:sectPr>
          <w:headerReference w:type="default" r:id="rId57"/>
          <w:headerReference w:type="first" r:id="rId57"/>
          <w:footerReference w:type="default" r:id="rId58"/>
          <w:footerReference w:type="first" r:id="rId58"/>
          <w:pgSz w:w="16838" w:h="11906" w:orient="landscape"/>
          <w:pgMar w:top="1133" w:right="397" w:bottom="566" w:left="397" w:header="0" w:footer="0" w:gutter="0"/>
          <w:titlePg/>
        </w:sectPr>
      </w:pPr>
    </w:p>
    <w:p>
      <w:pPr>
        <w:pStyle w:val="0"/>
        <w:jc w:val="both"/>
      </w:pPr>
      <w:r>
        <w:rPr>
          <w:sz w:val="24"/>
        </w:rPr>
      </w:r>
    </w:p>
    <w:p>
      <w:pPr>
        <w:pStyle w:val="2"/>
        <w:outlineLvl w:val="1"/>
        <w:jc w:val="center"/>
      </w:pPr>
      <w:r>
        <w:rPr>
          <w:sz w:val="24"/>
        </w:rPr>
        <w:t xml:space="preserve">Раздел II. Указы Президента Российской</w:t>
      </w:r>
    </w:p>
    <w:p>
      <w:pPr>
        <w:pStyle w:val="2"/>
        <w:jc w:val="center"/>
      </w:pPr>
      <w:r>
        <w:rPr>
          <w:sz w:val="24"/>
        </w:rPr>
        <w:t xml:space="preserve">Федерации, постановления и распоряжения Правительства</w:t>
      </w:r>
    </w:p>
    <w:p>
      <w:pPr>
        <w:pStyle w:val="2"/>
        <w:jc w:val="center"/>
      </w:pPr>
      <w:r>
        <w:rPr>
          <w:sz w:val="24"/>
        </w:rPr>
        <w:t xml:space="preserve">Российской Федерации</w:t>
      </w:r>
    </w:p>
    <w:p>
      <w:pPr>
        <w:pStyle w:val="0"/>
        <w:jc w:val="both"/>
      </w:pPr>
      <w:r>
        <w:rPr>
          <w:sz w:val="24"/>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175"/>
        <w:gridCol w:w="1417"/>
        <w:gridCol w:w="2381"/>
        <w:gridCol w:w="1984"/>
        <w:gridCol w:w="1276"/>
        <w:gridCol w:w="1559"/>
        <w:gridCol w:w="1276"/>
        <w:gridCol w:w="5499"/>
        <w:gridCol w:w="3515"/>
        <w:gridCol w:w="1842"/>
        <w:gridCol w:w="1560"/>
        <w:gridCol w:w="1417"/>
        <w:gridCol w:w="1418"/>
        <w:gridCol w:w="1587"/>
      </w:tblGrid>
      <w:tr>
        <w:tblPrEx>
          <w:tblBorders>
            <w:insideH w:val="nil"/>
          </w:tblBorders>
        </w:tblPrEx>
        <w:tc>
          <w:tcPr>
            <w:tcW w:w="567" w:type="dxa"/>
            <w:vMerge w:val="restart"/>
          </w:tcPr>
          <w:p>
            <w:pPr>
              <w:pStyle w:val="0"/>
              <w:jc w:val="center"/>
            </w:pPr>
            <w:r>
              <w:rPr>
                <w:sz w:val="24"/>
              </w:rPr>
              <w:t xml:space="preserve">N</w:t>
            </w:r>
          </w:p>
        </w:tc>
        <w:tc>
          <w:tcPr>
            <w:tcW w:w="3175" w:type="dxa"/>
            <w:vMerge w:val="restart"/>
          </w:tcPr>
          <w:p>
            <w:pPr>
              <w:pStyle w:val="0"/>
              <w:jc w:val="center"/>
            </w:pPr>
            <w:r>
              <w:rPr>
                <w:sz w:val="24"/>
              </w:rPr>
              <w:t xml:space="preserve">Наименование вида нормативного правового акта, полное наименование нормативного правового акта</w:t>
            </w:r>
          </w:p>
        </w:tc>
        <w:tc>
          <w:tcPr>
            <w:tcW w:w="1417" w:type="dxa"/>
            <w:vMerge w:val="restart"/>
          </w:tcPr>
          <w:p>
            <w:pPr>
              <w:pStyle w:val="0"/>
              <w:jc w:val="center"/>
            </w:pPr>
            <w:r>
              <w:rPr>
                <w:sz w:val="24"/>
              </w:rPr>
              <w:t xml:space="preserve">Дата утверждения акта, номер нормативного правового акта, дата государственной регистрации, регистрационный номер Минюста России</w:t>
            </w:r>
          </w:p>
        </w:tc>
        <w:tc>
          <w:tcPr>
            <w:tcW w:w="2381" w:type="dxa"/>
            <w:vMerge w:val="restart"/>
          </w:tcPr>
          <w:p>
            <w:pPr>
              <w:pStyle w:val="0"/>
              <w:jc w:val="center"/>
            </w:pPr>
            <w:r>
              <w:rPr>
                <w:sz w:val="24"/>
              </w:rPr>
              <w:t xml:space="preserve">Документ, содержащий текст нормативного правового акта</w:t>
            </w:r>
          </w:p>
          <w:p>
            <w:pPr>
              <w:pStyle w:val="0"/>
              <w:jc w:val="center"/>
            </w:pPr>
            <w:r>
              <w:rPr>
                <w:sz w:val="24"/>
              </w:rPr>
              <w:t xml:space="preserve">(указывается гиперссылка для скачивания файла в формате docx или pdf),</w:t>
            </w:r>
          </w:p>
          <w:p>
            <w:pPr>
              <w:pStyle w:val="0"/>
              <w:jc w:val="center"/>
            </w:pPr>
            <w:r>
              <w:rPr>
                <w:sz w:val="24"/>
              </w:rPr>
              <w:t xml:space="preserve">гиперссылка на текст нормативного правового акта на официальном интернет-портале правовой информации (</w:t>
            </w:r>
            <w:hyperlink w:history="0" r:id="rId1562">
              <w:r>
                <w:rPr>
                  <w:sz w:val="24"/>
                  <w:color w:val="0000ff"/>
                </w:rPr>
                <w:t xml:space="preserve">www.pravo.gov.ru</w:t>
              </w:r>
            </w:hyperlink>
            <w:r>
              <w:rPr>
                <w:sz w:val="24"/>
              </w:rPr>
              <w:t xml:space="preserve">)</w:t>
            </w:r>
          </w:p>
        </w:tc>
        <w:tc>
          <w:tcPr>
            <w:tcW w:w="1984" w:type="dxa"/>
            <w:vMerge w:val="restart"/>
          </w:tcPr>
          <w:p>
            <w:pPr>
              <w:pStyle w:val="0"/>
              <w:jc w:val="center"/>
            </w:pPr>
            <w:r>
              <w:rPr>
                <w:sz w:val="24"/>
              </w:rPr>
              <w:t xml:space="preserve">Реквизиты структурных единиц нормативного правового акта, содержащих обязательные требования</w:t>
            </w:r>
          </w:p>
        </w:tc>
        <w:tc>
          <w:tcPr>
            <w:tcW w:w="1276" w:type="dxa"/>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w:t>
            </w:r>
          </w:p>
          <w:p>
            <w:pPr>
              <w:pStyle w:val="0"/>
              <w:jc w:val="center"/>
            </w:pPr>
            <w:r>
              <w:rPr>
                <w:sz w:val="24"/>
              </w:rPr>
              <w:t xml:space="preserve">(указывается один из вариантов: Да/Нет)</w:t>
            </w:r>
          </w:p>
        </w:tc>
        <w:tc>
          <w:tcPr>
            <w:tcW w:w="1559" w:type="dxa"/>
            <w:tcBorders>
              <w:bottom w:val="nil"/>
            </w:tcBorders>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 зарегистрированные как индивидуальные предприниматели</w:t>
            </w:r>
          </w:p>
        </w:tc>
        <w:tc>
          <w:tcPr>
            <w:tcW w:w="1276" w:type="dxa"/>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юридические лица</w:t>
            </w:r>
          </w:p>
          <w:p>
            <w:pPr>
              <w:pStyle w:val="0"/>
              <w:jc w:val="center"/>
            </w:pPr>
            <w:r>
              <w:rPr>
                <w:sz w:val="24"/>
              </w:rPr>
              <w:t xml:space="preserve">(указывается один из вариантов: Да/Нет)</w:t>
            </w:r>
          </w:p>
        </w:tc>
        <w:tc>
          <w:tcPr>
            <w:tcW w:w="5499" w:type="dxa"/>
            <w:vMerge w:val="restart"/>
          </w:tcPr>
          <w:p>
            <w:pPr>
              <w:pStyle w:val="0"/>
              <w:jc w:val="center"/>
            </w:pPr>
            <w:r>
              <w:rPr>
                <w:sz w:val="24"/>
              </w:rPr>
              <w:t xml:space="preserve">Иные категории лиц</w:t>
            </w:r>
          </w:p>
          <w:p>
            <w:pPr>
              <w:pStyle w:val="0"/>
              <w:jc w:val="center"/>
            </w:pPr>
            <w:r>
              <w:rPr>
                <w:sz w:val="24"/>
              </w:rPr>
              <w:t xml:space="preserve">(Указываются специальные категории физических и юридических лиц в случае, если обязательные требования направлены на регулирование исключительно их деятельности)</w:t>
            </w:r>
          </w:p>
        </w:tc>
        <w:tc>
          <w:tcPr>
            <w:tcW w:w="3515" w:type="dxa"/>
            <w:vMerge w:val="restart"/>
          </w:tcPr>
          <w:p>
            <w:pPr>
              <w:pStyle w:val="0"/>
              <w:jc w:val="center"/>
            </w:pPr>
            <w:r>
              <w:rPr>
                <w:sz w:val="24"/>
              </w:rP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w:t>
            </w:r>
            <w:hyperlink w:history="0" r:id="rId1563"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p>
          <w:p>
            <w:pPr>
              <w:pStyle w:val="0"/>
              <w:jc w:val="center"/>
            </w:pPr>
            <w:r>
              <w:rPr>
                <w:sz w:val="24"/>
              </w:rPr>
              <w:t xml:space="preserve">(в случае если обязательное требование устанавливается в отношении деятельности лиц указывается один из вариантов:</w:t>
            </w:r>
          </w:p>
          <w:p>
            <w:pPr>
              <w:pStyle w:val="0"/>
              <w:jc w:val="center"/>
            </w:pPr>
            <w:r>
              <w:rPr>
                <w:sz w:val="24"/>
              </w:rPr>
              <w:t xml:space="preserve">1) все виды экономической деятельности;</w:t>
            </w:r>
          </w:p>
          <w:p>
            <w:pPr>
              <w:pStyle w:val="0"/>
              <w:jc w:val="center"/>
            </w:pPr>
            <w:r>
              <w:rPr>
                <w:sz w:val="24"/>
              </w:rPr>
              <w:t xml:space="preserve">2) коды </w:t>
            </w:r>
            <w:hyperlink w:history="0" r:id="rId1564"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(указывается максимально точный код </w:t>
            </w:r>
            <w:hyperlink w:history="0" r:id="rId1565"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(класс, подкласс, группа, подгруппа, вид), в случае, если нормативным правовым актом устанавливаются обязательные требования для подгруппы/группы/подкласса/класса в целом, может указываться код </w:t>
            </w:r>
            <w:hyperlink w:history="0" r:id="rId1566"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верхнего уровня)</w:t>
            </w:r>
          </w:p>
        </w:tc>
        <w:tc>
          <w:tcPr>
            <w:tcW w:w="1842" w:type="dxa"/>
            <w:vMerge w:val="restart"/>
          </w:tcPr>
          <w:p>
            <w:pPr>
              <w:pStyle w:val="0"/>
              <w:jc w:val="center"/>
            </w:pPr>
            <w:r>
              <w:rPr>
                <w:sz w:val="24"/>
              </w:rPr>
              <w:t xml:space="preserve">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w:t>
            </w:r>
          </w:p>
          <w:p>
            <w:pPr>
              <w:pStyle w:val="0"/>
              <w:jc w:val="center"/>
            </w:pPr>
            <w:r>
              <w:rPr>
                <w:sz w:val="24"/>
              </w:rPr>
              <w:t xml:space="preserve">(указывается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560" w:type="dxa"/>
            <w:vMerge w:val="restart"/>
          </w:tcPr>
          <w:p>
            <w:pPr>
              <w:pStyle w:val="0"/>
              <w:jc w:val="center"/>
            </w:pPr>
            <w:r>
              <w:rPr>
                <w:sz w:val="24"/>
              </w:rPr>
              <w:t xml:space="preserve">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tc>
        <w:tc>
          <w:tcPr>
            <w:tcW w:w="1417" w:type="dxa"/>
            <w:vMerge w:val="restart"/>
          </w:tcPr>
          <w:p>
            <w:pPr>
              <w:pStyle w:val="0"/>
              <w:jc w:val="center"/>
            </w:pPr>
            <w:r>
              <w:rPr>
                <w:sz w:val="24"/>
              </w:rPr>
              <w:t xml:space="preserve">Гиперссылки на утвержденные проверочные листы в формате, допускающем их использование для самообследования</w:t>
            </w:r>
          </w:p>
          <w:p>
            <w:pPr>
              <w:pStyle w:val="0"/>
              <w:jc w:val="center"/>
            </w:pPr>
            <w:r>
              <w:rPr>
                <w:sz w:val="24"/>
              </w:rPr>
              <w:t xml:space="preserve">(при их наличии)</w:t>
            </w:r>
          </w:p>
        </w:tc>
        <w:tc>
          <w:tcPr>
            <w:tcW w:w="1418" w:type="dxa"/>
            <w:vMerge w:val="restart"/>
          </w:tcPr>
          <w:p>
            <w:pPr>
              <w:pStyle w:val="0"/>
              <w:jc w:val="center"/>
            </w:pPr>
            <w:r>
              <w:rPr>
                <w:sz w:val="24"/>
              </w:rPr>
              <w:t xml:space="preserve">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 (при ее наличии)</w:t>
            </w:r>
          </w:p>
        </w:tc>
        <w:tc>
          <w:tcPr>
            <w:tcW w:w="1587" w:type="dxa"/>
            <w:vMerge w:val="restart"/>
          </w:tcPr>
          <w:p>
            <w:pPr>
              <w:pStyle w:val="0"/>
              <w:jc w:val="center"/>
            </w:pPr>
            <w:r>
              <w:rPr>
                <w:sz w:val="24"/>
              </w:rPr>
              <w:t xml:space="preserve">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559" w:type="dxa"/>
            <w:tcBorders>
              <w:top w:val="nil"/>
            </w:tcBorders>
          </w:tcPr>
          <w:p>
            <w:pPr>
              <w:pStyle w:val="0"/>
              <w:jc w:val="center"/>
            </w:pPr>
            <w:r>
              <w:rPr>
                <w:sz w:val="24"/>
              </w:rPr>
              <w:t xml:space="preserve">(указывается один из вариантов: Да/Нет)</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67" w:type="dxa"/>
            <w:vAlign w:val="center"/>
          </w:tcPr>
          <w:p>
            <w:pPr>
              <w:pStyle w:val="0"/>
              <w:jc w:val="center"/>
            </w:pPr>
            <w:r>
              <w:rPr>
                <w:sz w:val="24"/>
              </w:rPr>
              <w:t xml:space="preserve">1</w:t>
            </w:r>
          </w:p>
        </w:tc>
        <w:tc>
          <w:tcPr>
            <w:tcW w:w="3175" w:type="dxa"/>
          </w:tcPr>
          <w:p>
            <w:pPr>
              <w:pStyle w:val="0"/>
              <w:jc w:val="center"/>
            </w:pPr>
            <w:r>
              <w:rPr>
                <w:sz w:val="24"/>
              </w:rPr>
              <w:t xml:space="preserve">2</w:t>
            </w:r>
          </w:p>
        </w:tc>
        <w:tc>
          <w:tcPr>
            <w:tcW w:w="1417" w:type="dxa"/>
          </w:tcPr>
          <w:p>
            <w:pPr>
              <w:pStyle w:val="0"/>
              <w:jc w:val="center"/>
            </w:pPr>
            <w:r>
              <w:rPr>
                <w:sz w:val="24"/>
              </w:rPr>
              <w:t xml:space="preserve">3</w:t>
            </w:r>
          </w:p>
        </w:tc>
        <w:tc>
          <w:tcPr>
            <w:tcW w:w="2381" w:type="dxa"/>
          </w:tcPr>
          <w:p>
            <w:pPr>
              <w:pStyle w:val="0"/>
              <w:jc w:val="center"/>
            </w:pPr>
            <w:r>
              <w:rPr>
                <w:sz w:val="24"/>
              </w:rPr>
              <w:t xml:space="preserve">4</w:t>
            </w:r>
          </w:p>
        </w:tc>
        <w:tc>
          <w:tcPr>
            <w:tcW w:w="1984" w:type="dxa"/>
          </w:tcPr>
          <w:p>
            <w:pPr>
              <w:pStyle w:val="0"/>
              <w:jc w:val="center"/>
            </w:pPr>
            <w:r>
              <w:rPr>
                <w:sz w:val="24"/>
              </w:rPr>
              <w:t xml:space="preserve">5</w:t>
            </w:r>
          </w:p>
        </w:tc>
        <w:tc>
          <w:tcPr>
            <w:tcW w:w="1276" w:type="dxa"/>
          </w:tcPr>
          <w:p>
            <w:pPr>
              <w:pStyle w:val="0"/>
              <w:jc w:val="center"/>
            </w:pPr>
            <w:r>
              <w:rPr>
                <w:sz w:val="24"/>
              </w:rPr>
              <w:t xml:space="preserve">6</w:t>
            </w:r>
          </w:p>
        </w:tc>
        <w:tc>
          <w:tcPr>
            <w:tcW w:w="1559" w:type="dxa"/>
          </w:tcPr>
          <w:p>
            <w:pPr>
              <w:pStyle w:val="0"/>
              <w:jc w:val="center"/>
            </w:pPr>
            <w:r>
              <w:rPr>
                <w:sz w:val="24"/>
              </w:rPr>
              <w:t xml:space="preserve">7</w:t>
            </w:r>
          </w:p>
        </w:tc>
        <w:tc>
          <w:tcPr>
            <w:tcW w:w="1276" w:type="dxa"/>
          </w:tcPr>
          <w:p>
            <w:pPr>
              <w:pStyle w:val="0"/>
              <w:jc w:val="center"/>
            </w:pPr>
            <w:r>
              <w:rPr>
                <w:sz w:val="24"/>
              </w:rPr>
              <w:t xml:space="preserve">8</w:t>
            </w:r>
          </w:p>
        </w:tc>
        <w:tc>
          <w:tcPr>
            <w:tcW w:w="5499" w:type="dxa"/>
          </w:tcPr>
          <w:p>
            <w:pPr>
              <w:pStyle w:val="0"/>
              <w:jc w:val="center"/>
            </w:pPr>
            <w:r>
              <w:rPr>
                <w:sz w:val="24"/>
              </w:rPr>
              <w:t xml:space="preserve">9</w:t>
            </w:r>
          </w:p>
        </w:tc>
        <w:tc>
          <w:tcPr>
            <w:tcW w:w="3515" w:type="dxa"/>
          </w:tcPr>
          <w:p>
            <w:pPr>
              <w:pStyle w:val="0"/>
              <w:jc w:val="center"/>
            </w:pPr>
            <w:r>
              <w:rPr>
                <w:sz w:val="24"/>
              </w:rPr>
              <w:t xml:space="preserve">10</w:t>
            </w:r>
          </w:p>
        </w:tc>
        <w:tc>
          <w:tcPr>
            <w:tcW w:w="1842" w:type="dxa"/>
          </w:tcPr>
          <w:p>
            <w:pPr>
              <w:pStyle w:val="0"/>
              <w:jc w:val="center"/>
            </w:pPr>
            <w:r>
              <w:rPr>
                <w:sz w:val="24"/>
              </w:rPr>
              <w:t xml:space="preserve">11</w:t>
            </w:r>
          </w:p>
        </w:tc>
        <w:tc>
          <w:tcPr>
            <w:tcW w:w="1560" w:type="dxa"/>
          </w:tcPr>
          <w:p>
            <w:pPr>
              <w:pStyle w:val="0"/>
              <w:jc w:val="center"/>
            </w:pPr>
            <w:r>
              <w:rPr>
                <w:sz w:val="24"/>
              </w:rPr>
              <w:t xml:space="preserve">12</w:t>
            </w:r>
          </w:p>
        </w:tc>
        <w:tc>
          <w:tcPr>
            <w:tcW w:w="1417" w:type="dxa"/>
          </w:tcPr>
          <w:p>
            <w:pPr>
              <w:pStyle w:val="0"/>
              <w:jc w:val="center"/>
            </w:pPr>
            <w:r>
              <w:rPr>
                <w:sz w:val="24"/>
              </w:rPr>
              <w:t xml:space="preserve">13</w:t>
            </w:r>
          </w:p>
        </w:tc>
        <w:tc>
          <w:tcPr>
            <w:tcW w:w="1418" w:type="dxa"/>
          </w:tcPr>
          <w:p>
            <w:pPr>
              <w:pStyle w:val="0"/>
              <w:jc w:val="center"/>
            </w:pPr>
            <w:r>
              <w:rPr>
                <w:sz w:val="24"/>
              </w:rPr>
              <w:t xml:space="preserve">14</w:t>
            </w:r>
          </w:p>
        </w:tc>
        <w:tc>
          <w:tcPr>
            <w:tcW w:w="1587" w:type="dxa"/>
          </w:tcPr>
          <w:p>
            <w:pPr>
              <w:pStyle w:val="0"/>
              <w:jc w:val="center"/>
            </w:pPr>
            <w:r>
              <w:rPr>
                <w:sz w:val="24"/>
              </w:rPr>
              <w:t xml:space="preserve">15</w:t>
            </w:r>
          </w:p>
        </w:tc>
      </w:tr>
      <w:tr>
        <w:tc>
          <w:tcPr>
            <w:tcW w:w="567" w:type="dxa"/>
          </w:tcPr>
          <w:p>
            <w:pPr>
              <w:pStyle w:val="0"/>
            </w:pPr>
            <w:r>
              <w:rPr>
                <w:sz w:val="24"/>
              </w:rPr>
              <w:t xml:space="preserve">1</w:t>
            </w:r>
          </w:p>
        </w:tc>
        <w:tc>
          <w:tcPr>
            <w:tcW w:w="3175" w:type="dxa"/>
          </w:tcPr>
          <w:p>
            <w:pPr>
              <w:pStyle w:val="0"/>
              <w:jc w:val="center"/>
            </w:pPr>
            <w:hyperlink w:history="0" r:id="rId1567" w:tooltip="Постановление Правительства РФ от 20.11.2020 N 1893 (ред. от 03.05.2024) &quot;Об утверждении Правил формирования и ведения Российского регистра гидротехнических сооружений&quot; {КонсультантПлюс}">
              <w:r>
                <w:rPr>
                  <w:sz w:val="24"/>
                  <w:color w:val="0000ff"/>
                </w:rPr>
                <w:t xml:space="preserve">Постановление</w:t>
              </w:r>
            </w:hyperlink>
            <w:r>
              <w:rPr>
                <w:sz w:val="24"/>
              </w:rPr>
              <w:t xml:space="preserve"> Правительства Российской Федерации "Об утверждении Правил формирования и ведения Российского регистра гидротехнических сооружений"</w:t>
            </w:r>
          </w:p>
        </w:tc>
        <w:tc>
          <w:tcPr>
            <w:tcW w:w="1417" w:type="dxa"/>
          </w:tcPr>
          <w:p>
            <w:pPr>
              <w:pStyle w:val="0"/>
              <w:jc w:val="center"/>
            </w:pPr>
            <w:r>
              <w:rPr>
                <w:sz w:val="24"/>
              </w:rPr>
              <w:t xml:space="preserve">20.11.2020 N 1893</w:t>
            </w:r>
          </w:p>
        </w:tc>
        <w:tc>
          <w:tcPr>
            <w:tcW w:w="2381" w:type="dxa"/>
          </w:tcPr>
          <w:p>
            <w:pPr>
              <w:pStyle w:val="0"/>
              <w:jc w:val="center"/>
            </w:pPr>
            <w:hyperlink w:history="0" r:id="rId1568">
              <w:r>
                <w:rPr>
                  <w:sz w:val="24"/>
                  <w:color w:val="0000ff"/>
                </w:rPr>
                <w:t xml:space="preserve">http://pravo.gov.ru/proxy/ips/?searchres=&amp;bpas=cd00000&amp;a3=&amp;a3type=1&amp;a3value=&amp;a6=&amp;a6type=1&amp;a6value=&amp;a15=&amp;a15type=1&amp;a15value=&amp;a7type=1&amp;a7from=&amp;a7to=&amp;a7date=&amp;a8=1893&amp;a8type=1&amp;a1=%CE%E1+%F3%F2%E2%E5%F0%E6%E4%E5%ED%E8%E8+%CF%F0%E0%E2%E8%EB+%F4%EE%F0%EC%E8%F0%EE%E2%E0%ED%E8%FF+%E8+%E2%E5%E4%E5%ED%E8%FF+%D0%EE%F1%F1%E8%E9%F1%EA%EE%E3%EE+%F0%E5%E3%E8%F1%F2%F0%E0+%E3%E8%E4%F0%EE%F2%E5%F5%ED%E8%F7%E5%F1%EA%E8%F5+%F1%EE%EE%F0%F3%E6%E5%ED%E8%E9&amp;a0=&amp;a16=&amp;a16type=1&amp;a16value=&amp;a17=&amp;a17type=1&amp;a17value=&amp;a4=&amp;a4type=1&amp;a4value=&amp;a23=&amp;a23type=1&amp;a23value=&amp;textpres=&amp;sort=7&amp;x=67&amp;y=7</w:t>
              </w:r>
            </w:hyperlink>
          </w:p>
        </w:tc>
        <w:tc>
          <w:tcPr>
            <w:tcW w:w="1984" w:type="dxa"/>
          </w:tcPr>
          <w:p>
            <w:pPr>
              <w:pStyle w:val="0"/>
              <w:jc w:val="center"/>
            </w:pPr>
            <w:hyperlink w:history="0" r:id="rId1569" w:tooltip="Постановление Правительства РФ от 20.11.2020 N 1893 (ред. от 03.05.2024) &quot;Об утверждении Правил формирования и ведения Российского регистра гидротехнических сооружений&quot; {КонсультантПлюс}">
              <w:r>
                <w:rPr>
                  <w:sz w:val="24"/>
                  <w:color w:val="0000ff"/>
                </w:rPr>
                <w:t xml:space="preserve">глава 1</w:t>
              </w:r>
            </w:hyperlink>
            <w:r>
              <w:rPr>
                <w:sz w:val="24"/>
              </w:rPr>
              <w:t xml:space="preserve">:</w:t>
            </w:r>
          </w:p>
          <w:p>
            <w:pPr>
              <w:pStyle w:val="0"/>
              <w:jc w:val="center"/>
            </w:pPr>
            <w:hyperlink w:history="0" r:id="rId1570" w:tooltip="Постановление Правительства РФ от 20.11.2020 N 1893 (ред. от 03.05.2024) &quot;Об утверждении Правил формирования и ведения Российского регистра гидротехнических сооружений&quot; {КонсультантПлюс}">
              <w:r>
                <w:rPr>
                  <w:sz w:val="24"/>
                  <w:color w:val="0000ff"/>
                </w:rPr>
                <w:t xml:space="preserve">пункт 5</w:t>
              </w:r>
            </w:hyperlink>
            <w:r>
              <w:rPr>
                <w:sz w:val="24"/>
              </w:rPr>
              <w:t xml:space="preserve">;</w:t>
            </w:r>
          </w:p>
          <w:p>
            <w:pPr>
              <w:pStyle w:val="0"/>
              <w:jc w:val="center"/>
            </w:pPr>
            <w:hyperlink w:history="0" r:id="rId1571" w:tooltip="Постановление Правительства РФ от 20.11.2020 N 1893 (ред. от 03.05.2024) &quot;Об утверждении Правил формирования и ведения Российского регистра гидротехнических сооружений&quot; {КонсультантПлюс}">
              <w:r>
                <w:rPr>
                  <w:sz w:val="24"/>
                  <w:color w:val="0000ff"/>
                </w:rPr>
                <w:t xml:space="preserve">глава 2</w:t>
              </w:r>
            </w:hyperlink>
            <w:r>
              <w:rPr>
                <w:sz w:val="24"/>
              </w:rPr>
              <w:t xml:space="preserve">:</w:t>
            </w:r>
          </w:p>
          <w:p>
            <w:pPr>
              <w:pStyle w:val="0"/>
              <w:jc w:val="center"/>
            </w:pPr>
            <w:hyperlink w:history="0" r:id="rId1572" w:tooltip="Постановление Правительства РФ от 20.11.2020 N 1893 (ред. от 03.05.2024) &quot;Об утверждении Правил формирования и ведения Российского регистра гидротехнических сооружений&quot; {КонсультантПлюс}">
              <w:r>
                <w:rPr>
                  <w:sz w:val="24"/>
                  <w:color w:val="0000ff"/>
                </w:rPr>
                <w:t xml:space="preserve">пункты 6</w:t>
              </w:r>
            </w:hyperlink>
            <w:r>
              <w:rPr>
                <w:sz w:val="24"/>
              </w:rPr>
              <w:t xml:space="preserve">, </w:t>
            </w:r>
            <w:hyperlink w:history="0" r:id="rId1573" w:tooltip="Постановление Правительства РФ от 20.11.2020 N 1893 (ред. от 03.05.2024) &quot;Об утверждении Правил формирования и ведения Российского регистра гидротехнических сооружений&quot; {КонсультантПлюс}">
              <w:r>
                <w:rPr>
                  <w:sz w:val="24"/>
                  <w:color w:val="0000ff"/>
                </w:rPr>
                <w:t xml:space="preserve">8</w:t>
              </w:r>
            </w:hyperlink>
            <w:r>
              <w:rPr>
                <w:sz w:val="24"/>
              </w:rPr>
              <w:t xml:space="preserve">;</w:t>
            </w:r>
          </w:p>
          <w:p>
            <w:pPr>
              <w:pStyle w:val="0"/>
              <w:jc w:val="center"/>
            </w:pPr>
            <w:hyperlink w:history="0" r:id="rId1574" w:tooltip="Постановление Правительства РФ от 20.11.2020 N 1893 (ред. от 03.05.2024) &quot;Об утверждении Правил формирования и ведения Российского регистра гидротехнических сооружений&quot; {КонсультантПлюс}">
              <w:r>
                <w:rPr>
                  <w:sz w:val="24"/>
                  <w:color w:val="0000ff"/>
                </w:rPr>
                <w:t xml:space="preserve">глава 4</w:t>
              </w:r>
            </w:hyperlink>
            <w:r>
              <w:rPr>
                <w:sz w:val="24"/>
              </w:rPr>
              <w:t xml:space="preserve">:</w:t>
            </w:r>
          </w:p>
          <w:p>
            <w:pPr>
              <w:pStyle w:val="0"/>
              <w:jc w:val="center"/>
            </w:pPr>
            <w:hyperlink w:history="0" r:id="rId1575" w:tooltip="Постановление Правительства РФ от 20.11.2020 N 1893 (ред. от 03.05.2024) &quot;Об утверждении Правил формирования и ведения Российского регистра гидротехнических сооружений&quot; {КонсультантПлюс}">
              <w:r>
                <w:rPr>
                  <w:sz w:val="24"/>
                  <w:color w:val="0000ff"/>
                </w:rPr>
                <w:t xml:space="preserve">абзац 1 пункта 14</w:t>
              </w:r>
            </w:hyperlink>
            <w:r>
              <w:rPr>
                <w:sz w:val="24"/>
              </w:rPr>
              <w:t xml:space="preserve">;</w:t>
            </w:r>
          </w:p>
          <w:p>
            <w:pPr>
              <w:pStyle w:val="0"/>
              <w:jc w:val="center"/>
            </w:pPr>
            <w:hyperlink w:history="0" r:id="rId1576" w:tooltip="Постановление Правительства РФ от 20.11.2020 N 1893 (ред. от 03.05.2024) &quot;Об утверждении Правил формирования и ведения Российского регистра гидротехнических сооружений&quot; {КонсультантПлюс}">
              <w:r>
                <w:rPr>
                  <w:sz w:val="24"/>
                  <w:color w:val="0000ff"/>
                </w:rPr>
                <w:t xml:space="preserve">глава 5</w:t>
              </w:r>
            </w:hyperlink>
            <w:r>
              <w:rPr>
                <w:sz w:val="24"/>
              </w:rPr>
              <w:t xml:space="preserve">:</w:t>
            </w:r>
          </w:p>
          <w:p>
            <w:pPr>
              <w:pStyle w:val="0"/>
              <w:jc w:val="center"/>
            </w:pPr>
            <w:hyperlink w:history="0" r:id="rId1577" w:tooltip="Постановление Правительства РФ от 20.11.2020 N 1893 (ред. от 03.05.2024) &quot;Об утверждении Правил формирования и ведения Российского регистра гидротехнических сооружений&quot; {КонсультантПлюс}">
              <w:r>
                <w:rPr>
                  <w:sz w:val="24"/>
                  <w:color w:val="0000ff"/>
                </w:rPr>
                <w:t xml:space="preserve">абзацы 1</w:t>
              </w:r>
            </w:hyperlink>
            <w:r>
              <w:rPr>
                <w:sz w:val="24"/>
              </w:rPr>
              <w:t xml:space="preserve"> - </w:t>
            </w:r>
            <w:hyperlink w:history="0" r:id="rId1578" w:tooltip="Постановление Правительства РФ от 20.11.2020 N 1893 (ред. от 03.05.2024) &quot;Об утверждении Правил формирования и ведения Российского регистра гидротехнических сооружений&quot; {КонсультантПлюс}">
              <w:r>
                <w:rPr>
                  <w:sz w:val="24"/>
                  <w:color w:val="0000ff"/>
                </w:rPr>
                <w:t xml:space="preserve">3</w:t>
              </w:r>
            </w:hyperlink>
          </w:p>
          <w:p>
            <w:pPr>
              <w:pStyle w:val="0"/>
              <w:jc w:val="center"/>
            </w:pPr>
            <w:r>
              <w:rPr>
                <w:sz w:val="24"/>
              </w:rPr>
              <w:t xml:space="preserve">пункта 18</w:t>
            </w:r>
          </w:p>
        </w:tc>
        <w:tc>
          <w:tcPr>
            <w:tcW w:w="1276" w:type="dxa"/>
          </w:tcPr>
          <w:p>
            <w:pPr>
              <w:pStyle w:val="0"/>
              <w:jc w:val="center"/>
            </w:pPr>
            <w:r>
              <w:rPr>
                <w:sz w:val="24"/>
              </w:rPr>
              <w:t xml:space="preserve">да</w:t>
            </w:r>
          </w:p>
        </w:tc>
        <w:tc>
          <w:tcPr>
            <w:tcW w:w="1559" w:type="dxa"/>
          </w:tcPr>
          <w:p>
            <w:pPr>
              <w:pStyle w:val="0"/>
              <w:jc w:val="center"/>
            </w:pPr>
            <w:r>
              <w:rPr>
                <w:sz w:val="24"/>
              </w:rPr>
              <w:t xml:space="preserve">да</w:t>
            </w:r>
          </w:p>
        </w:tc>
        <w:tc>
          <w:tcPr>
            <w:tcW w:w="1276" w:type="dxa"/>
          </w:tcPr>
          <w:p>
            <w:pPr>
              <w:pStyle w:val="0"/>
              <w:jc w:val="center"/>
            </w:pPr>
            <w:r>
              <w:rPr>
                <w:sz w:val="24"/>
              </w:rPr>
              <w:t xml:space="preserve">да</w:t>
            </w:r>
          </w:p>
        </w:tc>
        <w:tc>
          <w:tcPr>
            <w:tcW w:w="5499" w:type="dxa"/>
          </w:tcPr>
          <w:p>
            <w:pPr>
              <w:pStyle w:val="0"/>
              <w:jc w:val="center"/>
            </w:pPr>
            <w:r>
              <w:rPr>
                <w:sz w:val="24"/>
              </w:rPr>
              <w:t xml:space="preserve">собственник ГТС и (или) эксплуатирующая организация</w:t>
            </w:r>
          </w:p>
        </w:tc>
        <w:tc>
          <w:tcPr>
            <w:tcW w:w="3515" w:type="dxa"/>
          </w:tcPr>
          <w:p>
            <w:pPr>
              <w:pStyle w:val="0"/>
              <w:jc w:val="center"/>
            </w:pPr>
            <w:r>
              <w:rPr>
                <w:sz w:val="24"/>
              </w:rPr>
              <w:t xml:space="preserve">все виды деятельности</w:t>
            </w:r>
          </w:p>
        </w:tc>
        <w:tc>
          <w:tcPr>
            <w:tcW w:w="1842" w:type="dxa"/>
          </w:tcPr>
          <w:p>
            <w:pPr>
              <w:pStyle w:val="0"/>
              <w:jc w:val="center"/>
            </w:pPr>
            <w:r>
              <w:rPr>
                <w:sz w:val="24"/>
              </w:rPr>
              <w:t xml:space="preserve">федеральный государственный надзор в области безопасности гидротехнических сооружений</w:t>
            </w:r>
          </w:p>
        </w:tc>
        <w:tc>
          <w:tcPr>
            <w:tcW w:w="1560" w:type="dxa"/>
          </w:tcPr>
          <w:p>
            <w:pPr>
              <w:pStyle w:val="0"/>
              <w:jc w:val="center"/>
            </w:pPr>
            <w:hyperlink w:history="0" r:id="rId1579"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9.2</w:t>
              </w:r>
            </w:hyperlink>
          </w:p>
          <w:p>
            <w:pPr>
              <w:pStyle w:val="0"/>
              <w:jc w:val="center"/>
            </w:pPr>
            <w:r>
              <w:rPr>
                <w:sz w:val="24"/>
              </w:rPr>
              <w:t xml:space="preserve">(за исключением судоходных гидротехнических сооружений)</w:t>
            </w:r>
          </w:p>
        </w:tc>
        <w:tc>
          <w:tcPr>
            <w:tcW w:w="1417" w:type="dxa"/>
          </w:tcPr>
          <w:p>
            <w:pPr>
              <w:pStyle w:val="0"/>
              <w:jc w:val="center"/>
            </w:pPr>
            <w:r>
              <w:rPr>
                <w:sz w:val="24"/>
              </w:rPr>
              <w:t xml:space="preserve">отсутствуют</w:t>
            </w:r>
          </w:p>
        </w:tc>
        <w:tc>
          <w:tcPr>
            <w:tcW w:w="1418" w:type="dxa"/>
          </w:tcPr>
          <w:p>
            <w:pPr>
              <w:pStyle w:val="0"/>
              <w:jc w:val="center"/>
            </w:pPr>
            <w:r>
              <w:rPr>
                <w:sz w:val="24"/>
              </w:rPr>
              <w:t xml:space="preserve">отсутствуют</w:t>
            </w:r>
          </w:p>
        </w:tc>
        <w:tc>
          <w:tcPr>
            <w:tcW w:w="1587" w:type="dxa"/>
          </w:tcPr>
          <w:p>
            <w:pPr>
              <w:pStyle w:val="0"/>
              <w:jc w:val="center"/>
            </w:pPr>
            <w:r>
              <w:rPr>
                <w:sz w:val="24"/>
              </w:rPr>
              <w:t xml:space="preserve">отсутствуют</w:t>
            </w:r>
          </w:p>
        </w:tc>
      </w:tr>
      <w:tr>
        <w:tblPrEx>
          <w:tblBorders>
            <w:insideH w:val="nil"/>
          </w:tblBorders>
        </w:tblPrEx>
        <w:tc>
          <w:tcPr>
            <w:tcW w:w="567" w:type="dxa"/>
            <w:tcBorders>
              <w:bottom w:val="nil"/>
            </w:tcBorders>
          </w:tcPr>
          <w:p>
            <w:pPr>
              <w:pStyle w:val="0"/>
            </w:pPr>
            <w:r>
              <w:rPr>
                <w:sz w:val="24"/>
              </w:rPr>
              <w:t xml:space="preserve">2.</w:t>
            </w:r>
          </w:p>
        </w:tc>
        <w:tc>
          <w:tcPr>
            <w:tcW w:w="3175" w:type="dxa"/>
            <w:tcBorders>
              <w:bottom w:val="nil"/>
            </w:tcBorders>
          </w:tcPr>
          <w:p>
            <w:pPr>
              <w:pStyle w:val="0"/>
            </w:pPr>
            <w:hyperlink w:history="0" r:id="rId1580" w:tooltip="Постановление Правительства РФ от 20.11.2020 N 1892 (ред. от 03.05.2024) &quot;О декларировании безопасности гидротехнических сооружений&quot; (вместе с &quot;Положением о декларировании безопасности гидротехнических сооружений&quot;, &quot;Правилами проведения государственной экспертизы декларации безопасности гидротехнического сооружения&quot;) {КонсультантПлюс}">
              <w:r>
                <w:rPr>
                  <w:sz w:val="24"/>
                  <w:color w:val="0000ff"/>
                </w:rPr>
                <w:t xml:space="preserve">Положение</w:t>
              </w:r>
            </w:hyperlink>
            <w:r>
              <w:rPr>
                <w:sz w:val="24"/>
              </w:rPr>
              <w:t xml:space="preserve"> о декларировании безопасности гидротехнических сооружений, утвержденное постановлением Правительства Российской Федерации "О декларировании безопасности гидротехнических сооружений"</w:t>
            </w:r>
          </w:p>
        </w:tc>
        <w:tc>
          <w:tcPr>
            <w:tcW w:w="1417" w:type="dxa"/>
            <w:tcBorders>
              <w:bottom w:val="nil"/>
            </w:tcBorders>
          </w:tcPr>
          <w:p>
            <w:pPr>
              <w:pStyle w:val="0"/>
            </w:pPr>
            <w:r>
              <w:rPr>
                <w:sz w:val="24"/>
              </w:rPr>
              <w:t xml:space="preserve">20.11.2020 N 1892</w:t>
            </w:r>
          </w:p>
        </w:tc>
        <w:tc>
          <w:tcPr>
            <w:tcW w:w="2381" w:type="dxa"/>
            <w:tcBorders>
              <w:bottom w:val="nil"/>
            </w:tcBorders>
          </w:tcPr>
          <w:p>
            <w:pPr>
              <w:pStyle w:val="0"/>
            </w:pPr>
            <w:r>
              <w:rPr>
                <w:sz w:val="24"/>
              </w:rPr>
              <w:t xml:space="preserve">Указываются при размещении на официальном сайте Ростехнадзора информационно-телекоммуникационной сети "Интернет"</w:t>
            </w:r>
          </w:p>
        </w:tc>
        <w:tc>
          <w:tcPr>
            <w:tcW w:w="1984" w:type="dxa"/>
            <w:tcBorders>
              <w:bottom w:val="nil"/>
            </w:tcBorders>
          </w:tcPr>
          <w:p>
            <w:pPr>
              <w:pStyle w:val="0"/>
            </w:pPr>
            <w:hyperlink w:history="0" r:id="rId1581" w:tooltip="Постановление Правительства РФ от 20.11.2020 N 1892 (ред. от 03.05.2024) &quot;О декларировании безопасности гидротехнических сооружений&quot; (вместе с &quot;Положением о декларировании безопасности гидротехнических сооружений&quot;, &quot;Правилами проведения государственной экспертизы декларации безопасности гидротехнического сооружения&quot;) {КонсультантПлюс}">
              <w:r>
                <w:rPr>
                  <w:sz w:val="24"/>
                  <w:color w:val="0000ff"/>
                </w:rPr>
                <w:t xml:space="preserve">пункты 2</w:t>
              </w:r>
            </w:hyperlink>
            <w:r>
              <w:rPr>
                <w:sz w:val="24"/>
              </w:rPr>
              <w:t xml:space="preserve">, </w:t>
            </w:r>
            <w:hyperlink w:history="0" r:id="rId1582" w:tooltip="Постановление Правительства РФ от 20.11.2020 N 1892 (ред. от 03.05.2024) &quot;О декларировании безопасности гидротехнических сооружений&quot; (вместе с &quot;Положением о декларировании безопасности гидротехнических сооружений&quot;, &quot;Правилами проведения государственной экспертизы декларации безопасности гидротехнического сооружения&quot;) {КонсультантПлюс}">
              <w:r>
                <w:rPr>
                  <w:sz w:val="24"/>
                  <w:color w:val="0000ff"/>
                </w:rPr>
                <w:t xml:space="preserve">4</w:t>
              </w:r>
            </w:hyperlink>
            <w:r>
              <w:rPr>
                <w:sz w:val="24"/>
              </w:rPr>
              <w:t xml:space="preserve">, </w:t>
            </w:r>
            <w:hyperlink w:history="0" r:id="rId1583" w:tooltip="Постановление Правительства РФ от 20.11.2020 N 1892 (ред. от 03.05.2024) &quot;О декларировании безопасности гидротехнических сооружений&quot; (вместе с &quot;Положением о декларировании безопасности гидротехнических сооружений&quot;, &quot;Правилами проведения государственной экспертизы декларации безопасности гидротехнического сооружения&quot;) {КонсультантПлюс}">
              <w:r>
                <w:rPr>
                  <w:sz w:val="24"/>
                  <w:color w:val="0000ff"/>
                </w:rPr>
                <w:t xml:space="preserve">7</w:t>
              </w:r>
            </w:hyperlink>
          </w:p>
        </w:tc>
        <w:tc>
          <w:tcPr>
            <w:tcW w:w="1276" w:type="dxa"/>
            <w:tcBorders>
              <w:bottom w:val="nil"/>
            </w:tcBorders>
          </w:tcPr>
          <w:p>
            <w:pPr>
              <w:pStyle w:val="0"/>
            </w:pPr>
            <w:r>
              <w:rPr>
                <w:sz w:val="24"/>
              </w:rPr>
              <w:t xml:space="preserve">да</w:t>
            </w:r>
          </w:p>
        </w:tc>
        <w:tc>
          <w:tcPr>
            <w:tcW w:w="1559" w:type="dxa"/>
            <w:tcBorders>
              <w:bottom w:val="nil"/>
            </w:tcBorders>
          </w:tcPr>
          <w:p>
            <w:pPr>
              <w:pStyle w:val="0"/>
            </w:pPr>
            <w:r>
              <w:rPr>
                <w:sz w:val="24"/>
              </w:rPr>
              <w:t xml:space="preserve">да</w:t>
            </w:r>
          </w:p>
        </w:tc>
        <w:tc>
          <w:tcPr>
            <w:tcW w:w="1276" w:type="dxa"/>
            <w:tcBorders>
              <w:bottom w:val="nil"/>
            </w:tcBorders>
          </w:tcPr>
          <w:p>
            <w:pPr>
              <w:pStyle w:val="0"/>
            </w:pPr>
            <w:r>
              <w:rPr>
                <w:sz w:val="24"/>
              </w:rPr>
              <w:t xml:space="preserve">да</w:t>
            </w:r>
          </w:p>
        </w:tc>
        <w:tc>
          <w:tcPr>
            <w:tcW w:w="5499" w:type="dxa"/>
            <w:tcBorders>
              <w:bottom w:val="nil"/>
            </w:tcBorders>
          </w:tcPr>
          <w:p>
            <w:pPr>
              <w:pStyle w:val="0"/>
            </w:pPr>
            <w:r>
              <w:rPr>
                <w:sz w:val="24"/>
              </w:rPr>
              <w:t xml:space="preserve">собственник ГТС и (или) эксплуатирующая организация</w:t>
            </w:r>
          </w:p>
        </w:tc>
        <w:tc>
          <w:tcPr>
            <w:tcW w:w="3515" w:type="dxa"/>
            <w:tcBorders>
              <w:bottom w:val="nil"/>
            </w:tcBorders>
          </w:tcPr>
          <w:p>
            <w:pPr>
              <w:pStyle w:val="0"/>
            </w:pPr>
            <w:r>
              <w:rPr>
                <w:sz w:val="24"/>
              </w:rPr>
              <w:t xml:space="preserve">все виды деятельности</w:t>
            </w:r>
          </w:p>
        </w:tc>
        <w:tc>
          <w:tcPr>
            <w:tcW w:w="1842" w:type="dxa"/>
            <w:tcBorders>
              <w:bottom w:val="nil"/>
            </w:tcBorders>
          </w:tcPr>
          <w:p>
            <w:pPr>
              <w:pStyle w:val="0"/>
            </w:pPr>
            <w:r>
              <w:rPr>
                <w:sz w:val="24"/>
              </w:rPr>
              <w:t xml:space="preserve">федеральный государственный надзор в области безопасности гидротехнических сооружений</w:t>
            </w:r>
          </w:p>
        </w:tc>
        <w:tc>
          <w:tcPr>
            <w:tcW w:w="1560" w:type="dxa"/>
            <w:tcBorders>
              <w:bottom w:val="nil"/>
            </w:tcBorders>
          </w:tcPr>
          <w:p>
            <w:pPr>
              <w:pStyle w:val="0"/>
            </w:pPr>
            <w:hyperlink w:history="0" r:id="rId1584"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9.2</w:t>
              </w:r>
            </w:hyperlink>
          </w:p>
          <w:p>
            <w:pPr>
              <w:pStyle w:val="0"/>
            </w:pPr>
            <w:r>
              <w:rPr>
                <w:sz w:val="24"/>
              </w:rPr>
              <w:t xml:space="preserve">(за исключением судоходных гидротехнических сооружений)</w:t>
            </w:r>
          </w:p>
        </w:tc>
        <w:tc>
          <w:tcPr>
            <w:tcW w:w="1417" w:type="dxa"/>
            <w:tcBorders>
              <w:bottom w:val="nil"/>
            </w:tcBorders>
          </w:tcPr>
          <w:p>
            <w:pPr>
              <w:pStyle w:val="0"/>
            </w:pPr>
            <w:r>
              <w:rPr>
                <w:sz w:val="24"/>
              </w:rPr>
              <w:t xml:space="preserve">отсутствуют</w:t>
            </w:r>
          </w:p>
        </w:tc>
        <w:tc>
          <w:tcPr>
            <w:tcW w:w="1418" w:type="dxa"/>
            <w:tcBorders>
              <w:bottom w:val="nil"/>
            </w:tcBorders>
          </w:tcPr>
          <w:p>
            <w:pPr>
              <w:pStyle w:val="0"/>
            </w:pPr>
            <w:r>
              <w:rPr>
                <w:sz w:val="24"/>
              </w:rPr>
              <w:t xml:space="preserve">отсутствуют</w:t>
            </w:r>
          </w:p>
        </w:tc>
        <w:tc>
          <w:tcPr>
            <w:tcW w:w="1587" w:type="dxa"/>
            <w:tcBorders>
              <w:bottom w:val="nil"/>
            </w:tcBorders>
          </w:tcPr>
          <w:p>
            <w:pPr>
              <w:pStyle w:val="0"/>
            </w:pPr>
            <w:r>
              <w:rPr>
                <w:sz w:val="24"/>
              </w:rPr>
              <w:t xml:space="preserve">отсутствуют</w:t>
            </w:r>
          </w:p>
        </w:tc>
      </w:tr>
      <w:tr>
        <w:tblPrEx>
          <w:tblBorders>
            <w:insideH w:val="nil"/>
          </w:tblBorders>
        </w:tblPrEx>
        <w:tc>
          <w:tcPr>
            <w:gridSpan w:val="15"/>
            <w:tcW w:w="30473" w:type="dxa"/>
            <w:tcBorders>
              <w:top w:val="nil"/>
            </w:tcBorders>
          </w:tcPr>
          <w:p>
            <w:pPr>
              <w:pStyle w:val="0"/>
              <w:jc w:val="both"/>
            </w:pPr>
            <w:r>
              <w:rPr>
                <w:sz w:val="24"/>
              </w:rPr>
              <w:t xml:space="preserve">(п. 2 в ред. </w:t>
            </w:r>
            <w:hyperlink w:history="0" r:id="rId1585" w:tooltip="Приказ Ростехнадзора от 14.02.2025 N 52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Приказа</w:t>
              </w:r>
            </w:hyperlink>
            <w:r>
              <w:rPr>
                <w:sz w:val="24"/>
              </w:rPr>
              <w:t xml:space="preserve"> Ростехнадзора от 14.02.2025 N 52)</w:t>
            </w:r>
          </w:p>
        </w:tc>
      </w:tr>
      <w:tr>
        <w:tc>
          <w:tcPr>
            <w:tcW w:w="567" w:type="dxa"/>
          </w:tcPr>
          <w:p>
            <w:pPr>
              <w:pStyle w:val="0"/>
            </w:pPr>
            <w:r>
              <w:rPr>
                <w:sz w:val="24"/>
              </w:rPr>
              <w:t xml:space="preserve">3</w:t>
            </w:r>
          </w:p>
        </w:tc>
        <w:tc>
          <w:tcPr>
            <w:tcW w:w="3175" w:type="dxa"/>
          </w:tcPr>
          <w:p>
            <w:pPr>
              <w:pStyle w:val="0"/>
              <w:jc w:val="center"/>
            </w:pPr>
            <w:hyperlink w:history="0" r:id="rId1586" w:tooltip="Постановление Правительства РФ от 20.11.2020 N 1892 (ред. от 03.05.2024) &quot;О декларировании безопасности гидротехнических сооружений&quot; (вместе с &quot;Положением о декларировании безопасности гидротехнических сооружений&quot;, &quot;Правилами проведения государственной экспертизы декларации безопасности гидротехнического сооружения&quot;) {КонсультантПлюс}">
              <w:r>
                <w:rPr>
                  <w:sz w:val="24"/>
                  <w:color w:val="0000ff"/>
                </w:rPr>
                <w:t xml:space="preserve">Правила</w:t>
              </w:r>
            </w:hyperlink>
            <w:r>
              <w:rPr>
                <w:sz w:val="24"/>
              </w:rPr>
              <w:t xml:space="preserve"> проведения государственной экспертизы декларации безопасности гидротехнического сооружения, утвержденные постановлением Правительства Российской Федерации "О декларировании безопасности гидротехнических сооружений"</w:t>
            </w:r>
          </w:p>
        </w:tc>
        <w:tc>
          <w:tcPr>
            <w:tcW w:w="1417" w:type="dxa"/>
          </w:tcPr>
          <w:p>
            <w:pPr>
              <w:pStyle w:val="0"/>
              <w:jc w:val="center"/>
            </w:pPr>
            <w:r>
              <w:rPr>
                <w:sz w:val="24"/>
              </w:rPr>
              <w:t xml:space="preserve">20.11.2020 N 1892</w:t>
            </w:r>
          </w:p>
        </w:tc>
        <w:tc>
          <w:tcPr>
            <w:tcW w:w="2381" w:type="dxa"/>
          </w:tcPr>
          <w:p>
            <w:pPr>
              <w:pStyle w:val="0"/>
              <w:jc w:val="center"/>
            </w:pPr>
            <w:hyperlink w:history="0" r:id="rId1587">
              <w:r>
                <w:rPr>
                  <w:sz w:val="24"/>
                  <w:color w:val="0000ff"/>
                </w:rPr>
                <w:t xml:space="preserve">http://pravo.gov.ru/proxy/ips/?searchres=&amp;bpas=cd00000&amp;a3=&amp;a3type=1&amp;a3value=&amp;a6=&amp;a6type=1&amp;a6value=&amp;a15=&amp;a15type=1&amp;a15value=&amp;a7type=1&amp;a7from=&amp;a7to=&amp;a7date=&amp;a8=1892&amp;a8type=1&amp;a1=%CE+%E4%E5%EA%EB%E0%F0%E8%F0%EE%E2%E0%ED%E8%E8+%E1%E5%E7%EE%EF%E0%F1%ED%EE%F1%F2%E8+%E3%E8%E4%F0%EE%F2%E5%F5%ED%E8%F7%E5%F1%EA%E8%F5+%F1%EE%EE%F0%F3%E6%E5%ED%E8%E9&amp;a0=&amp;a16=&amp;a16type=1&amp;a16value=&amp;a17=&amp;a17type=1&amp;a17value=&amp;a4=&amp;a4type=1&amp;a4value=&amp;a23=&amp;a23type=1&amp;a23value=&amp;textpres=&amp;sort=7&amp;x=75&amp;y=14</w:t>
              </w:r>
            </w:hyperlink>
          </w:p>
        </w:tc>
        <w:tc>
          <w:tcPr>
            <w:tcW w:w="1984" w:type="dxa"/>
          </w:tcPr>
          <w:p>
            <w:pPr>
              <w:pStyle w:val="0"/>
              <w:jc w:val="center"/>
            </w:pPr>
            <w:hyperlink w:history="0" r:id="rId1588" w:tooltip="Постановление Правительства РФ от 20.11.2020 N 1892 (ред. от 03.05.2024) &quot;О декларировании безопасности гидротехнических сооружений&quot; (вместе с &quot;Положением о декларировании безопасности гидротехнических сооружений&quot;, &quot;Правилами проведения государственной экспертизы декларации безопасности гидротехнического сооружения&quot;) {КонсультантПлюс}">
              <w:r>
                <w:rPr>
                  <w:sz w:val="24"/>
                  <w:color w:val="0000ff"/>
                </w:rPr>
                <w:t xml:space="preserve">пункт 3</w:t>
              </w:r>
            </w:hyperlink>
          </w:p>
        </w:tc>
        <w:tc>
          <w:tcPr>
            <w:tcW w:w="1276" w:type="dxa"/>
          </w:tcPr>
          <w:p>
            <w:pPr>
              <w:pStyle w:val="0"/>
              <w:jc w:val="center"/>
            </w:pPr>
            <w:r>
              <w:rPr>
                <w:sz w:val="24"/>
              </w:rPr>
              <w:t xml:space="preserve">да</w:t>
            </w:r>
          </w:p>
        </w:tc>
        <w:tc>
          <w:tcPr>
            <w:tcW w:w="1559" w:type="dxa"/>
          </w:tcPr>
          <w:p>
            <w:pPr>
              <w:pStyle w:val="0"/>
              <w:jc w:val="center"/>
            </w:pPr>
            <w:r>
              <w:rPr>
                <w:sz w:val="24"/>
              </w:rPr>
              <w:t xml:space="preserve">да</w:t>
            </w:r>
          </w:p>
        </w:tc>
        <w:tc>
          <w:tcPr>
            <w:tcW w:w="1276" w:type="dxa"/>
          </w:tcPr>
          <w:p>
            <w:pPr>
              <w:pStyle w:val="0"/>
              <w:jc w:val="center"/>
            </w:pPr>
            <w:r>
              <w:rPr>
                <w:sz w:val="24"/>
              </w:rPr>
              <w:t xml:space="preserve">да</w:t>
            </w:r>
          </w:p>
        </w:tc>
        <w:tc>
          <w:tcPr>
            <w:tcW w:w="5499" w:type="dxa"/>
          </w:tcPr>
          <w:p>
            <w:pPr>
              <w:pStyle w:val="0"/>
              <w:jc w:val="center"/>
            </w:pPr>
            <w:r>
              <w:rPr>
                <w:sz w:val="24"/>
              </w:rPr>
              <w:t xml:space="preserve">собственник ГТС и (или) эксплуатирующая организация</w:t>
            </w:r>
          </w:p>
        </w:tc>
        <w:tc>
          <w:tcPr>
            <w:tcW w:w="3515" w:type="dxa"/>
          </w:tcPr>
          <w:p>
            <w:pPr>
              <w:pStyle w:val="0"/>
              <w:jc w:val="center"/>
            </w:pPr>
            <w:r>
              <w:rPr>
                <w:sz w:val="24"/>
              </w:rPr>
              <w:t xml:space="preserve">все виды деятельности</w:t>
            </w:r>
          </w:p>
        </w:tc>
        <w:tc>
          <w:tcPr>
            <w:tcW w:w="1842" w:type="dxa"/>
          </w:tcPr>
          <w:p>
            <w:pPr>
              <w:pStyle w:val="0"/>
              <w:jc w:val="center"/>
            </w:pPr>
            <w:r>
              <w:rPr>
                <w:sz w:val="24"/>
              </w:rPr>
              <w:t xml:space="preserve">федеральный государственный надзор в области безопасности гидротехнических сооружений</w:t>
            </w:r>
          </w:p>
        </w:tc>
        <w:tc>
          <w:tcPr>
            <w:tcW w:w="1560" w:type="dxa"/>
          </w:tcPr>
          <w:p>
            <w:pPr>
              <w:pStyle w:val="0"/>
              <w:jc w:val="center"/>
            </w:pPr>
            <w:hyperlink w:history="0" r:id="rId1589"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9.2</w:t>
              </w:r>
            </w:hyperlink>
            <w:r>
              <w:rPr>
                <w:sz w:val="24"/>
              </w:rPr>
              <w:t xml:space="preserve"> (за исключением судоходных гидротехнических сооружений)</w:t>
            </w:r>
          </w:p>
        </w:tc>
        <w:tc>
          <w:tcPr>
            <w:tcW w:w="1417" w:type="dxa"/>
          </w:tcPr>
          <w:p>
            <w:pPr>
              <w:pStyle w:val="0"/>
              <w:jc w:val="center"/>
            </w:pPr>
            <w:r>
              <w:rPr>
                <w:sz w:val="24"/>
              </w:rPr>
              <w:t xml:space="preserve">отсутствуют</w:t>
            </w:r>
          </w:p>
        </w:tc>
        <w:tc>
          <w:tcPr>
            <w:tcW w:w="1418" w:type="dxa"/>
          </w:tcPr>
          <w:p>
            <w:pPr>
              <w:pStyle w:val="0"/>
              <w:jc w:val="center"/>
            </w:pPr>
            <w:r>
              <w:rPr>
                <w:sz w:val="24"/>
              </w:rPr>
              <w:t xml:space="preserve">отсутствуют</w:t>
            </w:r>
          </w:p>
        </w:tc>
        <w:tc>
          <w:tcPr>
            <w:tcW w:w="1587" w:type="dxa"/>
          </w:tcPr>
          <w:p>
            <w:pPr>
              <w:pStyle w:val="0"/>
              <w:jc w:val="center"/>
            </w:pPr>
            <w:r>
              <w:rPr>
                <w:sz w:val="24"/>
              </w:rPr>
              <w:t xml:space="preserve">отсутствуют</w:t>
            </w:r>
          </w:p>
        </w:tc>
      </w:tr>
      <w:tr>
        <w:tc>
          <w:tcPr>
            <w:tcW w:w="567" w:type="dxa"/>
          </w:tcPr>
          <w:p>
            <w:pPr>
              <w:pStyle w:val="0"/>
              <w:jc w:val="center"/>
            </w:pPr>
            <w:r>
              <w:rPr>
                <w:sz w:val="24"/>
              </w:rPr>
              <w:t xml:space="preserve">4</w:t>
            </w:r>
          </w:p>
        </w:tc>
        <w:tc>
          <w:tcPr>
            <w:tcW w:w="3175" w:type="dxa"/>
          </w:tcPr>
          <w:p>
            <w:pPr>
              <w:pStyle w:val="0"/>
              <w:jc w:val="center"/>
            </w:pPr>
            <w:hyperlink w:history="0" r:id="rId1590" w:tooltip="Постановление Правительства РФ от 05.10.2020 N 1606 (ред. от 03.05.2024) &quot;Об утверждении Положения об эксплуатации гидротехнического сооружения и обеспечении безопасности гидротехнического сооружения, в отношении которого отсутствует декларация безопасности, гидротехнического сооружения, которое не имеет собственника или собственник которого неизвестен либо от права собственности на которое собственник отказался&quot; {КонсультантПлюс}">
              <w:r>
                <w:rPr>
                  <w:sz w:val="24"/>
                  <w:color w:val="0000ff"/>
                </w:rPr>
                <w:t xml:space="preserve">Постановление</w:t>
              </w:r>
            </w:hyperlink>
            <w:r>
              <w:rPr>
                <w:sz w:val="24"/>
              </w:rPr>
              <w:t xml:space="preserve"> Правительства Российской Федерации "Об утверждении Положения об эксплуатации гидротехнического сооружения и обеспечении безопасности гидротехнического сооружения, разрешение на строительство и эксплуатацию которого аннулировано (в том числе гидротехнического сооружения, находящегося в аварийном состоянии), гидротехнического сооружения, которое не имеет собственника или собственник которого неизвестен либо от права собственности на которое собственник отказался"</w:t>
            </w:r>
          </w:p>
        </w:tc>
        <w:tc>
          <w:tcPr>
            <w:tcW w:w="1417" w:type="dxa"/>
          </w:tcPr>
          <w:p>
            <w:pPr>
              <w:pStyle w:val="0"/>
              <w:jc w:val="center"/>
            </w:pPr>
            <w:r>
              <w:rPr>
                <w:sz w:val="24"/>
              </w:rPr>
              <w:t xml:space="preserve">05.10.2020 N 1606</w:t>
            </w:r>
          </w:p>
        </w:tc>
        <w:tc>
          <w:tcPr>
            <w:tcW w:w="2381" w:type="dxa"/>
          </w:tcPr>
          <w:p>
            <w:pPr>
              <w:pStyle w:val="0"/>
              <w:jc w:val="center"/>
            </w:pPr>
            <w:hyperlink w:history="0" r:id="rId1591">
              <w:r>
                <w:rPr>
                  <w:sz w:val="24"/>
                  <w:color w:val="0000ff"/>
                </w:rPr>
                <w:t xml:space="preserve">http://pravo.gov.ru/proxy/ips/?searchres=&amp;bpas=cd00000&amp;a3=102000496&amp;a3type=1&amp;a3value=%CF%EE%F1%F2%E0%ED%EE%E2%EB%E5%ED%E8%E5&amp;a6=102000066&amp;a6type=1&amp;a6value=%CF%F0%E0%E2%E8%F2%E5%EB%FC%F1%F2%E2%EE&amp;a15=&amp;a15type=1&amp;a15value=&amp;a7type=1&amp;a7from=&amp;a7to=&amp;a7date=05.10.2020&amp;a8=1606&amp;a8type=1&amp;a1=&amp;a0=&amp;a16=&amp;a16type=1&amp;a16value=&amp;a17=&amp;a17type=1&amp;a17value=&amp;a4=&amp;a4type=1&amp;a4value=&amp;a23=&amp;a23type=1&amp;a23value=&amp;textpres=&amp;sort=7&amp;x=91&amp;y=7</w:t>
              </w:r>
            </w:hyperlink>
          </w:p>
        </w:tc>
        <w:tc>
          <w:tcPr>
            <w:tcW w:w="1984" w:type="dxa"/>
          </w:tcPr>
          <w:p>
            <w:pPr>
              <w:pStyle w:val="0"/>
              <w:jc w:val="center"/>
            </w:pPr>
            <w:r>
              <w:rPr>
                <w:sz w:val="24"/>
              </w:rPr>
              <w:t xml:space="preserve">абзацы</w:t>
            </w:r>
          </w:p>
          <w:p>
            <w:pPr>
              <w:pStyle w:val="0"/>
              <w:jc w:val="center"/>
            </w:pPr>
            <w:hyperlink w:history="0" r:id="rId1592" w:tooltip="Постановление Правительства РФ от 05.10.2020 N 1606 (ред. от 03.05.2024) &quot;Об утверждении Положения об эксплуатации гидротехнического сооружения и обеспечении безопасности гидротехнического сооружения, в отношении которого отсутствует декларация безопасности, гидротехнического сооружения, которое не имеет собственника или собственник которого неизвестен либо от права собственности на которое собственник отказался&quot; {КонсультантПлюс}">
              <w:r>
                <w:rPr>
                  <w:sz w:val="24"/>
                  <w:color w:val="0000ff"/>
                </w:rPr>
                <w:t xml:space="preserve">1</w:t>
              </w:r>
            </w:hyperlink>
            <w:r>
              <w:rPr>
                <w:sz w:val="24"/>
              </w:rPr>
              <w:t xml:space="preserve"> и </w:t>
            </w:r>
            <w:hyperlink w:history="0" r:id="rId1593" w:tooltip="Постановление Правительства РФ от 05.10.2020 N 1606 (ред. от 03.05.2024) &quot;Об утверждении Положения об эксплуатации гидротехнического сооружения и обеспечении безопасности гидротехнического сооружения, в отношении которого отсутствует декларация безопасности, гидротехнического сооружения, которое не имеет собственника или собственник которого неизвестен либо от права собственности на которое собственник отказался&quot; {КонсультантПлюс}">
              <w:r>
                <w:rPr>
                  <w:sz w:val="24"/>
                  <w:color w:val="0000ff"/>
                </w:rPr>
                <w:t xml:space="preserve">2 пункта 2</w:t>
              </w:r>
            </w:hyperlink>
            <w:r>
              <w:rPr>
                <w:sz w:val="24"/>
              </w:rPr>
              <w:t xml:space="preserve">,</w:t>
            </w:r>
          </w:p>
          <w:p>
            <w:pPr>
              <w:pStyle w:val="0"/>
              <w:jc w:val="center"/>
            </w:pPr>
            <w:hyperlink w:history="0" r:id="rId1594" w:tooltip="Постановление Правительства РФ от 05.10.2020 N 1606 (ред. от 03.05.2024) &quot;Об утверждении Положения об эксплуатации гидротехнического сооружения и обеспечении безопасности гидротехнического сооружения, в отношении которого отсутствует декларация безопасности, гидротехнического сооружения, которое не имеет собственника или собственник которого неизвестен либо от права собственности на которое собственник отказался&quot; {КонсультантПлюс}">
              <w:r>
                <w:rPr>
                  <w:sz w:val="24"/>
                  <w:color w:val="0000ff"/>
                </w:rPr>
                <w:t xml:space="preserve">пункты 3</w:t>
              </w:r>
            </w:hyperlink>
            <w:r>
              <w:rPr>
                <w:sz w:val="24"/>
              </w:rPr>
              <w:t xml:space="preserve">, </w:t>
            </w:r>
            <w:hyperlink w:history="0" r:id="rId1595" w:tooltip="Постановление Правительства РФ от 05.10.2020 N 1606 (ред. от 03.05.2024) &quot;Об утверждении Положения об эксплуатации гидротехнического сооружения и обеспечении безопасности гидротехнического сооружения, в отношении которого отсутствует декларация безопасности, гидротехнического сооружения, которое не имеет собственника или собственник которого неизвестен либо от права собственности на которое собственник отказался&quot; {КонсультантПлюс}">
              <w:r>
                <w:rPr>
                  <w:sz w:val="24"/>
                  <w:color w:val="0000ff"/>
                </w:rPr>
                <w:t xml:space="preserve">4</w:t>
              </w:r>
            </w:hyperlink>
            <w:r>
              <w:rPr>
                <w:sz w:val="24"/>
              </w:rPr>
              <w:t xml:space="preserve">,</w:t>
            </w:r>
          </w:p>
          <w:p>
            <w:pPr>
              <w:pStyle w:val="0"/>
              <w:jc w:val="center"/>
            </w:pPr>
            <w:r>
              <w:rPr>
                <w:sz w:val="24"/>
              </w:rPr>
              <w:t xml:space="preserve">абзацы</w:t>
            </w:r>
          </w:p>
          <w:p>
            <w:pPr>
              <w:pStyle w:val="0"/>
              <w:jc w:val="center"/>
            </w:pPr>
            <w:hyperlink w:history="0" r:id="rId1596" w:tooltip="Постановление Правительства РФ от 05.10.2020 N 1606 (ред. от 03.05.2024) &quot;Об утверждении Положения об эксплуатации гидротехнического сооружения и обеспечении безопасности гидротехнического сооружения, в отношении которого отсутствует декларация безопасности, гидротехнического сооружения, которое не имеет собственника или собственник которого неизвестен либо от права собственности на которое собственник отказался&quot; {КонсультантПлюс}">
              <w:r>
                <w:rPr>
                  <w:sz w:val="24"/>
                  <w:color w:val="0000ff"/>
                </w:rPr>
                <w:t xml:space="preserve">1</w:t>
              </w:r>
            </w:hyperlink>
            <w:r>
              <w:rPr>
                <w:sz w:val="24"/>
              </w:rPr>
              <w:t xml:space="preserve">, </w:t>
            </w:r>
            <w:hyperlink w:history="0" r:id="rId1597" w:tooltip="Постановление Правительства РФ от 05.10.2020 N 1606 (ред. от 03.05.2024) &quot;Об утверждении Положения об эксплуатации гидротехнического сооружения и обеспечении безопасности гидротехнического сооружения, в отношении которого отсутствует декларация безопасности, гидротехнического сооружения, которое не имеет собственника или собственник которого неизвестен либо от права собственности на которое собственник отказался&quot; {КонсультантПлюс}">
              <w:r>
                <w:rPr>
                  <w:sz w:val="24"/>
                  <w:color w:val="0000ff"/>
                </w:rPr>
                <w:t xml:space="preserve">2</w:t>
              </w:r>
            </w:hyperlink>
            <w:r>
              <w:rPr>
                <w:sz w:val="24"/>
              </w:rPr>
              <w:t xml:space="preserve"> и </w:t>
            </w:r>
            <w:hyperlink w:history="0" r:id="rId1598" w:tooltip="Постановление Правительства РФ от 05.10.2020 N 1606 (ред. от 03.05.2024) &quot;Об утверждении Положения об эксплуатации гидротехнического сооружения и обеспечении безопасности гидротехнического сооружения, в отношении которого отсутствует декларация безопасности, гидротехнического сооружения, которое не имеет собственника или собственник которого неизвестен либо от права собственности на которое собственник отказался&quot; {КонсультантПлюс}">
              <w:r>
                <w:rPr>
                  <w:sz w:val="24"/>
                  <w:color w:val="0000ff"/>
                </w:rPr>
                <w:t xml:space="preserve">3 пункта 5</w:t>
              </w:r>
            </w:hyperlink>
          </w:p>
        </w:tc>
        <w:tc>
          <w:tcPr>
            <w:tcW w:w="1276" w:type="dxa"/>
          </w:tcPr>
          <w:p>
            <w:pPr>
              <w:pStyle w:val="0"/>
              <w:jc w:val="center"/>
            </w:pPr>
            <w:r>
              <w:rPr>
                <w:sz w:val="24"/>
              </w:rPr>
              <w:t xml:space="preserve">да</w:t>
            </w:r>
          </w:p>
        </w:tc>
        <w:tc>
          <w:tcPr>
            <w:tcW w:w="1559" w:type="dxa"/>
          </w:tcPr>
          <w:p>
            <w:pPr>
              <w:pStyle w:val="0"/>
              <w:jc w:val="center"/>
            </w:pPr>
            <w:r>
              <w:rPr>
                <w:sz w:val="24"/>
              </w:rPr>
              <w:t xml:space="preserve">да</w:t>
            </w:r>
          </w:p>
        </w:tc>
        <w:tc>
          <w:tcPr>
            <w:tcW w:w="1276" w:type="dxa"/>
          </w:tcPr>
          <w:p>
            <w:pPr>
              <w:pStyle w:val="0"/>
              <w:jc w:val="center"/>
            </w:pPr>
            <w:r>
              <w:rPr>
                <w:sz w:val="24"/>
              </w:rPr>
              <w:t xml:space="preserve">да</w:t>
            </w:r>
          </w:p>
        </w:tc>
        <w:tc>
          <w:tcPr>
            <w:tcW w:w="5499" w:type="dxa"/>
          </w:tcPr>
          <w:p>
            <w:pPr>
              <w:pStyle w:val="0"/>
              <w:jc w:val="center"/>
            </w:pPr>
            <w:r>
              <w:rPr>
                <w:sz w:val="24"/>
              </w:rPr>
              <w:t xml:space="preserve">собственник ГТС и (или) эксплуатирующая организация</w:t>
            </w:r>
          </w:p>
        </w:tc>
        <w:tc>
          <w:tcPr>
            <w:tcW w:w="3515" w:type="dxa"/>
          </w:tcPr>
          <w:p>
            <w:pPr>
              <w:pStyle w:val="0"/>
              <w:jc w:val="center"/>
            </w:pPr>
            <w:r>
              <w:rPr>
                <w:sz w:val="24"/>
              </w:rPr>
              <w:t xml:space="preserve">все виды деятельности</w:t>
            </w:r>
          </w:p>
        </w:tc>
        <w:tc>
          <w:tcPr>
            <w:tcW w:w="1842" w:type="dxa"/>
          </w:tcPr>
          <w:p>
            <w:pPr>
              <w:pStyle w:val="0"/>
              <w:jc w:val="center"/>
            </w:pPr>
            <w:r>
              <w:rPr>
                <w:sz w:val="24"/>
              </w:rPr>
              <w:t xml:space="preserve">федеральный государственный надзор в области безопасности гидротехнических сооружений</w:t>
            </w:r>
          </w:p>
        </w:tc>
        <w:tc>
          <w:tcPr>
            <w:tcW w:w="1560" w:type="dxa"/>
          </w:tcPr>
          <w:p>
            <w:pPr>
              <w:pStyle w:val="0"/>
              <w:jc w:val="center"/>
            </w:pPr>
            <w:hyperlink w:history="0" r:id="rId1599"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9.2</w:t>
              </w:r>
            </w:hyperlink>
            <w:r>
              <w:rPr>
                <w:sz w:val="24"/>
              </w:rPr>
              <w:t xml:space="preserve"> (за исключением судоходных гидротехнических сооружений)</w:t>
            </w:r>
          </w:p>
        </w:tc>
        <w:tc>
          <w:tcPr>
            <w:tcW w:w="1417" w:type="dxa"/>
          </w:tcPr>
          <w:p>
            <w:pPr>
              <w:pStyle w:val="0"/>
              <w:jc w:val="center"/>
            </w:pPr>
            <w:r>
              <w:rPr>
                <w:sz w:val="24"/>
              </w:rPr>
              <w:t xml:space="preserve">отсутствуют</w:t>
            </w:r>
          </w:p>
        </w:tc>
        <w:tc>
          <w:tcPr>
            <w:tcW w:w="1418" w:type="dxa"/>
          </w:tcPr>
          <w:p>
            <w:pPr>
              <w:pStyle w:val="0"/>
              <w:jc w:val="center"/>
            </w:pPr>
            <w:r>
              <w:rPr>
                <w:sz w:val="24"/>
              </w:rPr>
              <w:t xml:space="preserve">отсутствуют</w:t>
            </w:r>
          </w:p>
        </w:tc>
        <w:tc>
          <w:tcPr>
            <w:tcW w:w="1587" w:type="dxa"/>
          </w:tcPr>
          <w:p>
            <w:pPr>
              <w:pStyle w:val="0"/>
              <w:jc w:val="center"/>
            </w:pPr>
            <w:r>
              <w:rPr>
                <w:sz w:val="24"/>
              </w:rPr>
              <w:t xml:space="preserve">отсутствуют</w:t>
            </w:r>
          </w:p>
        </w:tc>
      </w:tr>
      <w:tr>
        <w:tc>
          <w:tcPr>
            <w:tcW w:w="567" w:type="dxa"/>
          </w:tcPr>
          <w:p>
            <w:pPr>
              <w:pStyle w:val="0"/>
            </w:pPr>
            <w:r>
              <w:rPr>
                <w:sz w:val="24"/>
              </w:rPr>
              <w:t xml:space="preserve">5</w:t>
            </w:r>
          </w:p>
        </w:tc>
        <w:tc>
          <w:tcPr>
            <w:tcW w:w="3175" w:type="dxa"/>
          </w:tcPr>
          <w:p>
            <w:pPr>
              <w:pStyle w:val="0"/>
              <w:jc w:val="center"/>
            </w:pPr>
            <w:hyperlink w:history="0" r:id="rId1600" w:tooltip="Постановление Правительства РФ от 01.10.2020 N 1589 (ред. от 03.05.2024) &quot;Об утверждении Правил консервации и ликвидации гидротехнического сооружения&quot; {КонсультантПлюс}">
              <w:r>
                <w:rPr>
                  <w:sz w:val="24"/>
                  <w:color w:val="0000ff"/>
                </w:rPr>
                <w:t xml:space="preserve">Постановление</w:t>
              </w:r>
            </w:hyperlink>
            <w:r>
              <w:rPr>
                <w:sz w:val="24"/>
              </w:rPr>
              <w:t xml:space="preserve"> Правительства Российской Федерации "Об утверждении правил консервации и ликвидации гидротехнического сооружения"</w:t>
            </w:r>
          </w:p>
        </w:tc>
        <w:tc>
          <w:tcPr>
            <w:tcW w:w="1417" w:type="dxa"/>
          </w:tcPr>
          <w:p>
            <w:pPr>
              <w:pStyle w:val="0"/>
              <w:jc w:val="center"/>
            </w:pPr>
            <w:r>
              <w:rPr>
                <w:sz w:val="24"/>
              </w:rPr>
              <w:t xml:space="preserve">01.10.2020 N 1589</w:t>
            </w:r>
          </w:p>
        </w:tc>
        <w:tc>
          <w:tcPr>
            <w:tcW w:w="2381" w:type="dxa"/>
          </w:tcPr>
          <w:p>
            <w:pPr>
              <w:pStyle w:val="0"/>
              <w:jc w:val="center"/>
            </w:pPr>
            <w:hyperlink w:history="0" r:id="rId1601">
              <w:r>
                <w:rPr>
                  <w:sz w:val="24"/>
                  <w:color w:val="0000ff"/>
                </w:rPr>
                <w:t xml:space="preserve">http://pravo.gov.ru/proxy/ips/?searchres=&amp;bpas=cd00000&amp;a3=&amp;a3type=1&amp;a3value=&amp;a6=&amp;a6type=1&amp;a6value=&amp;a15=&amp;a15type=1&amp;a15value=&amp;a7type=1&amp;a7from=&amp;a7to=&amp;a7date=01.10.2020&amp;a8=1589&amp;a8type=1&amp;a1=&amp;a0=&amp;a16=&amp;a16type=1&amp;a16value=&amp;a17=&amp;a17type=1&amp;a17value=&amp;a4=&amp;a4type=1&amp;a4value=&amp;a23=&amp;a23type=1&amp;a23value=&amp;textpres=&amp;sort=7&amp;x=79&amp;y=10</w:t>
              </w:r>
            </w:hyperlink>
          </w:p>
        </w:tc>
        <w:tc>
          <w:tcPr>
            <w:tcW w:w="1984" w:type="dxa"/>
          </w:tcPr>
          <w:p>
            <w:pPr>
              <w:pStyle w:val="0"/>
              <w:jc w:val="center"/>
            </w:pPr>
            <w:hyperlink w:history="0" r:id="rId1602" w:tooltip="Постановление Правительства РФ от 01.10.2020 N 1589 (ред. от 03.05.2024) &quot;Об утверждении Правил консервации и ликвидации гидротехнического сооружения&quot; {КонсультантПлюс}">
              <w:r>
                <w:rPr>
                  <w:sz w:val="24"/>
                  <w:color w:val="0000ff"/>
                </w:rPr>
                <w:t xml:space="preserve">глава 2</w:t>
              </w:r>
            </w:hyperlink>
            <w:r>
              <w:rPr>
                <w:sz w:val="24"/>
              </w:rPr>
              <w:t xml:space="preserve">:</w:t>
            </w:r>
          </w:p>
          <w:p>
            <w:pPr>
              <w:pStyle w:val="0"/>
              <w:jc w:val="center"/>
            </w:pPr>
            <w:r>
              <w:rPr>
                <w:sz w:val="24"/>
              </w:rPr>
              <w:t xml:space="preserve">пункты</w:t>
            </w:r>
          </w:p>
          <w:p>
            <w:pPr>
              <w:pStyle w:val="0"/>
              <w:jc w:val="center"/>
            </w:pPr>
            <w:hyperlink w:history="0" r:id="rId1603" w:tooltip="Постановление Правительства РФ от 01.10.2020 N 1589 (ред. от 03.05.2024) &quot;Об утверждении Правил консервации и ликвидации гидротехнического сооружения&quot; {КонсультантПлюс}">
              <w:r>
                <w:rPr>
                  <w:sz w:val="24"/>
                  <w:color w:val="0000ff"/>
                </w:rPr>
                <w:t xml:space="preserve">2</w:t>
              </w:r>
            </w:hyperlink>
            <w:r>
              <w:rPr>
                <w:sz w:val="24"/>
              </w:rPr>
              <w:t xml:space="preserve"> - </w:t>
            </w:r>
            <w:hyperlink w:history="0" r:id="rId1604" w:tooltip="Постановление Правительства РФ от 01.10.2020 N 1589 (ред. от 03.05.2024) &quot;Об утверждении Правил консервации и ликвидации гидротехнического сооружения&quot; {КонсультантПлюс}">
              <w:r>
                <w:rPr>
                  <w:sz w:val="24"/>
                  <w:color w:val="0000ff"/>
                </w:rPr>
                <w:t xml:space="preserve">7</w:t>
              </w:r>
            </w:hyperlink>
            <w:r>
              <w:rPr>
                <w:sz w:val="24"/>
              </w:rPr>
              <w:t xml:space="preserve">;</w:t>
            </w:r>
          </w:p>
          <w:p>
            <w:pPr>
              <w:pStyle w:val="0"/>
              <w:jc w:val="center"/>
            </w:pPr>
            <w:hyperlink w:history="0" r:id="rId1605" w:tooltip="Постановление Правительства РФ от 01.10.2020 N 1589 (ред. от 03.05.2024) &quot;Об утверждении Правил консервации и ликвидации гидротехнического сооружения&quot; {КонсультантПлюс}">
              <w:r>
                <w:rPr>
                  <w:sz w:val="24"/>
                  <w:color w:val="0000ff"/>
                </w:rPr>
                <w:t xml:space="preserve">глава 3</w:t>
              </w:r>
            </w:hyperlink>
            <w:r>
              <w:rPr>
                <w:sz w:val="24"/>
              </w:rPr>
              <w:t xml:space="preserve">:</w:t>
            </w:r>
          </w:p>
          <w:p>
            <w:pPr>
              <w:pStyle w:val="0"/>
              <w:jc w:val="center"/>
            </w:pPr>
            <w:r>
              <w:rPr>
                <w:sz w:val="24"/>
              </w:rPr>
              <w:t xml:space="preserve">пункты</w:t>
            </w:r>
          </w:p>
          <w:p>
            <w:pPr>
              <w:pStyle w:val="0"/>
              <w:jc w:val="center"/>
            </w:pPr>
            <w:hyperlink w:history="0" r:id="rId1606" w:tooltip="Постановление Правительства РФ от 01.10.2020 N 1589 (ред. от 03.05.2024) &quot;Об утверждении Правил консервации и ликвидации гидротехнического сооружения&quot; {КонсультантПлюс}">
              <w:r>
                <w:rPr>
                  <w:sz w:val="24"/>
                  <w:color w:val="0000ff"/>
                </w:rPr>
                <w:t xml:space="preserve">9</w:t>
              </w:r>
            </w:hyperlink>
            <w:r>
              <w:rPr>
                <w:sz w:val="24"/>
              </w:rPr>
              <w:t xml:space="preserve"> - </w:t>
            </w:r>
            <w:hyperlink w:history="0" r:id="rId1607" w:tooltip="Постановление Правительства РФ от 01.10.2020 N 1589 (ред. от 03.05.2024) &quot;Об утверждении Правил консервации и ликвидации гидротехнического сооружения&quot; {КонсультантПлюс}">
              <w:r>
                <w:rPr>
                  <w:sz w:val="24"/>
                  <w:color w:val="0000ff"/>
                </w:rPr>
                <w:t xml:space="preserve">11</w:t>
              </w:r>
            </w:hyperlink>
            <w:r>
              <w:rPr>
                <w:sz w:val="24"/>
              </w:rPr>
              <w:t xml:space="preserve">;</w:t>
            </w:r>
          </w:p>
          <w:p>
            <w:pPr>
              <w:pStyle w:val="0"/>
              <w:jc w:val="center"/>
            </w:pPr>
            <w:hyperlink w:history="0" r:id="rId1608" w:tooltip="Постановление Правительства РФ от 01.10.2020 N 1589 (ред. от 03.05.2024) &quot;Об утверждении Правил консервации и ликвидации гидротехнического сооружения&quot; {КонсультантПлюс}">
              <w:r>
                <w:rPr>
                  <w:sz w:val="24"/>
                  <w:color w:val="0000ff"/>
                </w:rPr>
                <w:t xml:space="preserve">глава 4</w:t>
              </w:r>
            </w:hyperlink>
            <w:r>
              <w:rPr>
                <w:sz w:val="24"/>
              </w:rPr>
              <w:t xml:space="preserve">:</w:t>
            </w:r>
          </w:p>
          <w:p>
            <w:pPr>
              <w:pStyle w:val="0"/>
              <w:jc w:val="center"/>
            </w:pPr>
            <w:hyperlink w:history="0" r:id="rId1609" w:tooltip="Постановление Правительства РФ от 01.10.2020 N 1589 (ред. от 03.05.2024) &quot;Об утверждении Правил консервации и ликвидации гидротехнического сооружения&quot; {КонсультантПлюс}">
              <w:r>
                <w:rPr>
                  <w:sz w:val="24"/>
                  <w:color w:val="0000ff"/>
                </w:rPr>
                <w:t xml:space="preserve">пункт 15</w:t>
              </w:r>
            </w:hyperlink>
          </w:p>
        </w:tc>
        <w:tc>
          <w:tcPr>
            <w:tcW w:w="1276" w:type="dxa"/>
          </w:tcPr>
          <w:p>
            <w:pPr>
              <w:pStyle w:val="0"/>
              <w:jc w:val="center"/>
            </w:pPr>
            <w:r>
              <w:rPr>
                <w:sz w:val="24"/>
              </w:rPr>
              <w:t xml:space="preserve">да</w:t>
            </w:r>
          </w:p>
        </w:tc>
        <w:tc>
          <w:tcPr>
            <w:tcW w:w="1559" w:type="dxa"/>
          </w:tcPr>
          <w:p>
            <w:pPr>
              <w:pStyle w:val="0"/>
              <w:jc w:val="center"/>
            </w:pPr>
            <w:r>
              <w:rPr>
                <w:sz w:val="24"/>
              </w:rPr>
              <w:t xml:space="preserve">да</w:t>
            </w:r>
          </w:p>
        </w:tc>
        <w:tc>
          <w:tcPr>
            <w:tcW w:w="1276" w:type="dxa"/>
          </w:tcPr>
          <w:p>
            <w:pPr>
              <w:pStyle w:val="0"/>
              <w:jc w:val="center"/>
            </w:pPr>
            <w:r>
              <w:rPr>
                <w:sz w:val="24"/>
              </w:rPr>
              <w:t xml:space="preserve">да</w:t>
            </w:r>
          </w:p>
        </w:tc>
        <w:tc>
          <w:tcPr>
            <w:tcW w:w="5499" w:type="dxa"/>
          </w:tcPr>
          <w:p>
            <w:pPr>
              <w:pStyle w:val="0"/>
              <w:jc w:val="center"/>
            </w:pPr>
            <w:r>
              <w:rPr>
                <w:sz w:val="24"/>
              </w:rPr>
              <w:t xml:space="preserve">собственник ГТС и (или) эксплуатирующая организация</w:t>
            </w:r>
          </w:p>
        </w:tc>
        <w:tc>
          <w:tcPr>
            <w:tcW w:w="3515" w:type="dxa"/>
          </w:tcPr>
          <w:p>
            <w:pPr>
              <w:pStyle w:val="0"/>
              <w:jc w:val="center"/>
            </w:pPr>
            <w:r>
              <w:rPr>
                <w:sz w:val="24"/>
              </w:rPr>
              <w:t xml:space="preserve">все виды деятельности</w:t>
            </w:r>
          </w:p>
        </w:tc>
        <w:tc>
          <w:tcPr>
            <w:tcW w:w="1842" w:type="dxa"/>
          </w:tcPr>
          <w:p>
            <w:pPr>
              <w:pStyle w:val="0"/>
              <w:jc w:val="center"/>
            </w:pPr>
            <w:r>
              <w:rPr>
                <w:sz w:val="24"/>
              </w:rPr>
              <w:t xml:space="preserve">федеральный государственный надзор в области безопасности гидротехнических сооружений</w:t>
            </w:r>
          </w:p>
        </w:tc>
        <w:tc>
          <w:tcPr>
            <w:tcW w:w="1560" w:type="dxa"/>
          </w:tcPr>
          <w:p>
            <w:pPr>
              <w:pStyle w:val="0"/>
              <w:jc w:val="center"/>
            </w:pPr>
            <w:hyperlink w:history="0" r:id="rId1610"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9.2</w:t>
              </w:r>
            </w:hyperlink>
            <w:r>
              <w:rPr>
                <w:sz w:val="24"/>
              </w:rPr>
              <w:t xml:space="preserve"> (за исключением судоходных гидротехнических сооружений)</w:t>
            </w:r>
          </w:p>
        </w:tc>
        <w:tc>
          <w:tcPr>
            <w:tcW w:w="1417" w:type="dxa"/>
          </w:tcPr>
          <w:p>
            <w:pPr>
              <w:pStyle w:val="0"/>
              <w:jc w:val="center"/>
            </w:pPr>
            <w:r>
              <w:rPr>
                <w:sz w:val="24"/>
              </w:rPr>
              <w:t xml:space="preserve">отсутствуют</w:t>
            </w:r>
          </w:p>
        </w:tc>
        <w:tc>
          <w:tcPr>
            <w:tcW w:w="1418" w:type="dxa"/>
          </w:tcPr>
          <w:p>
            <w:pPr>
              <w:pStyle w:val="0"/>
              <w:jc w:val="center"/>
            </w:pPr>
            <w:r>
              <w:rPr>
                <w:sz w:val="24"/>
              </w:rPr>
              <w:t xml:space="preserve">отсутствуют</w:t>
            </w:r>
          </w:p>
        </w:tc>
        <w:tc>
          <w:tcPr>
            <w:tcW w:w="1587" w:type="dxa"/>
          </w:tcPr>
          <w:p>
            <w:pPr>
              <w:pStyle w:val="0"/>
              <w:jc w:val="center"/>
            </w:pPr>
            <w:r>
              <w:rPr>
                <w:sz w:val="24"/>
              </w:rPr>
              <w:t xml:space="preserve">отсутствуют</w:t>
            </w:r>
          </w:p>
        </w:tc>
      </w:tr>
    </w:tbl>
    <w:p>
      <w:pPr>
        <w:pStyle w:val="0"/>
        <w:jc w:val="both"/>
      </w:pPr>
      <w:r>
        <w:rPr>
          <w:sz w:val="24"/>
        </w:rPr>
      </w:r>
    </w:p>
    <w:p>
      <w:pPr>
        <w:pStyle w:val="2"/>
        <w:outlineLvl w:val="1"/>
        <w:jc w:val="center"/>
      </w:pPr>
      <w:r>
        <w:rPr>
          <w:sz w:val="24"/>
        </w:rPr>
        <w:t xml:space="preserve">Раздел III. Нормативные правовые акты федеральных</w:t>
      </w:r>
    </w:p>
    <w:p>
      <w:pPr>
        <w:pStyle w:val="2"/>
        <w:jc w:val="center"/>
      </w:pPr>
      <w:r>
        <w:rPr>
          <w:sz w:val="24"/>
        </w:rPr>
        <w:t xml:space="preserve">органов исполнительной власти и нормативные документы</w:t>
      </w:r>
    </w:p>
    <w:p>
      <w:pPr>
        <w:pStyle w:val="2"/>
        <w:jc w:val="center"/>
      </w:pPr>
      <w:r>
        <w:rPr>
          <w:sz w:val="24"/>
        </w:rPr>
        <w:t xml:space="preserve">федеральных органов исполнительной власти</w:t>
      </w:r>
    </w:p>
    <w:p>
      <w:pPr>
        <w:pStyle w:val="0"/>
        <w:jc w:val="both"/>
      </w:pPr>
      <w:r>
        <w:rPr>
          <w:sz w:val="24"/>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175"/>
        <w:gridCol w:w="1417"/>
        <w:gridCol w:w="2381"/>
        <w:gridCol w:w="1984"/>
        <w:gridCol w:w="1276"/>
        <w:gridCol w:w="1559"/>
        <w:gridCol w:w="1276"/>
        <w:gridCol w:w="5499"/>
        <w:gridCol w:w="3515"/>
        <w:gridCol w:w="1842"/>
        <w:gridCol w:w="1560"/>
        <w:gridCol w:w="1417"/>
        <w:gridCol w:w="1418"/>
        <w:gridCol w:w="1587"/>
      </w:tblGrid>
      <w:tr>
        <w:tc>
          <w:tcPr>
            <w:tcW w:w="567" w:type="dxa"/>
          </w:tcPr>
          <w:p>
            <w:pPr>
              <w:pStyle w:val="0"/>
              <w:jc w:val="center"/>
            </w:pPr>
            <w:r>
              <w:rPr>
                <w:sz w:val="24"/>
              </w:rPr>
              <w:t xml:space="preserve">N</w:t>
            </w:r>
          </w:p>
        </w:tc>
        <w:tc>
          <w:tcPr>
            <w:tcW w:w="3175" w:type="dxa"/>
          </w:tcPr>
          <w:p>
            <w:pPr>
              <w:pStyle w:val="0"/>
              <w:jc w:val="center"/>
            </w:pPr>
            <w:r>
              <w:rPr>
                <w:sz w:val="24"/>
              </w:rPr>
              <w:t xml:space="preserve">Наименование вида нормативного правового акта, полное наименование нормативного правового акта</w:t>
            </w:r>
          </w:p>
        </w:tc>
        <w:tc>
          <w:tcPr>
            <w:tcW w:w="1417" w:type="dxa"/>
          </w:tcPr>
          <w:p>
            <w:pPr>
              <w:pStyle w:val="0"/>
              <w:jc w:val="center"/>
            </w:pPr>
            <w:r>
              <w:rPr>
                <w:sz w:val="24"/>
              </w:rPr>
              <w:t xml:space="preserve">Дата утверждения акта, номер нормативного правового акта, дата государственной регистрации, регистрационный номер Минюста России</w:t>
            </w:r>
          </w:p>
        </w:tc>
        <w:tc>
          <w:tcPr>
            <w:tcW w:w="2381" w:type="dxa"/>
          </w:tcPr>
          <w:p>
            <w:pPr>
              <w:pStyle w:val="0"/>
              <w:jc w:val="center"/>
            </w:pPr>
            <w:r>
              <w:rPr>
                <w:sz w:val="24"/>
              </w:rPr>
              <w:t xml:space="preserve">Документ, содержащий текст нормативного правового акта</w:t>
            </w:r>
          </w:p>
          <w:p>
            <w:pPr>
              <w:pStyle w:val="0"/>
              <w:jc w:val="center"/>
            </w:pPr>
            <w:r>
              <w:rPr>
                <w:sz w:val="24"/>
              </w:rPr>
              <w:t xml:space="preserve">(указывается гиперссылка для скачивания файла в формате docx или pdf)</w:t>
            </w:r>
          </w:p>
          <w:p>
            <w:pPr>
              <w:pStyle w:val="0"/>
              <w:jc w:val="center"/>
            </w:pPr>
            <w:r>
              <w:rPr>
                <w:sz w:val="24"/>
              </w:rPr>
              <w:t xml:space="preserve">Гиперссылка на текст нормативного правового акта на официальном интернет-портале правовой информации (</w:t>
            </w:r>
            <w:hyperlink w:history="0" r:id="rId1611">
              <w:r>
                <w:rPr>
                  <w:sz w:val="24"/>
                  <w:color w:val="0000ff"/>
                </w:rPr>
                <w:t xml:space="preserve">www.pravo.gov.ru</w:t>
              </w:r>
            </w:hyperlink>
            <w:r>
              <w:rPr>
                <w:sz w:val="24"/>
              </w:rPr>
              <w:t xml:space="preserve">)</w:t>
            </w:r>
          </w:p>
        </w:tc>
        <w:tc>
          <w:tcPr>
            <w:tcW w:w="1984" w:type="dxa"/>
          </w:tcPr>
          <w:p>
            <w:pPr>
              <w:pStyle w:val="0"/>
              <w:jc w:val="center"/>
            </w:pPr>
            <w:r>
              <w:rPr>
                <w:sz w:val="24"/>
              </w:rPr>
              <w:t xml:space="preserve">Реквизиты структурных единиц нормативного правового акта, содержащих обязательные требования</w:t>
            </w:r>
          </w:p>
        </w:tc>
        <w:tc>
          <w:tcPr>
            <w:tcW w:w="1276"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w:t>
            </w:r>
          </w:p>
          <w:p>
            <w:pPr>
              <w:pStyle w:val="0"/>
              <w:jc w:val="center"/>
            </w:pPr>
            <w:r>
              <w:rPr>
                <w:sz w:val="24"/>
              </w:rPr>
              <w:t xml:space="preserve">(указывается один из вариантов: Да/Нет)</w:t>
            </w:r>
          </w:p>
        </w:tc>
        <w:tc>
          <w:tcPr>
            <w:tcW w:w="1559"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 зарегистрированные как индивидуальные предприниматели</w:t>
            </w:r>
          </w:p>
          <w:p>
            <w:pPr>
              <w:pStyle w:val="0"/>
              <w:jc w:val="center"/>
            </w:pPr>
            <w:r>
              <w:rPr>
                <w:sz w:val="24"/>
              </w:rPr>
              <w:t xml:space="preserve">(указывается один из вариантов: Да/Нет)</w:t>
            </w:r>
          </w:p>
        </w:tc>
        <w:tc>
          <w:tcPr>
            <w:tcW w:w="1276"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юридические лица</w:t>
            </w:r>
          </w:p>
          <w:p>
            <w:pPr>
              <w:pStyle w:val="0"/>
              <w:jc w:val="center"/>
            </w:pPr>
            <w:r>
              <w:rPr>
                <w:sz w:val="24"/>
              </w:rPr>
              <w:t xml:space="preserve">(указывается один из вариантов: Да/Нет)</w:t>
            </w:r>
          </w:p>
        </w:tc>
        <w:tc>
          <w:tcPr>
            <w:tcW w:w="5499" w:type="dxa"/>
          </w:tcPr>
          <w:p>
            <w:pPr>
              <w:pStyle w:val="0"/>
              <w:jc w:val="center"/>
            </w:pPr>
            <w:r>
              <w:rPr>
                <w:sz w:val="24"/>
              </w:rPr>
              <w:t xml:space="preserve">Иные категории лиц</w:t>
            </w:r>
          </w:p>
          <w:p>
            <w:pPr>
              <w:pStyle w:val="0"/>
              <w:jc w:val="center"/>
            </w:pPr>
            <w:r>
              <w:rPr>
                <w:sz w:val="24"/>
              </w:rPr>
              <w:t xml:space="preserve">(Указываются специальные категории физических и юридических лиц в случае, если обязательные требования направлены на регулирование исключительно их деятельности)</w:t>
            </w:r>
          </w:p>
        </w:tc>
        <w:tc>
          <w:tcPr>
            <w:tcW w:w="3515" w:type="dxa"/>
          </w:tcPr>
          <w:p>
            <w:pPr>
              <w:pStyle w:val="0"/>
              <w:jc w:val="center"/>
            </w:pPr>
            <w:r>
              <w:rPr>
                <w:sz w:val="24"/>
              </w:rP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w:t>
            </w:r>
            <w:hyperlink w:history="0" r:id="rId1612"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p>
          <w:p>
            <w:pPr>
              <w:pStyle w:val="0"/>
              <w:jc w:val="center"/>
            </w:pPr>
            <w:r>
              <w:rPr>
                <w:sz w:val="24"/>
              </w:rPr>
              <w:t xml:space="preserve">(в случае если обязательное требование устанавливается в отношении деятельности лиц указывается один из вариантов:</w:t>
            </w:r>
          </w:p>
          <w:p>
            <w:pPr>
              <w:pStyle w:val="0"/>
              <w:jc w:val="center"/>
            </w:pPr>
            <w:r>
              <w:rPr>
                <w:sz w:val="24"/>
              </w:rPr>
              <w:t xml:space="preserve">1) все виды экономической деятельности;</w:t>
            </w:r>
          </w:p>
          <w:p>
            <w:pPr>
              <w:pStyle w:val="0"/>
              <w:jc w:val="center"/>
            </w:pPr>
            <w:r>
              <w:rPr>
                <w:sz w:val="24"/>
              </w:rPr>
              <w:t xml:space="preserve">2) коды </w:t>
            </w:r>
            <w:hyperlink w:history="0" r:id="rId1613"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(указывается максимально точный код </w:t>
            </w:r>
            <w:hyperlink w:history="0" r:id="rId1614"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(класс, подкласс, группа, подгруппа, вид), в случае, если нормативным правовым актом устанавливаются обязательные требования для подгруппы/группы/подкласса/класса в целом, может указываться код </w:t>
            </w:r>
            <w:hyperlink w:history="0" r:id="rId1615"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верхнего уровня)</w:t>
            </w:r>
          </w:p>
        </w:tc>
        <w:tc>
          <w:tcPr>
            <w:tcW w:w="1842" w:type="dxa"/>
          </w:tcPr>
          <w:p>
            <w:pPr>
              <w:pStyle w:val="0"/>
              <w:jc w:val="center"/>
            </w:pPr>
            <w:r>
              <w:rPr>
                <w:sz w:val="24"/>
              </w:rPr>
              <w:t xml:space="preserve">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w:t>
            </w:r>
          </w:p>
          <w:p>
            <w:pPr>
              <w:pStyle w:val="0"/>
              <w:jc w:val="center"/>
            </w:pPr>
            <w:r>
              <w:rPr>
                <w:sz w:val="24"/>
              </w:rPr>
              <w:t xml:space="preserve">(указывается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560" w:type="dxa"/>
          </w:tcPr>
          <w:p>
            <w:pPr>
              <w:pStyle w:val="0"/>
              <w:jc w:val="center"/>
            </w:pPr>
            <w:r>
              <w:rPr>
                <w:sz w:val="24"/>
              </w:rPr>
              <w:t xml:space="preserve">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tc>
        <w:tc>
          <w:tcPr>
            <w:tcW w:w="1417" w:type="dxa"/>
          </w:tcPr>
          <w:p>
            <w:pPr>
              <w:pStyle w:val="0"/>
              <w:jc w:val="center"/>
            </w:pPr>
            <w:r>
              <w:rPr>
                <w:sz w:val="24"/>
              </w:rPr>
              <w:t xml:space="preserve">Гиперссылки на утвержденные проверочные листы в формате, допускающем их использование для самообследования</w:t>
            </w:r>
          </w:p>
          <w:p>
            <w:pPr>
              <w:pStyle w:val="0"/>
              <w:jc w:val="center"/>
            </w:pPr>
            <w:r>
              <w:rPr>
                <w:sz w:val="24"/>
              </w:rPr>
              <w:t xml:space="preserve">(при их наличии)</w:t>
            </w:r>
          </w:p>
        </w:tc>
        <w:tc>
          <w:tcPr>
            <w:tcW w:w="1418" w:type="dxa"/>
          </w:tcPr>
          <w:p>
            <w:pPr>
              <w:pStyle w:val="0"/>
              <w:jc w:val="center"/>
            </w:pPr>
            <w:r>
              <w:rPr>
                <w:sz w:val="24"/>
              </w:rPr>
              <w:t xml:space="preserve">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 (при ее наличии)</w:t>
            </w:r>
          </w:p>
        </w:tc>
        <w:tc>
          <w:tcPr>
            <w:tcW w:w="1587" w:type="dxa"/>
          </w:tcPr>
          <w:p>
            <w:pPr>
              <w:pStyle w:val="0"/>
              <w:jc w:val="center"/>
            </w:pPr>
            <w:r>
              <w:rPr>
                <w:sz w:val="24"/>
              </w:rPr>
              <w:t xml:space="preserve">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w:t>
            </w:r>
          </w:p>
        </w:tc>
      </w:tr>
      <w:tr>
        <w:tc>
          <w:tcPr>
            <w:tcW w:w="567" w:type="dxa"/>
          </w:tcPr>
          <w:p>
            <w:pPr>
              <w:pStyle w:val="0"/>
              <w:jc w:val="center"/>
            </w:pPr>
            <w:r>
              <w:rPr>
                <w:sz w:val="24"/>
              </w:rPr>
              <w:t xml:space="preserve">1</w:t>
            </w:r>
          </w:p>
        </w:tc>
        <w:tc>
          <w:tcPr>
            <w:tcW w:w="3175" w:type="dxa"/>
          </w:tcPr>
          <w:p>
            <w:pPr>
              <w:pStyle w:val="0"/>
              <w:jc w:val="center"/>
            </w:pPr>
            <w:r>
              <w:rPr>
                <w:sz w:val="24"/>
              </w:rPr>
              <w:t xml:space="preserve">2</w:t>
            </w:r>
          </w:p>
        </w:tc>
        <w:tc>
          <w:tcPr>
            <w:tcW w:w="1417" w:type="dxa"/>
          </w:tcPr>
          <w:p>
            <w:pPr>
              <w:pStyle w:val="0"/>
              <w:jc w:val="center"/>
            </w:pPr>
            <w:r>
              <w:rPr>
                <w:sz w:val="24"/>
              </w:rPr>
              <w:t xml:space="preserve">3</w:t>
            </w:r>
          </w:p>
        </w:tc>
        <w:tc>
          <w:tcPr>
            <w:tcW w:w="2381" w:type="dxa"/>
          </w:tcPr>
          <w:p>
            <w:pPr>
              <w:pStyle w:val="0"/>
              <w:jc w:val="center"/>
            </w:pPr>
            <w:r>
              <w:rPr>
                <w:sz w:val="24"/>
              </w:rPr>
              <w:t xml:space="preserve">4</w:t>
            </w:r>
          </w:p>
        </w:tc>
        <w:tc>
          <w:tcPr>
            <w:tcW w:w="1984" w:type="dxa"/>
          </w:tcPr>
          <w:p>
            <w:pPr>
              <w:pStyle w:val="0"/>
              <w:jc w:val="center"/>
            </w:pPr>
            <w:r>
              <w:rPr>
                <w:sz w:val="24"/>
              </w:rPr>
              <w:t xml:space="preserve">5</w:t>
            </w:r>
          </w:p>
        </w:tc>
        <w:tc>
          <w:tcPr>
            <w:tcW w:w="1276" w:type="dxa"/>
          </w:tcPr>
          <w:p>
            <w:pPr>
              <w:pStyle w:val="0"/>
              <w:jc w:val="center"/>
            </w:pPr>
            <w:r>
              <w:rPr>
                <w:sz w:val="24"/>
              </w:rPr>
              <w:t xml:space="preserve">6</w:t>
            </w:r>
          </w:p>
        </w:tc>
        <w:tc>
          <w:tcPr>
            <w:tcW w:w="1559" w:type="dxa"/>
          </w:tcPr>
          <w:p>
            <w:pPr>
              <w:pStyle w:val="0"/>
              <w:jc w:val="center"/>
            </w:pPr>
            <w:r>
              <w:rPr>
                <w:sz w:val="24"/>
              </w:rPr>
              <w:t xml:space="preserve">7</w:t>
            </w:r>
          </w:p>
        </w:tc>
        <w:tc>
          <w:tcPr>
            <w:tcW w:w="1276" w:type="dxa"/>
          </w:tcPr>
          <w:p>
            <w:pPr>
              <w:pStyle w:val="0"/>
              <w:jc w:val="center"/>
            </w:pPr>
            <w:r>
              <w:rPr>
                <w:sz w:val="24"/>
              </w:rPr>
              <w:t xml:space="preserve">8</w:t>
            </w:r>
          </w:p>
        </w:tc>
        <w:tc>
          <w:tcPr>
            <w:tcW w:w="5499" w:type="dxa"/>
          </w:tcPr>
          <w:p>
            <w:pPr>
              <w:pStyle w:val="0"/>
              <w:jc w:val="center"/>
            </w:pPr>
            <w:r>
              <w:rPr>
                <w:sz w:val="24"/>
              </w:rPr>
              <w:t xml:space="preserve">9</w:t>
            </w:r>
          </w:p>
        </w:tc>
        <w:tc>
          <w:tcPr>
            <w:tcW w:w="3515" w:type="dxa"/>
          </w:tcPr>
          <w:p>
            <w:pPr>
              <w:pStyle w:val="0"/>
              <w:jc w:val="center"/>
            </w:pPr>
            <w:r>
              <w:rPr>
                <w:sz w:val="24"/>
              </w:rPr>
              <w:t xml:space="preserve">10</w:t>
            </w:r>
          </w:p>
        </w:tc>
        <w:tc>
          <w:tcPr>
            <w:tcW w:w="1842" w:type="dxa"/>
          </w:tcPr>
          <w:p>
            <w:pPr>
              <w:pStyle w:val="0"/>
              <w:jc w:val="center"/>
            </w:pPr>
            <w:r>
              <w:rPr>
                <w:sz w:val="24"/>
              </w:rPr>
              <w:t xml:space="preserve">11</w:t>
            </w:r>
          </w:p>
        </w:tc>
        <w:tc>
          <w:tcPr>
            <w:tcW w:w="1560" w:type="dxa"/>
          </w:tcPr>
          <w:p>
            <w:pPr>
              <w:pStyle w:val="0"/>
              <w:jc w:val="center"/>
            </w:pPr>
            <w:r>
              <w:rPr>
                <w:sz w:val="24"/>
              </w:rPr>
              <w:t xml:space="preserve">12</w:t>
            </w:r>
          </w:p>
        </w:tc>
        <w:tc>
          <w:tcPr>
            <w:tcW w:w="1417" w:type="dxa"/>
          </w:tcPr>
          <w:p>
            <w:pPr>
              <w:pStyle w:val="0"/>
              <w:jc w:val="center"/>
            </w:pPr>
            <w:r>
              <w:rPr>
                <w:sz w:val="24"/>
              </w:rPr>
              <w:t xml:space="preserve">13</w:t>
            </w:r>
          </w:p>
        </w:tc>
        <w:tc>
          <w:tcPr>
            <w:tcW w:w="1418" w:type="dxa"/>
          </w:tcPr>
          <w:p>
            <w:pPr>
              <w:pStyle w:val="0"/>
              <w:jc w:val="center"/>
            </w:pPr>
            <w:r>
              <w:rPr>
                <w:sz w:val="24"/>
              </w:rPr>
              <w:t xml:space="preserve">14</w:t>
            </w:r>
          </w:p>
        </w:tc>
        <w:tc>
          <w:tcPr>
            <w:tcW w:w="1587" w:type="dxa"/>
          </w:tcPr>
          <w:p>
            <w:pPr>
              <w:pStyle w:val="0"/>
              <w:jc w:val="center"/>
            </w:pPr>
            <w:r>
              <w:rPr>
                <w:sz w:val="24"/>
              </w:rPr>
              <w:t xml:space="preserve">15</w:t>
            </w:r>
          </w:p>
        </w:tc>
      </w:tr>
      <w:tr>
        <w:tc>
          <w:tcPr>
            <w:tcW w:w="567" w:type="dxa"/>
          </w:tcPr>
          <w:p>
            <w:pPr>
              <w:pStyle w:val="0"/>
            </w:pPr>
            <w:r>
              <w:rPr>
                <w:sz w:val="24"/>
              </w:rPr>
              <w:t xml:space="preserve">1</w:t>
            </w:r>
          </w:p>
        </w:tc>
        <w:tc>
          <w:tcPr>
            <w:tcW w:w="3175" w:type="dxa"/>
          </w:tcPr>
          <w:p>
            <w:pPr>
              <w:pStyle w:val="0"/>
              <w:jc w:val="center"/>
            </w:pPr>
            <w:hyperlink w:history="0" r:id="rId1616" w:tooltip="Приказ Ростехнадзора от 09.12.2020 N 509 &quot;Об утверждении формы декларации безопасности гидротехнического сооружения (за исключением судоходных и портовых гидротехнических сооружений)&quot; (Зарегистрировано в Минюсте России 24.12.2020 N 61794) {КонсультантПлюс}">
              <w:r>
                <w:rPr>
                  <w:sz w:val="24"/>
                  <w:color w:val="0000ff"/>
                </w:rPr>
                <w:t xml:space="preserve">Приказ</w:t>
              </w:r>
            </w:hyperlink>
            <w:r>
              <w:rPr>
                <w:sz w:val="24"/>
              </w:rPr>
              <w:t xml:space="preserve"> Ростехнадзора "Об утверждении формы декларации безопасности гидротехнического сооружения (за исключением судоходных и портовых гидротехнических сооружений)"</w:t>
            </w:r>
          </w:p>
        </w:tc>
        <w:tc>
          <w:tcPr>
            <w:tcW w:w="1417" w:type="dxa"/>
          </w:tcPr>
          <w:p>
            <w:pPr>
              <w:pStyle w:val="0"/>
              <w:jc w:val="center"/>
            </w:pPr>
            <w:r>
              <w:rPr>
                <w:sz w:val="24"/>
              </w:rPr>
              <w:t xml:space="preserve">09.12.2020 N 509 (зарегистрирован Минюстом России 24.12.2020, рег. N 61794)</w:t>
            </w:r>
          </w:p>
        </w:tc>
        <w:tc>
          <w:tcPr>
            <w:tcW w:w="2381" w:type="dxa"/>
          </w:tcPr>
          <w:p>
            <w:pPr>
              <w:pStyle w:val="0"/>
              <w:jc w:val="center"/>
            </w:pPr>
            <w:hyperlink w:history="0" r:id="rId1617">
              <w:r>
                <w:rPr>
                  <w:sz w:val="24"/>
                  <w:color w:val="0000ff"/>
                </w:rPr>
                <w:t xml:space="preserve">http://pravo.gov.ru/proxy/ips/?searchres=&amp;bpas=cd00000&amp;a3=102000497&amp;a3type=1&amp;a3value=%CF%F0%E8%EA%E0%E7&amp;a6=&amp;a6type=1&amp;a6value=&amp;a15=&amp;a15type=1&amp;a15value=&amp;a7type=1&amp;a7from=&amp;a7to=&amp;a7date=09.12.2020&amp;a8=509&amp;a8type=1&amp;a1=&amp;a0=&amp;a16=&amp;a16type=1&amp;a16value=&amp;a17=&amp;a17type=1&amp;a17value=&amp;a4=&amp;a4type=1&amp;a4value=&amp;a23=&amp;a23type=1&amp;a23value=&amp;textpres=&amp;sort=7&amp;x=85&amp;y=11</w:t>
              </w:r>
            </w:hyperlink>
          </w:p>
        </w:tc>
        <w:tc>
          <w:tcPr>
            <w:tcW w:w="1984" w:type="dxa"/>
          </w:tcPr>
          <w:p>
            <w:pPr>
              <w:pStyle w:val="0"/>
              <w:jc w:val="center"/>
            </w:pPr>
            <w:hyperlink w:history="0" r:id="rId1618" w:tooltip="Приказ Ростехнадзора от 09.12.2020 N 509 &quot;Об утверждении формы декларации безопасности гидротехнического сооружения (за исключением судоходных и портовых гидротехнических сооружений)&quot; (Зарегистрировано в Минюсте России 24.12.2020 N 61794) {КонсультантПлюс}">
              <w:r>
                <w:rPr>
                  <w:sz w:val="24"/>
                  <w:color w:val="0000ff"/>
                </w:rPr>
                <w:t xml:space="preserve">пункт 1</w:t>
              </w:r>
            </w:hyperlink>
          </w:p>
        </w:tc>
        <w:tc>
          <w:tcPr>
            <w:tcW w:w="1276" w:type="dxa"/>
          </w:tcPr>
          <w:p>
            <w:pPr>
              <w:pStyle w:val="0"/>
              <w:jc w:val="center"/>
            </w:pPr>
            <w:r>
              <w:rPr>
                <w:sz w:val="24"/>
              </w:rPr>
              <w:t xml:space="preserve">да</w:t>
            </w:r>
          </w:p>
        </w:tc>
        <w:tc>
          <w:tcPr>
            <w:tcW w:w="1559" w:type="dxa"/>
          </w:tcPr>
          <w:p>
            <w:pPr>
              <w:pStyle w:val="0"/>
              <w:jc w:val="center"/>
            </w:pPr>
            <w:r>
              <w:rPr>
                <w:sz w:val="24"/>
              </w:rPr>
              <w:t xml:space="preserve">да</w:t>
            </w:r>
          </w:p>
        </w:tc>
        <w:tc>
          <w:tcPr>
            <w:tcW w:w="1276" w:type="dxa"/>
          </w:tcPr>
          <w:p>
            <w:pPr>
              <w:pStyle w:val="0"/>
              <w:jc w:val="center"/>
            </w:pPr>
            <w:r>
              <w:rPr>
                <w:sz w:val="24"/>
              </w:rPr>
              <w:t xml:space="preserve">да</w:t>
            </w:r>
          </w:p>
        </w:tc>
        <w:tc>
          <w:tcPr>
            <w:tcW w:w="5499" w:type="dxa"/>
          </w:tcPr>
          <w:p>
            <w:pPr>
              <w:pStyle w:val="0"/>
              <w:jc w:val="center"/>
            </w:pPr>
            <w:r>
              <w:rPr>
                <w:sz w:val="24"/>
              </w:rPr>
              <w:t xml:space="preserve">собственник ГТС и (или) эксплуатирующая организация</w:t>
            </w:r>
          </w:p>
        </w:tc>
        <w:tc>
          <w:tcPr>
            <w:tcW w:w="3515" w:type="dxa"/>
          </w:tcPr>
          <w:p>
            <w:pPr>
              <w:pStyle w:val="0"/>
              <w:jc w:val="center"/>
            </w:pPr>
            <w:r>
              <w:rPr>
                <w:sz w:val="24"/>
              </w:rPr>
              <w:t xml:space="preserve">все виды деятельности</w:t>
            </w:r>
          </w:p>
        </w:tc>
        <w:tc>
          <w:tcPr>
            <w:tcW w:w="1842" w:type="dxa"/>
          </w:tcPr>
          <w:p>
            <w:pPr>
              <w:pStyle w:val="0"/>
              <w:jc w:val="center"/>
            </w:pPr>
            <w:r>
              <w:rPr>
                <w:sz w:val="24"/>
              </w:rPr>
              <w:t xml:space="preserve">федеральный государственный надзор в области безопасности гидротехнических сооружений</w:t>
            </w:r>
          </w:p>
        </w:tc>
        <w:tc>
          <w:tcPr>
            <w:tcW w:w="1560" w:type="dxa"/>
          </w:tcPr>
          <w:p>
            <w:pPr>
              <w:pStyle w:val="0"/>
              <w:jc w:val="center"/>
            </w:pPr>
            <w:r>
              <w:rPr>
                <w:sz w:val="24"/>
              </w:rPr>
              <w:t xml:space="preserve">отсутствуют</w:t>
            </w:r>
          </w:p>
        </w:tc>
        <w:tc>
          <w:tcPr>
            <w:tcW w:w="1417" w:type="dxa"/>
          </w:tcPr>
          <w:p>
            <w:pPr>
              <w:pStyle w:val="0"/>
              <w:jc w:val="center"/>
            </w:pPr>
            <w:r>
              <w:rPr>
                <w:sz w:val="24"/>
              </w:rPr>
              <w:t xml:space="preserve">отсутствуют</w:t>
            </w:r>
          </w:p>
        </w:tc>
        <w:tc>
          <w:tcPr>
            <w:tcW w:w="1418" w:type="dxa"/>
          </w:tcPr>
          <w:p>
            <w:pPr>
              <w:pStyle w:val="0"/>
              <w:jc w:val="center"/>
            </w:pPr>
            <w:r>
              <w:rPr>
                <w:sz w:val="24"/>
              </w:rPr>
              <w:t xml:space="preserve">отсутствуют</w:t>
            </w:r>
          </w:p>
        </w:tc>
        <w:tc>
          <w:tcPr>
            <w:tcW w:w="1587" w:type="dxa"/>
          </w:tcPr>
          <w:p>
            <w:pPr>
              <w:pStyle w:val="0"/>
              <w:jc w:val="center"/>
            </w:pPr>
            <w:r>
              <w:rPr>
                <w:sz w:val="24"/>
              </w:rPr>
              <w:t xml:space="preserve">отсутствуют</w:t>
            </w:r>
          </w:p>
        </w:tc>
      </w:tr>
      <w:tr>
        <w:tc>
          <w:tcPr>
            <w:tcW w:w="567" w:type="dxa"/>
          </w:tcPr>
          <w:p>
            <w:pPr>
              <w:pStyle w:val="0"/>
            </w:pPr>
            <w:r>
              <w:rPr>
                <w:sz w:val="24"/>
              </w:rPr>
              <w:t xml:space="preserve">2</w:t>
            </w:r>
          </w:p>
        </w:tc>
        <w:tc>
          <w:tcPr>
            <w:tcW w:w="3175" w:type="dxa"/>
          </w:tcPr>
          <w:p>
            <w:pPr>
              <w:pStyle w:val="0"/>
              <w:jc w:val="center"/>
            </w:pPr>
            <w:hyperlink w:history="0" r:id="rId1619" w:tooltip="Приказ Ростехнадзора от 14.12.2020 N 523 &quot;Об утверждении порядка формирования и регламента работы экспертных комиссий по проведению государственной экспертизы деклараций безопасности гидротехнических сооружений (за исключением судоходных и портовых гидротехнических сооружений)&quot; (Зарегистрировано в Минюсте России 28.12.2020 N 61868) {КонсультантПлюс}">
              <w:r>
                <w:rPr>
                  <w:sz w:val="24"/>
                  <w:color w:val="0000ff"/>
                </w:rPr>
                <w:t xml:space="preserve">Приказ</w:t>
              </w:r>
            </w:hyperlink>
            <w:r>
              <w:rPr>
                <w:sz w:val="24"/>
              </w:rPr>
              <w:t xml:space="preserve"> Ростехнадзора "Об утверждении порядка формирования и регламент работы экспертных комиссий по проведению государственной экспертизы декларации безопасности гидротехнических сооружений (за исключением судоходных и портовых гидротехнических сооружений)"</w:t>
            </w:r>
          </w:p>
        </w:tc>
        <w:tc>
          <w:tcPr>
            <w:tcW w:w="1417" w:type="dxa"/>
          </w:tcPr>
          <w:p>
            <w:pPr>
              <w:pStyle w:val="0"/>
              <w:jc w:val="center"/>
            </w:pPr>
            <w:r>
              <w:rPr>
                <w:sz w:val="24"/>
              </w:rPr>
              <w:t xml:space="preserve">14.12.2020 N 523 (зарегистрирован Минюстом России 28.12.2020, рег. N 61868)</w:t>
            </w:r>
          </w:p>
        </w:tc>
        <w:tc>
          <w:tcPr>
            <w:tcW w:w="2381" w:type="dxa"/>
          </w:tcPr>
          <w:p>
            <w:pPr>
              <w:pStyle w:val="0"/>
              <w:jc w:val="center"/>
            </w:pPr>
            <w:hyperlink w:history="0" r:id="rId1620">
              <w:r>
                <w:rPr>
                  <w:sz w:val="24"/>
                  <w:color w:val="0000ff"/>
                </w:rPr>
                <w:t xml:space="preserve">http://pravo.gov.ru/proxy/ips/?searchres=&amp;bpas=cd00000&amp;a3=102000497&amp;a3type=1&amp;a3value=%CF%F0%E8%EA%E0%E7&amp;a6=&amp;a6type=1&amp;a6value=&amp;a15=&amp;a15type=1&amp;a15value=&amp;a7type=1&amp;a7from=&amp;a7to=&amp;a7date=14.12.2020&amp;a8=523&amp;a8type=1&amp;a1=&amp;a0=&amp;a16=&amp;a16type=1&amp;a16value=&amp;a17=&amp;a17type=1&amp;a17value=&amp;a4=&amp;a4type=1&amp;a4value=&amp;a23=&amp;a23type=1&amp;a23value=&amp;textpres=&amp;sort=7&amp;x=78&amp;y=10</w:t>
              </w:r>
            </w:hyperlink>
          </w:p>
        </w:tc>
        <w:tc>
          <w:tcPr>
            <w:tcW w:w="1984" w:type="dxa"/>
          </w:tcPr>
          <w:p>
            <w:pPr>
              <w:pStyle w:val="0"/>
              <w:jc w:val="center"/>
            </w:pPr>
            <w:hyperlink w:history="0" r:id="rId1621" w:tooltip="Приказ Ростехнадзора от 14.12.2020 N 523 &quot;Об утверждении порядка формирования и регламента работы экспертных комиссий по проведению государственной экспертизы деклараций безопасности гидротехнических сооружений (за исключением судоходных и портовых гидротехнических сооружений)&quot; (Зарегистрировано в Минюсте России 28.12.2020 N 61868) {КонсультантПлюс}">
              <w:r>
                <w:rPr>
                  <w:sz w:val="24"/>
                  <w:color w:val="0000ff"/>
                </w:rPr>
                <w:t xml:space="preserve">пункты 2</w:t>
              </w:r>
            </w:hyperlink>
            <w:r>
              <w:rPr>
                <w:sz w:val="24"/>
              </w:rPr>
              <w:t xml:space="preserve">, </w:t>
            </w:r>
            <w:hyperlink w:history="0" r:id="rId1622" w:tooltip="Приказ Ростехнадзора от 14.12.2020 N 523 &quot;Об утверждении порядка формирования и регламента работы экспертных комиссий по проведению государственной экспертизы деклараций безопасности гидротехнических сооружений (за исключением судоходных и портовых гидротехнических сооружений)&quot; (Зарегистрировано в Минюсте России 28.12.2020 N 61868) {КонсультантПлюс}">
              <w:r>
                <w:rPr>
                  <w:sz w:val="24"/>
                  <w:color w:val="0000ff"/>
                </w:rPr>
                <w:t xml:space="preserve">3</w:t>
              </w:r>
            </w:hyperlink>
            <w:r>
              <w:rPr>
                <w:sz w:val="24"/>
              </w:rPr>
              <w:t xml:space="preserve">, </w:t>
            </w:r>
            <w:hyperlink w:history="0" r:id="rId1623" w:tooltip="Приказ Ростехнадзора от 14.12.2020 N 523 &quot;Об утверждении порядка формирования и регламента работы экспертных комиссий по проведению государственной экспертизы деклараций безопасности гидротехнических сооружений (за исключением судоходных и портовых гидротехнических сооружений)&quot; (Зарегистрировано в Минюсте России 28.12.2020 N 61868) {КонсультантПлюс}">
              <w:r>
                <w:rPr>
                  <w:sz w:val="24"/>
                  <w:color w:val="0000ff"/>
                </w:rPr>
                <w:t xml:space="preserve">часть 1</w:t>
              </w:r>
            </w:hyperlink>
            <w:r>
              <w:rPr>
                <w:sz w:val="24"/>
              </w:rPr>
              <w:t xml:space="preserve"> и </w:t>
            </w:r>
            <w:hyperlink w:history="0" r:id="rId1624" w:tooltip="Приказ Ростехнадзора от 14.12.2020 N 523 &quot;Об утверждении порядка формирования и регламента работы экспертных комиссий по проведению государственной экспертизы деклараций безопасности гидротехнических сооружений (за исключением судоходных и портовых гидротехнических сооружений)&quot; (Зарегистрировано в Минюсте России 28.12.2020 N 61868) {КонсультантПлюс}">
              <w:r>
                <w:rPr>
                  <w:sz w:val="24"/>
                  <w:color w:val="0000ff"/>
                </w:rPr>
                <w:t xml:space="preserve">2 пункта 4</w:t>
              </w:r>
            </w:hyperlink>
            <w:r>
              <w:rPr>
                <w:sz w:val="24"/>
              </w:rPr>
              <w:t xml:space="preserve">,</w:t>
            </w:r>
          </w:p>
          <w:p>
            <w:pPr>
              <w:pStyle w:val="0"/>
              <w:jc w:val="center"/>
            </w:pPr>
            <w:hyperlink w:history="0" r:id="rId1625" w:tooltip="Приказ Ростехнадзора от 14.12.2020 N 523 &quot;Об утверждении порядка формирования и регламента работы экспертных комиссий по проведению государственной экспертизы деклараций безопасности гидротехнических сооружений (за исключением судоходных и портовых гидротехнических сооружений)&quot; (Зарегистрировано в Минюсте России 28.12.2020 N 61868) {КонсультантПлюс}">
              <w:r>
                <w:rPr>
                  <w:sz w:val="24"/>
                  <w:color w:val="0000ff"/>
                </w:rPr>
                <w:t xml:space="preserve">5</w:t>
              </w:r>
            </w:hyperlink>
            <w:r>
              <w:rPr>
                <w:sz w:val="24"/>
              </w:rPr>
              <w:t xml:space="preserve">, </w:t>
            </w:r>
            <w:hyperlink w:history="0" r:id="rId1626" w:tooltip="Приказ Ростехнадзора от 14.12.2020 N 523 &quot;Об утверждении порядка формирования и регламента работы экспертных комиссий по проведению государственной экспертизы деклараций безопасности гидротехнических сооружений (за исключением судоходных и портовых гидротехнических сооружений)&quot; (Зарегистрировано в Минюсте России 28.12.2020 N 61868) {КонсультантПлюс}">
              <w:r>
                <w:rPr>
                  <w:sz w:val="24"/>
                  <w:color w:val="0000ff"/>
                </w:rPr>
                <w:t xml:space="preserve">6</w:t>
              </w:r>
            </w:hyperlink>
            <w:r>
              <w:rPr>
                <w:sz w:val="24"/>
              </w:rPr>
              <w:t xml:space="preserve">, </w:t>
            </w:r>
            <w:hyperlink w:history="0" r:id="rId1627" w:tooltip="Приказ Ростехнадзора от 14.12.2020 N 523 &quot;Об утверждении порядка формирования и регламента работы экспертных комиссий по проведению государственной экспертизы деклараций безопасности гидротехнических сооружений (за исключением судоходных и портовых гидротехнических сооружений)&quot; (Зарегистрировано в Минюсте России 28.12.2020 N 61868) {КонсультантПлюс}">
              <w:r>
                <w:rPr>
                  <w:sz w:val="24"/>
                  <w:color w:val="0000ff"/>
                </w:rPr>
                <w:t xml:space="preserve">11</w:t>
              </w:r>
            </w:hyperlink>
            <w:r>
              <w:rPr>
                <w:sz w:val="24"/>
              </w:rPr>
              <w:t xml:space="preserve">, </w:t>
            </w:r>
            <w:hyperlink w:history="0" r:id="rId1628" w:tooltip="Приказ Ростехнадзора от 14.12.2020 N 523 &quot;Об утверждении порядка формирования и регламента работы экспертных комиссий по проведению государственной экспертизы деклараций безопасности гидротехнических сооружений (за исключением судоходных и портовых гидротехнических сооружений)&quot; (Зарегистрировано в Минюсте России 28.12.2020 N 61868) {КонсультантПлюс}">
              <w:r>
                <w:rPr>
                  <w:sz w:val="24"/>
                  <w:color w:val="0000ff"/>
                </w:rPr>
                <w:t xml:space="preserve">12</w:t>
              </w:r>
            </w:hyperlink>
            <w:r>
              <w:rPr>
                <w:sz w:val="24"/>
              </w:rPr>
              <w:t xml:space="preserve">, </w:t>
            </w:r>
            <w:hyperlink w:history="0" r:id="rId1629" w:tooltip="Приказ Ростехнадзора от 14.12.2020 N 523 &quot;Об утверждении порядка формирования и регламента работы экспертных комиссий по проведению государственной экспертизы деклараций безопасности гидротехнических сооружений (за исключением судоходных и портовых гидротехнических сооружений)&quot; (Зарегистрировано в Минюсте России 28.12.2020 N 61868) {КонсультантПлюс}">
              <w:r>
                <w:rPr>
                  <w:sz w:val="24"/>
                  <w:color w:val="0000ff"/>
                </w:rPr>
                <w:t xml:space="preserve">часть 1 пункта 16</w:t>
              </w:r>
            </w:hyperlink>
          </w:p>
        </w:tc>
        <w:tc>
          <w:tcPr>
            <w:tcW w:w="1276" w:type="dxa"/>
          </w:tcPr>
          <w:p>
            <w:pPr>
              <w:pStyle w:val="0"/>
              <w:jc w:val="center"/>
            </w:pPr>
            <w:r>
              <w:rPr>
                <w:sz w:val="24"/>
              </w:rPr>
              <w:t xml:space="preserve">да</w:t>
            </w:r>
          </w:p>
        </w:tc>
        <w:tc>
          <w:tcPr>
            <w:tcW w:w="1559" w:type="dxa"/>
          </w:tcPr>
          <w:p>
            <w:pPr>
              <w:pStyle w:val="0"/>
              <w:jc w:val="center"/>
            </w:pPr>
            <w:r>
              <w:rPr>
                <w:sz w:val="24"/>
              </w:rPr>
              <w:t xml:space="preserve">да</w:t>
            </w:r>
          </w:p>
        </w:tc>
        <w:tc>
          <w:tcPr>
            <w:tcW w:w="1276" w:type="dxa"/>
          </w:tcPr>
          <w:p>
            <w:pPr>
              <w:pStyle w:val="0"/>
              <w:jc w:val="center"/>
            </w:pPr>
            <w:r>
              <w:rPr>
                <w:sz w:val="24"/>
              </w:rPr>
              <w:t xml:space="preserve">да</w:t>
            </w:r>
          </w:p>
        </w:tc>
        <w:tc>
          <w:tcPr>
            <w:tcW w:w="5499" w:type="dxa"/>
          </w:tcPr>
          <w:p>
            <w:pPr>
              <w:pStyle w:val="0"/>
              <w:jc w:val="center"/>
            </w:pPr>
            <w:r>
              <w:rPr>
                <w:sz w:val="24"/>
              </w:rPr>
              <w:t xml:space="preserve">собственник ГТС и (или) эксплуатирующая организация</w:t>
            </w:r>
          </w:p>
        </w:tc>
        <w:tc>
          <w:tcPr>
            <w:tcW w:w="3515" w:type="dxa"/>
          </w:tcPr>
          <w:p>
            <w:pPr>
              <w:pStyle w:val="0"/>
              <w:jc w:val="center"/>
            </w:pPr>
            <w:r>
              <w:rPr>
                <w:sz w:val="24"/>
              </w:rPr>
              <w:t xml:space="preserve">все виды деятельности</w:t>
            </w:r>
          </w:p>
        </w:tc>
        <w:tc>
          <w:tcPr>
            <w:tcW w:w="1842" w:type="dxa"/>
          </w:tcPr>
          <w:p>
            <w:pPr>
              <w:pStyle w:val="0"/>
              <w:jc w:val="center"/>
            </w:pPr>
            <w:r>
              <w:rPr>
                <w:sz w:val="24"/>
              </w:rPr>
              <w:t xml:space="preserve">федеральный государственный надзор в области безопасности гидротехнических сооружений</w:t>
            </w:r>
          </w:p>
        </w:tc>
        <w:tc>
          <w:tcPr>
            <w:tcW w:w="1560" w:type="dxa"/>
          </w:tcPr>
          <w:p>
            <w:pPr>
              <w:pStyle w:val="0"/>
              <w:jc w:val="center"/>
            </w:pPr>
            <w:hyperlink w:history="0" r:id="rId1630"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9.2</w:t>
              </w:r>
            </w:hyperlink>
            <w:r>
              <w:rPr>
                <w:sz w:val="24"/>
              </w:rPr>
              <w:t xml:space="preserve"> (за исключением судоходных гидротехнических сооружений)</w:t>
            </w:r>
          </w:p>
        </w:tc>
        <w:tc>
          <w:tcPr>
            <w:tcW w:w="1417" w:type="dxa"/>
          </w:tcPr>
          <w:p>
            <w:pPr>
              <w:pStyle w:val="0"/>
              <w:jc w:val="center"/>
            </w:pPr>
            <w:r>
              <w:rPr>
                <w:sz w:val="24"/>
              </w:rPr>
              <w:t xml:space="preserve">отсутствуют</w:t>
            </w:r>
          </w:p>
        </w:tc>
        <w:tc>
          <w:tcPr>
            <w:tcW w:w="1418" w:type="dxa"/>
          </w:tcPr>
          <w:p>
            <w:pPr>
              <w:pStyle w:val="0"/>
              <w:jc w:val="center"/>
            </w:pPr>
            <w:r>
              <w:rPr>
                <w:sz w:val="24"/>
              </w:rPr>
              <w:t xml:space="preserve">отсутствуют</w:t>
            </w:r>
          </w:p>
        </w:tc>
        <w:tc>
          <w:tcPr>
            <w:tcW w:w="1587" w:type="dxa"/>
          </w:tcPr>
          <w:p>
            <w:pPr>
              <w:pStyle w:val="0"/>
              <w:jc w:val="center"/>
            </w:pPr>
            <w:r>
              <w:rPr>
                <w:sz w:val="24"/>
              </w:rPr>
              <w:t xml:space="preserve">отсутствуют</w:t>
            </w:r>
          </w:p>
        </w:tc>
      </w:tr>
      <w:tr>
        <w:tc>
          <w:tcPr>
            <w:tcW w:w="567" w:type="dxa"/>
          </w:tcPr>
          <w:p>
            <w:pPr>
              <w:pStyle w:val="0"/>
            </w:pPr>
            <w:r>
              <w:rPr>
                <w:sz w:val="24"/>
              </w:rPr>
              <w:t xml:space="preserve">3</w:t>
            </w:r>
          </w:p>
        </w:tc>
        <w:tc>
          <w:tcPr>
            <w:tcW w:w="3175" w:type="dxa"/>
          </w:tcPr>
          <w:p>
            <w:pPr>
              <w:pStyle w:val="0"/>
              <w:jc w:val="center"/>
            </w:pPr>
            <w:hyperlink w:history="0" r:id="rId1631" w:tooltip="Приказ Ростехнадзора от 10.12.2020 N 516 &quot;Об утверждении Методики определения размера вреда, который может быть причинен жизни, здоровью физических лиц, имуществу физических и юридических лиц в результате аварии гидротехнического сооружения (за исключением судоходных и портовых гидротехнических сооружений)&quot; (Зарегистрировано в Минюсте России 24.12.2020 N 61785) ------------ Утратил силу или отменен {КонсультантПлюс}">
              <w:r>
                <w:rPr>
                  <w:sz w:val="24"/>
                  <w:color w:val="0000ff"/>
                </w:rPr>
                <w:t xml:space="preserve">Приказ</w:t>
              </w:r>
            </w:hyperlink>
            <w:r>
              <w:rPr>
                <w:sz w:val="24"/>
              </w:rPr>
              <w:t xml:space="preserve"> Ростехнадзора "Об утверждении методики определения размера вреда, который может быть причинен жизни, здоровью физических лиц, имуществу физических и юридических лиц в результате аварии гидротехнического сооружения (за исключением судоходных и портовых гидротехнических сооружений)"</w:t>
            </w:r>
          </w:p>
        </w:tc>
        <w:tc>
          <w:tcPr>
            <w:tcW w:w="1417" w:type="dxa"/>
          </w:tcPr>
          <w:p>
            <w:pPr>
              <w:pStyle w:val="0"/>
              <w:jc w:val="center"/>
            </w:pPr>
            <w:r>
              <w:rPr>
                <w:sz w:val="24"/>
              </w:rPr>
              <w:t xml:space="preserve">10.12.2020 N 516 (зарегистрирован Минюстом России 24.12.2020, рег. N 61785)</w:t>
            </w:r>
          </w:p>
        </w:tc>
        <w:tc>
          <w:tcPr>
            <w:tcW w:w="2381" w:type="dxa"/>
          </w:tcPr>
          <w:p>
            <w:pPr>
              <w:pStyle w:val="0"/>
              <w:jc w:val="center"/>
            </w:pPr>
            <w:hyperlink w:history="0" r:id="rId1632">
              <w:r>
                <w:rPr>
                  <w:sz w:val="24"/>
                  <w:color w:val="0000ff"/>
                </w:rPr>
                <w:t xml:space="preserve">http://pravo.gov.ru/proxy/ips/?searchres=&amp;bpas=cd00000&amp;a3=102000497&amp;a3type=1&amp;a3value=%CF%F0%E8%EA%E0%E7&amp;a6=&amp;a6type=1&amp;a6value=&amp;a15=&amp;a15type=1&amp;a15value=&amp;a7type=1&amp;a7from=&amp;a7to=&amp;a7date=10.12.2020&amp;a8=516&amp;a8type=1&amp;a1=&amp;a0=&amp;a16=&amp;a16type=1&amp;a16value=&amp;a17=&amp;a17type=1&amp;a17value=&amp;a4=&amp;a4type=1&amp;a4value=&amp;a23=&amp;a23type=1&amp;a23value=&amp;textpres=&amp;sort=7&amp;x=77&amp;y=10</w:t>
              </w:r>
            </w:hyperlink>
          </w:p>
        </w:tc>
        <w:tc>
          <w:tcPr>
            <w:tcW w:w="1984" w:type="dxa"/>
          </w:tcPr>
          <w:p>
            <w:pPr>
              <w:pStyle w:val="0"/>
              <w:jc w:val="center"/>
            </w:pPr>
            <w:hyperlink w:history="0" r:id="rId1633" w:tooltip="Приказ Ростехнадзора от 10.12.2020 N 516 &quot;Об утверждении Методики определения размера вреда, который может быть причинен жизни, здоровью физических лиц, имуществу физических и юридических лиц в результате аварии гидротехнического сооружения (за исключением судоходных и портовых гидротехнических сооружений)&quot; (Зарегистрировано в Минюсте России 24.12.2020 N 61785) ------------ Утратил силу или отменен {КонсультантПлюс}">
              <w:r>
                <w:rPr>
                  <w:sz w:val="24"/>
                  <w:color w:val="0000ff"/>
                </w:rPr>
                <w:t xml:space="preserve">пункт 1</w:t>
              </w:r>
            </w:hyperlink>
          </w:p>
        </w:tc>
        <w:tc>
          <w:tcPr>
            <w:tcW w:w="1276" w:type="dxa"/>
          </w:tcPr>
          <w:p>
            <w:pPr>
              <w:pStyle w:val="0"/>
              <w:jc w:val="center"/>
            </w:pPr>
            <w:r>
              <w:rPr>
                <w:sz w:val="24"/>
              </w:rPr>
              <w:t xml:space="preserve">да</w:t>
            </w:r>
          </w:p>
        </w:tc>
        <w:tc>
          <w:tcPr>
            <w:tcW w:w="1559" w:type="dxa"/>
          </w:tcPr>
          <w:p>
            <w:pPr>
              <w:pStyle w:val="0"/>
              <w:jc w:val="center"/>
            </w:pPr>
            <w:r>
              <w:rPr>
                <w:sz w:val="24"/>
              </w:rPr>
              <w:t xml:space="preserve">да</w:t>
            </w:r>
          </w:p>
        </w:tc>
        <w:tc>
          <w:tcPr>
            <w:tcW w:w="1276" w:type="dxa"/>
          </w:tcPr>
          <w:p>
            <w:pPr>
              <w:pStyle w:val="0"/>
              <w:jc w:val="center"/>
            </w:pPr>
            <w:r>
              <w:rPr>
                <w:sz w:val="24"/>
              </w:rPr>
              <w:t xml:space="preserve">да</w:t>
            </w:r>
          </w:p>
        </w:tc>
        <w:tc>
          <w:tcPr>
            <w:tcW w:w="5499" w:type="dxa"/>
          </w:tcPr>
          <w:p>
            <w:pPr>
              <w:pStyle w:val="0"/>
              <w:jc w:val="center"/>
            </w:pPr>
            <w:r>
              <w:rPr>
                <w:sz w:val="24"/>
              </w:rPr>
              <w:t xml:space="preserve">собственник ГТС и (или) эксплуатирующая организация</w:t>
            </w:r>
          </w:p>
        </w:tc>
        <w:tc>
          <w:tcPr>
            <w:tcW w:w="3515" w:type="dxa"/>
          </w:tcPr>
          <w:p>
            <w:pPr>
              <w:pStyle w:val="0"/>
              <w:jc w:val="center"/>
            </w:pPr>
            <w:r>
              <w:rPr>
                <w:sz w:val="24"/>
              </w:rPr>
              <w:t xml:space="preserve">все виды деятельности</w:t>
            </w:r>
          </w:p>
        </w:tc>
        <w:tc>
          <w:tcPr>
            <w:tcW w:w="1842" w:type="dxa"/>
          </w:tcPr>
          <w:p>
            <w:pPr>
              <w:pStyle w:val="0"/>
              <w:jc w:val="center"/>
            </w:pPr>
            <w:r>
              <w:rPr>
                <w:sz w:val="24"/>
              </w:rPr>
              <w:t xml:space="preserve">федеральный государственный надзор в области безопасности гидротехнических сооружений</w:t>
            </w:r>
          </w:p>
        </w:tc>
        <w:tc>
          <w:tcPr>
            <w:tcW w:w="1560" w:type="dxa"/>
          </w:tcPr>
          <w:p>
            <w:pPr>
              <w:pStyle w:val="0"/>
              <w:jc w:val="center"/>
            </w:pPr>
            <w:hyperlink w:history="0" r:id="rId1634"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9.2</w:t>
              </w:r>
            </w:hyperlink>
            <w:r>
              <w:rPr>
                <w:sz w:val="24"/>
              </w:rPr>
              <w:t xml:space="preserve"> (за исключением судоходных гидротехнических сооружений)</w:t>
            </w:r>
          </w:p>
        </w:tc>
        <w:tc>
          <w:tcPr>
            <w:tcW w:w="1417" w:type="dxa"/>
          </w:tcPr>
          <w:p>
            <w:pPr>
              <w:pStyle w:val="0"/>
              <w:jc w:val="center"/>
            </w:pPr>
            <w:r>
              <w:rPr>
                <w:sz w:val="24"/>
              </w:rPr>
              <w:t xml:space="preserve">отсутствуют</w:t>
            </w:r>
          </w:p>
        </w:tc>
        <w:tc>
          <w:tcPr>
            <w:tcW w:w="1418" w:type="dxa"/>
          </w:tcPr>
          <w:p>
            <w:pPr>
              <w:pStyle w:val="0"/>
              <w:jc w:val="center"/>
            </w:pPr>
            <w:r>
              <w:rPr>
                <w:sz w:val="24"/>
              </w:rPr>
              <w:t xml:space="preserve">отсутствуют</w:t>
            </w:r>
          </w:p>
        </w:tc>
        <w:tc>
          <w:tcPr>
            <w:tcW w:w="1587" w:type="dxa"/>
          </w:tcPr>
          <w:p>
            <w:pPr>
              <w:pStyle w:val="0"/>
              <w:jc w:val="center"/>
            </w:pPr>
            <w:r>
              <w:rPr>
                <w:sz w:val="24"/>
              </w:rPr>
              <w:t xml:space="preserve">отсутствуют</w:t>
            </w:r>
          </w:p>
        </w:tc>
      </w:tr>
      <w:tr>
        <w:tc>
          <w:tcPr>
            <w:tcW w:w="567" w:type="dxa"/>
          </w:tcPr>
          <w:p>
            <w:pPr>
              <w:pStyle w:val="0"/>
            </w:pPr>
            <w:r>
              <w:rPr>
                <w:sz w:val="24"/>
              </w:rPr>
              <w:t xml:space="preserve">4</w:t>
            </w:r>
          </w:p>
        </w:tc>
        <w:tc>
          <w:tcPr>
            <w:tcW w:w="3175" w:type="dxa"/>
          </w:tcPr>
          <w:p>
            <w:pPr>
              <w:pStyle w:val="0"/>
              <w:jc w:val="center"/>
            </w:pPr>
            <w:hyperlink w:history="0" r:id="rId1635" w:tooltip="Приказ Ростехнадзора от 07.12.2020 N 499 &quot;Об утверждении формы представления сведений о гидротехническом сооружении, необходимых для формирования и ведения Российского регистра гидротехнических сооружений&quot; (Зарегистрировано в Минюсте России 28.12.2020 N 61879) {КонсультантПлюс}">
              <w:r>
                <w:rPr>
                  <w:sz w:val="24"/>
                  <w:color w:val="0000ff"/>
                </w:rPr>
                <w:t xml:space="preserve">Приказ</w:t>
              </w:r>
            </w:hyperlink>
            <w:r>
              <w:rPr>
                <w:sz w:val="24"/>
              </w:rPr>
              <w:t xml:space="preserve"> Ростехнадзора "Об утверждении формы представления сведений о гидротехническом сооружении, необходимых для формирования и ведения Российского регистра гидротехнических сооружений"</w:t>
            </w:r>
          </w:p>
        </w:tc>
        <w:tc>
          <w:tcPr>
            <w:tcW w:w="1417" w:type="dxa"/>
          </w:tcPr>
          <w:p>
            <w:pPr>
              <w:pStyle w:val="0"/>
              <w:jc w:val="center"/>
            </w:pPr>
            <w:r>
              <w:rPr>
                <w:sz w:val="24"/>
              </w:rPr>
              <w:t xml:space="preserve">07.12.2020 N 499 (зарегистрирован Минюстом России 28.12.2020, рег. N 61879)</w:t>
            </w:r>
          </w:p>
        </w:tc>
        <w:tc>
          <w:tcPr>
            <w:tcW w:w="2381" w:type="dxa"/>
          </w:tcPr>
          <w:p>
            <w:pPr>
              <w:pStyle w:val="0"/>
              <w:jc w:val="center"/>
            </w:pPr>
            <w:hyperlink w:history="0" r:id="rId1636">
              <w:r>
                <w:rPr>
                  <w:sz w:val="24"/>
                  <w:color w:val="0000ff"/>
                </w:rPr>
                <w:t xml:space="preserve">http://pravo.gov.ru/proxy/ips/?searchres=&amp;bpas=cd00000&amp;a3=102000497&amp;a3type=1&amp;a3value=%CF%F0%E8%EA%E0%E7&amp;a6=&amp;a6type=1&amp;a6value=&amp;a15=&amp;a15type=1&amp;a15value=&amp;a7type=1&amp;a7from=&amp;a7to=&amp;a7date=07.12.2020&amp;a8=499&amp;a8type=1&amp;a1=&amp;a0=&amp;a16=&amp;a16type=1&amp;a16value=&amp;a17=&amp;a17type=1&amp;a17value=&amp;a4=&amp;a4type=1&amp;a4value=&amp;a23=&amp;a23type=1&amp;a23value=&amp;textpres=&amp;sort=7&amp;x=77&amp;y=13</w:t>
              </w:r>
            </w:hyperlink>
          </w:p>
        </w:tc>
        <w:tc>
          <w:tcPr>
            <w:tcW w:w="1984" w:type="dxa"/>
          </w:tcPr>
          <w:p>
            <w:pPr>
              <w:pStyle w:val="0"/>
              <w:jc w:val="center"/>
            </w:pPr>
            <w:hyperlink w:history="0" r:id="rId1637" w:tooltip="Приказ Ростехнадзора от 07.12.2020 N 499 &quot;Об утверждении формы представления сведений о гидротехническом сооружении, необходимых для формирования и ведения Российского регистра гидротехнических сооружений&quot; (Зарегистрировано в Минюсте России 28.12.2020 N 61879) {КонсультантПлюс}">
              <w:r>
                <w:rPr>
                  <w:sz w:val="24"/>
                  <w:color w:val="0000ff"/>
                </w:rPr>
                <w:t xml:space="preserve">пункт 1</w:t>
              </w:r>
            </w:hyperlink>
          </w:p>
        </w:tc>
        <w:tc>
          <w:tcPr>
            <w:tcW w:w="1276" w:type="dxa"/>
          </w:tcPr>
          <w:p>
            <w:pPr>
              <w:pStyle w:val="0"/>
              <w:jc w:val="center"/>
            </w:pPr>
            <w:r>
              <w:rPr>
                <w:sz w:val="24"/>
              </w:rPr>
              <w:t xml:space="preserve">да</w:t>
            </w:r>
          </w:p>
        </w:tc>
        <w:tc>
          <w:tcPr>
            <w:tcW w:w="1559" w:type="dxa"/>
          </w:tcPr>
          <w:p>
            <w:pPr>
              <w:pStyle w:val="0"/>
              <w:jc w:val="center"/>
            </w:pPr>
            <w:r>
              <w:rPr>
                <w:sz w:val="24"/>
              </w:rPr>
              <w:t xml:space="preserve">да</w:t>
            </w:r>
          </w:p>
        </w:tc>
        <w:tc>
          <w:tcPr>
            <w:tcW w:w="1276" w:type="dxa"/>
          </w:tcPr>
          <w:p>
            <w:pPr>
              <w:pStyle w:val="0"/>
              <w:jc w:val="center"/>
            </w:pPr>
            <w:r>
              <w:rPr>
                <w:sz w:val="24"/>
              </w:rPr>
              <w:t xml:space="preserve">да</w:t>
            </w:r>
          </w:p>
        </w:tc>
        <w:tc>
          <w:tcPr>
            <w:tcW w:w="5499" w:type="dxa"/>
          </w:tcPr>
          <w:p>
            <w:pPr>
              <w:pStyle w:val="0"/>
              <w:jc w:val="center"/>
            </w:pPr>
            <w:r>
              <w:rPr>
                <w:sz w:val="24"/>
              </w:rPr>
              <w:t xml:space="preserve">собственник ГТС и (или) эксплуатирующая организация</w:t>
            </w:r>
          </w:p>
        </w:tc>
        <w:tc>
          <w:tcPr>
            <w:tcW w:w="3515" w:type="dxa"/>
          </w:tcPr>
          <w:p>
            <w:pPr>
              <w:pStyle w:val="0"/>
              <w:jc w:val="center"/>
            </w:pPr>
            <w:r>
              <w:rPr>
                <w:sz w:val="24"/>
              </w:rPr>
              <w:t xml:space="preserve">все виды деятельности</w:t>
            </w:r>
          </w:p>
        </w:tc>
        <w:tc>
          <w:tcPr>
            <w:tcW w:w="1842" w:type="dxa"/>
          </w:tcPr>
          <w:p>
            <w:pPr>
              <w:pStyle w:val="0"/>
              <w:jc w:val="center"/>
            </w:pPr>
            <w:r>
              <w:rPr>
                <w:sz w:val="24"/>
              </w:rPr>
              <w:t xml:space="preserve">федеральный государственный надзор в области безопасности гидротехнических сооружений</w:t>
            </w:r>
          </w:p>
        </w:tc>
        <w:tc>
          <w:tcPr>
            <w:tcW w:w="1560" w:type="dxa"/>
          </w:tcPr>
          <w:p>
            <w:pPr>
              <w:pStyle w:val="0"/>
              <w:jc w:val="center"/>
            </w:pPr>
            <w:hyperlink w:history="0" r:id="rId1638"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9.2</w:t>
              </w:r>
            </w:hyperlink>
            <w:r>
              <w:rPr>
                <w:sz w:val="24"/>
              </w:rPr>
              <w:t xml:space="preserve"> (за исключением судоходных гидротехнических сооружений)</w:t>
            </w:r>
          </w:p>
        </w:tc>
        <w:tc>
          <w:tcPr>
            <w:tcW w:w="1417" w:type="dxa"/>
          </w:tcPr>
          <w:p>
            <w:pPr>
              <w:pStyle w:val="0"/>
              <w:jc w:val="center"/>
            </w:pPr>
            <w:r>
              <w:rPr>
                <w:sz w:val="24"/>
              </w:rPr>
              <w:t xml:space="preserve">отсутствуют</w:t>
            </w:r>
          </w:p>
        </w:tc>
        <w:tc>
          <w:tcPr>
            <w:tcW w:w="1418" w:type="dxa"/>
          </w:tcPr>
          <w:p>
            <w:pPr>
              <w:pStyle w:val="0"/>
              <w:jc w:val="center"/>
            </w:pPr>
            <w:r>
              <w:rPr>
                <w:sz w:val="24"/>
              </w:rPr>
              <w:t xml:space="preserve">отсутствуют</w:t>
            </w:r>
          </w:p>
        </w:tc>
        <w:tc>
          <w:tcPr>
            <w:tcW w:w="1587" w:type="dxa"/>
          </w:tcPr>
          <w:p>
            <w:pPr>
              <w:pStyle w:val="0"/>
              <w:jc w:val="center"/>
            </w:pPr>
            <w:r>
              <w:rPr>
                <w:sz w:val="24"/>
              </w:rPr>
              <w:t xml:space="preserve">отсутствуют</w:t>
            </w:r>
          </w:p>
        </w:tc>
      </w:tr>
      <w:tr>
        <w:tc>
          <w:tcPr>
            <w:tcW w:w="567" w:type="dxa"/>
          </w:tcPr>
          <w:p>
            <w:pPr>
              <w:pStyle w:val="0"/>
            </w:pPr>
            <w:r>
              <w:rPr>
                <w:sz w:val="24"/>
              </w:rPr>
              <w:t xml:space="preserve">5</w:t>
            </w:r>
          </w:p>
        </w:tc>
        <w:tc>
          <w:tcPr>
            <w:tcW w:w="3175" w:type="dxa"/>
          </w:tcPr>
          <w:p>
            <w:pPr>
              <w:pStyle w:val="0"/>
              <w:jc w:val="center"/>
            </w:pPr>
            <w:hyperlink w:history="0" r:id="rId1639"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Приказ</w:t>
              </w:r>
            </w:hyperlink>
            <w:r>
              <w:rPr>
                <w:sz w:val="24"/>
              </w:rPr>
              <w:t xml:space="preserve"> Минэнерго России "Об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w:t>
            </w:r>
          </w:p>
        </w:tc>
        <w:tc>
          <w:tcPr>
            <w:tcW w:w="1417" w:type="dxa"/>
          </w:tcPr>
          <w:p>
            <w:pPr>
              <w:pStyle w:val="0"/>
              <w:jc w:val="center"/>
            </w:pPr>
            <w:r>
              <w:rPr>
                <w:sz w:val="24"/>
              </w:rPr>
              <w:t xml:space="preserve">04.10.2022 N 1070 (зарегистрирован Минюстом России 06.12.2022, рег. N 71384)</w:t>
            </w:r>
          </w:p>
        </w:tc>
        <w:tc>
          <w:tcPr>
            <w:tcW w:w="2381" w:type="dxa"/>
          </w:tcPr>
          <w:p>
            <w:pPr>
              <w:pStyle w:val="0"/>
              <w:jc w:val="center"/>
            </w:pPr>
            <w:hyperlink w:history="0" r:id="rId1640">
              <w:r>
                <w:rPr>
                  <w:sz w:val="24"/>
                  <w:color w:val="0000ff"/>
                </w:rPr>
                <w:t xml:space="preserve">http://pravo.gov.ru/proxy/ips/?searchres=&amp;bpas=cd00000&amp;a3=102000497&amp;a3type=1&amp;a3value=%CF%F0%E8%EA%E0%E7&amp;a6=&amp;a6type=1&amp;a6value=&amp;a15=&amp;a15type=1&amp;a15value=&amp;a7type=1&amp;a7from=&amp;a7to=&amp;a7date=04.10.2022&amp;a8=1070&amp;a8type=1&amp;a1=&amp;a0=&amp;a16=&amp;a16type=1&amp;a16value=&amp;a17=&amp;a17type=1&amp;a17value=&amp;a4=&amp;a4type=1&amp;a4value=&amp;a23=&amp;a23type=1&amp;a23value=&amp;textpres=&amp;sort=7&amp;x=71&amp;y=10</w:t>
              </w:r>
            </w:hyperlink>
          </w:p>
        </w:tc>
        <w:tc>
          <w:tcPr>
            <w:tcW w:w="1984" w:type="dxa"/>
          </w:tcPr>
          <w:p>
            <w:pPr>
              <w:pStyle w:val="0"/>
              <w:jc w:val="center"/>
            </w:pPr>
            <w:hyperlink w:history="0" r:id="rId1641"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глава IX</w:t>
              </w:r>
            </w:hyperlink>
            <w:r>
              <w:rPr>
                <w:sz w:val="24"/>
              </w:rPr>
              <w:t xml:space="preserve">:</w:t>
            </w:r>
          </w:p>
          <w:p>
            <w:pPr>
              <w:pStyle w:val="0"/>
              <w:jc w:val="center"/>
            </w:pPr>
            <w:r>
              <w:rPr>
                <w:sz w:val="24"/>
              </w:rPr>
              <w:t xml:space="preserve">пункты</w:t>
            </w:r>
          </w:p>
          <w:p>
            <w:pPr>
              <w:pStyle w:val="0"/>
              <w:jc w:val="center"/>
            </w:pPr>
            <w:hyperlink w:history="0" r:id="rId1642"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135</w:t>
              </w:r>
            </w:hyperlink>
            <w:r>
              <w:rPr>
                <w:sz w:val="24"/>
              </w:rPr>
              <w:t xml:space="preserve"> - </w:t>
            </w:r>
            <w:hyperlink w:history="0" r:id="rId1643"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144</w:t>
              </w:r>
            </w:hyperlink>
            <w:r>
              <w:rPr>
                <w:sz w:val="24"/>
              </w:rPr>
              <w:t xml:space="preserve">;</w:t>
            </w:r>
          </w:p>
          <w:p>
            <w:pPr>
              <w:pStyle w:val="0"/>
              <w:jc w:val="center"/>
            </w:pPr>
            <w:hyperlink w:history="0" r:id="rId1644"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глава IX.I</w:t>
              </w:r>
            </w:hyperlink>
            <w:r>
              <w:rPr>
                <w:sz w:val="24"/>
              </w:rPr>
              <w:t xml:space="preserve">:</w:t>
            </w:r>
          </w:p>
          <w:p>
            <w:pPr>
              <w:pStyle w:val="0"/>
              <w:jc w:val="center"/>
            </w:pPr>
            <w:r>
              <w:rPr>
                <w:sz w:val="24"/>
              </w:rPr>
              <w:t xml:space="preserve">пункты</w:t>
            </w:r>
          </w:p>
          <w:p>
            <w:pPr>
              <w:pStyle w:val="0"/>
              <w:jc w:val="center"/>
            </w:pPr>
            <w:hyperlink w:history="0" r:id="rId1645"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145</w:t>
              </w:r>
            </w:hyperlink>
            <w:r>
              <w:rPr>
                <w:sz w:val="24"/>
              </w:rPr>
              <w:t xml:space="preserve"> - </w:t>
            </w:r>
            <w:hyperlink w:history="0" r:id="rId1646"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151</w:t>
              </w:r>
            </w:hyperlink>
            <w:r>
              <w:rPr>
                <w:sz w:val="24"/>
              </w:rPr>
              <w:t xml:space="preserve">;</w:t>
            </w:r>
          </w:p>
          <w:p>
            <w:pPr>
              <w:pStyle w:val="0"/>
              <w:jc w:val="center"/>
            </w:pPr>
            <w:hyperlink w:history="0" r:id="rId1647"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глава IX.II</w:t>
              </w:r>
            </w:hyperlink>
            <w:r>
              <w:rPr>
                <w:sz w:val="24"/>
              </w:rPr>
              <w:t xml:space="preserve">:</w:t>
            </w:r>
          </w:p>
          <w:p>
            <w:pPr>
              <w:pStyle w:val="0"/>
              <w:jc w:val="center"/>
            </w:pPr>
            <w:r>
              <w:rPr>
                <w:sz w:val="24"/>
              </w:rPr>
              <w:t xml:space="preserve">пункты</w:t>
            </w:r>
          </w:p>
          <w:p>
            <w:pPr>
              <w:pStyle w:val="0"/>
              <w:jc w:val="center"/>
            </w:pPr>
            <w:hyperlink w:history="0" r:id="rId1648"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152</w:t>
              </w:r>
            </w:hyperlink>
            <w:r>
              <w:rPr>
                <w:sz w:val="24"/>
              </w:rPr>
              <w:t xml:space="preserve"> - </w:t>
            </w:r>
            <w:hyperlink w:history="0" r:id="rId1649"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158</w:t>
              </w:r>
            </w:hyperlink>
            <w:r>
              <w:rPr>
                <w:sz w:val="24"/>
              </w:rPr>
              <w:t xml:space="preserve">;</w:t>
            </w:r>
          </w:p>
          <w:p>
            <w:pPr>
              <w:pStyle w:val="0"/>
              <w:jc w:val="center"/>
            </w:pPr>
            <w:hyperlink w:history="0" r:id="rId1650"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глава IX.IV</w:t>
              </w:r>
            </w:hyperlink>
            <w:r>
              <w:rPr>
                <w:sz w:val="24"/>
              </w:rPr>
              <w:t xml:space="preserve">:</w:t>
            </w:r>
          </w:p>
          <w:p>
            <w:pPr>
              <w:pStyle w:val="0"/>
              <w:jc w:val="center"/>
            </w:pPr>
            <w:r>
              <w:rPr>
                <w:sz w:val="24"/>
              </w:rPr>
              <w:t xml:space="preserve">пункты</w:t>
            </w:r>
          </w:p>
          <w:p>
            <w:pPr>
              <w:pStyle w:val="0"/>
              <w:jc w:val="center"/>
            </w:pPr>
            <w:hyperlink w:history="0" r:id="rId1651"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165</w:t>
              </w:r>
            </w:hyperlink>
            <w:r>
              <w:rPr>
                <w:sz w:val="24"/>
              </w:rPr>
              <w:t xml:space="preserve"> - </w:t>
            </w:r>
            <w:hyperlink w:history="0" r:id="rId1652"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178</w:t>
              </w:r>
            </w:hyperlink>
          </w:p>
        </w:tc>
        <w:tc>
          <w:tcPr>
            <w:tcW w:w="1276" w:type="dxa"/>
          </w:tcPr>
          <w:p>
            <w:pPr>
              <w:pStyle w:val="0"/>
              <w:jc w:val="center"/>
            </w:pPr>
            <w:r>
              <w:rPr>
                <w:sz w:val="24"/>
              </w:rPr>
              <w:t xml:space="preserve">да</w:t>
            </w:r>
          </w:p>
        </w:tc>
        <w:tc>
          <w:tcPr>
            <w:tcW w:w="1559" w:type="dxa"/>
          </w:tcPr>
          <w:p>
            <w:pPr>
              <w:pStyle w:val="0"/>
              <w:jc w:val="center"/>
            </w:pPr>
            <w:r>
              <w:rPr>
                <w:sz w:val="24"/>
              </w:rPr>
              <w:t xml:space="preserve">да</w:t>
            </w:r>
          </w:p>
        </w:tc>
        <w:tc>
          <w:tcPr>
            <w:tcW w:w="1276" w:type="dxa"/>
          </w:tcPr>
          <w:p>
            <w:pPr>
              <w:pStyle w:val="0"/>
              <w:jc w:val="center"/>
            </w:pPr>
            <w:r>
              <w:rPr>
                <w:sz w:val="24"/>
              </w:rPr>
              <w:t xml:space="preserve">да</w:t>
            </w:r>
          </w:p>
        </w:tc>
        <w:tc>
          <w:tcPr>
            <w:tcW w:w="5499" w:type="dxa"/>
          </w:tcPr>
          <w:p>
            <w:pPr>
              <w:pStyle w:val="0"/>
              <w:jc w:val="center"/>
            </w:pPr>
            <w:r>
              <w:rPr>
                <w:sz w:val="24"/>
              </w:rPr>
              <w:t xml:space="preserve">собственник ГТС и (или) эксплуатирующая организация</w:t>
            </w:r>
          </w:p>
        </w:tc>
        <w:tc>
          <w:tcPr>
            <w:tcW w:w="3515" w:type="dxa"/>
          </w:tcPr>
          <w:p>
            <w:pPr>
              <w:pStyle w:val="0"/>
              <w:jc w:val="center"/>
            </w:pPr>
            <w:r>
              <w:rPr>
                <w:sz w:val="24"/>
              </w:rPr>
              <w:t xml:space="preserve">все виды деятельности</w:t>
            </w:r>
          </w:p>
        </w:tc>
        <w:tc>
          <w:tcPr>
            <w:tcW w:w="1842" w:type="dxa"/>
          </w:tcPr>
          <w:p>
            <w:pPr>
              <w:pStyle w:val="0"/>
              <w:jc w:val="center"/>
            </w:pPr>
            <w:r>
              <w:rPr>
                <w:sz w:val="24"/>
              </w:rPr>
              <w:t xml:space="preserve">федеральный государственный надзор в области безопасности гидротехнических сооружений</w:t>
            </w:r>
          </w:p>
        </w:tc>
        <w:tc>
          <w:tcPr>
            <w:tcW w:w="1560" w:type="dxa"/>
          </w:tcPr>
          <w:p>
            <w:pPr>
              <w:pStyle w:val="0"/>
              <w:jc w:val="center"/>
            </w:pPr>
            <w:hyperlink w:history="0" r:id="rId1653"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9.2</w:t>
              </w:r>
            </w:hyperlink>
            <w:r>
              <w:rPr>
                <w:sz w:val="24"/>
              </w:rPr>
              <w:t xml:space="preserve"> (за исключением судоходных гидротехнических сооружений)</w:t>
            </w:r>
          </w:p>
        </w:tc>
        <w:tc>
          <w:tcPr>
            <w:tcW w:w="1417" w:type="dxa"/>
          </w:tcPr>
          <w:p>
            <w:pPr>
              <w:pStyle w:val="0"/>
              <w:jc w:val="center"/>
            </w:pPr>
            <w:r>
              <w:rPr>
                <w:sz w:val="24"/>
              </w:rPr>
              <w:t xml:space="preserve">отсутствуют</w:t>
            </w:r>
          </w:p>
        </w:tc>
        <w:tc>
          <w:tcPr>
            <w:tcW w:w="1418" w:type="dxa"/>
          </w:tcPr>
          <w:p>
            <w:pPr>
              <w:pStyle w:val="0"/>
              <w:jc w:val="center"/>
            </w:pPr>
            <w:r>
              <w:rPr>
                <w:sz w:val="24"/>
              </w:rPr>
              <w:t xml:space="preserve">отсутствуют</w:t>
            </w:r>
          </w:p>
        </w:tc>
        <w:tc>
          <w:tcPr>
            <w:tcW w:w="1587" w:type="dxa"/>
          </w:tcPr>
          <w:p>
            <w:pPr>
              <w:pStyle w:val="0"/>
              <w:jc w:val="center"/>
            </w:pPr>
            <w:r>
              <w:rPr>
                <w:sz w:val="24"/>
              </w:rPr>
              <w:t xml:space="preserve">отсутствуют</w:t>
            </w:r>
          </w:p>
        </w:tc>
      </w:tr>
      <w:tr>
        <w:tc>
          <w:tcPr>
            <w:tcW w:w="567" w:type="dxa"/>
          </w:tcPr>
          <w:p>
            <w:pPr>
              <w:pStyle w:val="0"/>
            </w:pPr>
            <w:r>
              <w:rPr>
                <w:sz w:val="24"/>
              </w:rPr>
              <w:t xml:space="preserve">6</w:t>
            </w:r>
          </w:p>
        </w:tc>
        <w:tc>
          <w:tcPr>
            <w:tcW w:w="3175" w:type="dxa"/>
          </w:tcPr>
          <w:p>
            <w:pPr>
              <w:pStyle w:val="0"/>
              <w:jc w:val="center"/>
            </w:pPr>
            <w:hyperlink w:history="0" r:id="rId1654" w:tooltip="Приказ Минсельхоза России от 31.07.2020 N 438 &quot;Об утверждении Правил эксплуатации мелиоративных систем и отдельно расположенных гидротехнических сооружений&quot; (Зарегистрировано в Минюсте России 30.09.2020 N 60169) {КонсультантПлюс}">
              <w:r>
                <w:rPr>
                  <w:sz w:val="24"/>
                  <w:color w:val="0000ff"/>
                </w:rPr>
                <w:t xml:space="preserve">Приказ</w:t>
              </w:r>
            </w:hyperlink>
            <w:r>
              <w:rPr>
                <w:sz w:val="24"/>
              </w:rPr>
              <w:t xml:space="preserve"> Минсельхоза России "Об утверждении Правил эксплуатации мелиоративных систем и отдельно расположенных гидротехнических сооружений"</w:t>
            </w:r>
          </w:p>
        </w:tc>
        <w:tc>
          <w:tcPr>
            <w:tcW w:w="1417" w:type="dxa"/>
          </w:tcPr>
          <w:p>
            <w:pPr>
              <w:pStyle w:val="0"/>
              <w:jc w:val="center"/>
            </w:pPr>
            <w:r>
              <w:rPr>
                <w:sz w:val="24"/>
              </w:rPr>
              <w:t xml:space="preserve">31.07.2020 N 438 (зарегистрирован Минюстом России 30.09.2020, рег. N 60169)</w:t>
            </w:r>
          </w:p>
        </w:tc>
        <w:tc>
          <w:tcPr>
            <w:tcW w:w="2381" w:type="dxa"/>
          </w:tcPr>
          <w:p>
            <w:pPr>
              <w:pStyle w:val="0"/>
              <w:jc w:val="center"/>
            </w:pPr>
            <w:hyperlink w:history="0" r:id="rId1655">
              <w:r>
                <w:rPr>
                  <w:sz w:val="24"/>
                  <w:color w:val="0000ff"/>
                </w:rPr>
                <w:t xml:space="preserve">http://pravo.gov.ru/proxy/ips/?searchres=&amp;bpas=cd00000&amp;a3=102000497&amp;a3type=1&amp;a3value=%CF%F0%E8%EA%E0%E7&amp;a6=&amp;a6type=1&amp;a6value=&amp;a15=&amp;a15type=1&amp;a15value=&amp;a7type=1&amp;a7from=&amp;a7to=&amp;a7date=31.07.2020&amp;a8=438&amp;a8type=1&amp;a1=&amp;a0=&amp;a16=&amp;a16type=1&amp;a16value=&amp;a17=&amp;a17type=1&amp;a17value=&amp;a4=&amp;a4type=1&amp;a4value=&amp;a23=&amp;a23type=1&amp;a23value=&amp;textpres=&amp;sort=7&amp;x=59&amp;y=11</w:t>
              </w:r>
            </w:hyperlink>
          </w:p>
        </w:tc>
        <w:tc>
          <w:tcPr>
            <w:tcW w:w="1984" w:type="dxa"/>
          </w:tcPr>
          <w:p>
            <w:pPr>
              <w:pStyle w:val="0"/>
              <w:jc w:val="center"/>
            </w:pPr>
            <w:hyperlink w:history="0" r:id="rId1656" w:tooltip="Приказ Минсельхоза России от 31.07.2020 N 438 &quot;Об утверждении Правил эксплуатации мелиоративных систем и отдельно расположенных гидротехнических сооружений&quot; (Зарегистрировано в Минюсте России 30.09.2020 N 60169) {КонсультантПлюс}">
              <w:r>
                <w:rPr>
                  <w:sz w:val="24"/>
                  <w:color w:val="0000ff"/>
                </w:rPr>
                <w:t xml:space="preserve">пункты 19</w:t>
              </w:r>
            </w:hyperlink>
            <w:r>
              <w:rPr>
                <w:sz w:val="24"/>
              </w:rPr>
              <w:t xml:space="preserve">, </w:t>
            </w:r>
            <w:hyperlink w:history="0" r:id="rId1657" w:tooltip="Приказ Минсельхоза России от 31.07.2020 N 438 &quot;Об утверждении Правил эксплуатации мелиоративных систем и отдельно расположенных гидротехнических сооружений&quot; (Зарегистрировано в Минюсте России 30.09.2020 N 60169) {КонсультантПлюс}">
              <w:r>
                <w:rPr>
                  <w:sz w:val="24"/>
                  <w:color w:val="0000ff"/>
                </w:rPr>
                <w:t xml:space="preserve">20</w:t>
              </w:r>
            </w:hyperlink>
          </w:p>
        </w:tc>
        <w:tc>
          <w:tcPr>
            <w:tcW w:w="1276" w:type="dxa"/>
          </w:tcPr>
          <w:p>
            <w:pPr>
              <w:pStyle w:val="0"/>
              <w:jc w:val="center"/>
            </w:pPr>
            <w:r>
              <w:rPr>
                <w:sz w:val="24"/>
              </w:rPr>
              <w:t xml:space="preserve">да</w:t>
            </w:r>
          </w:p>
        </w:tc>
        <w:tc>
          <w:tcPr>
            <w:tcW w:w="1559" w:type="dxa"/>
          </w:tcPr>
          <w:p>
            <w:pPr>
              <w:pStyle w:val="0"/>
              <w:jc w:val="center"/>
            </w:pPr>
            <w:r>
              <w:rPr>
                <w:sz w:val="24"/>
              </w:rPr>
              <w:t xml:space="preserve">да</w:t>
            </w:r>
          </w:p>
        </w:tc>
        <w:tc>
          <w:tcPr>
            <w:tcW w:w="1276" w:type="dxa"/>
          </w:tcPr>
          <w:p>
            <w:pPr>
              <w:pStyle w:val="0"/>
              <w:jc w:val="center"/>
            </w:pPr>
            <w:r>
              <w:rPr>
                <w:sz w:val="24"/>
              </w:rPr>
              <w:t xml:space="preserve">да</w:t>
            </w:r>
          </w:p>
        </w:tc>
        <w:tc>
          <w:tcPr>
            <w:tcW w:w="5499" w:type="dxa"/>
          </w:tcPr>
          <w:p>
            <w:pPr>
              <w:pStyle w:val="0"/>
              <w:jc w:val="center"/>
            </w:pPr>
            <w:r>
              <w:rPr>
                <w:sz w:val="24"/>
              </w:rPr>
              <w:t xml:space="preserve">физические и юридические лица, являющиеся их собственниками, владельцами, пользователями, арендаторами (правообладателями)</w:t>
            </w:r>
          </w:p>
        </w:tc>
        <w:tc>
          <w:tcPr>
            <w:tcW w:w="3515" w:type="dxa"/>
          </w:tcPr>
          <w:p>
            <w:pPr>
              <w:pStyle w:val="0"/>
              <w:jc w:val="center"/>
            </w:pPr>
            <w:r>
              <w:rPr>
                <w:sz w:val="24"/>
              </w:rPr>
              <w:t xml:space="preserve">все виды деятельности</w:t>
            </w:r>
          </w:p>
        </w:tc>
        <w:tc>
          <w:tcPr>
            <w:tcW w:w="1842" w:type="dxa"/>
          </w:tcPr>
          <w:p>
            <w:pPr>
              <w:pStyle w:val="0"/>
              <w:jc w:val="center"/>
            </w:pPr>
            <w:r>
              <w:rPr>
                <w:sz w:val="24"/>
              </w:rPr>
              <w:t xml:space="preserve">федеральный государственный надзор в области безопасности гидротехнических сооружений</w:t>
            </w:r>
          </w:p>
        </w:tc>
        <w:tc>
          <w:tcPr>
            <w:tcW w:w="1560" w:type="dxa"/>
          </w:tcPr>
          <w:p>
            <w:pPr>
              <w:pStyle w:val="0"/>
              <w:jc w:val="center"/>
            </w:pPr>
            <w:hyperlink w:history="0" r:id="rId1658"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9.2</w:t>
              </w:r>
            </w:hyperlink>
            <w:r>
              <w:rPr>
                <w:sz w:val="24"/>
              </w:rPr>
              <w:t xml:space="preserve"> (за исключением судоходных гидротехнических сооружений)</w:t>
            </w:r>
          </w:p>
        </w:tc>
        <w:tc>
          <w:tcPr>
            <w:tcW w:w="1417" w:type="dxa"/>
          </w:tcPr>
          <w:p>
            <w:pPr>
              <w:pStyle w:val="0"/>
              <w:jc w:val="center"/>
            </w:pPr>
            <w:r>
              <w:rPr>
                <w:sz w:val="24"/>
              </w:rPr>
              <w:t xml:space="preserve">отсутствуют</w:t>
            </w:r>
          </w:p>
        </w:tc>
        <w:tc>
          <w:tcPr>
            <w:tcW w:w="1418" w:type="dxa"/>
          </w:tcPr>
          <w:p>
            <w:pPr>
              <w:pStyle w:val="0"/>
              <w:jc w:val="center"/>
            </w:pPr>
            <w:r>
              <w:rPr>
                <w:sz w:val="24"/>
              </w:rPr>
              <w:t xml:space="preserve">отсутствуют</w:t>
            </w:r>
          </w:p>
        </w:tc>
        <w:tc>
          <w:tcPr>
            <w:tcW w:w="1587" w:type="dxa"/>
          </w:tcPr>
          <w:p>
            <w:pPr>
              <w:pStyle w:val="0"/>
              <w:jc w:val="center"/>
            </w:pPr>
            <w:r>
              <w:rPr>
                <w:sz w:val="24"/>
              </w:rPr>
              <w:t xml:space="preserve">отсутствуют</w:t>
            </w:r>
          </w:p>
        </w:tc>
      </w:tr>
      <w:tr>
        <w:tc>
          <w:tcPr>
            <w:tcW w:w="567" w:type="dxa"/>
          </w:tcPr>
          <w:p>
            <w:pPr>
              <w:pStyle w:val="0"/>
            </w:pPr>
            <w:r>
              <w:rPr>
                <w:sz w:val="24"/>
              </w:rPr>
              <w:t xml:space="preserve">7</w:t>
            </w:r>
          </w:p>
        </w:tc>
        <w:tc>
          <w:tcPr>
            <w:tcW w:w="3175" w:type="dxa"/>
          </w:tcPr>
          <w:p>
            <w:pPr>
              <w:pStyle w:val="0"/>
              <w:jc w:val="center"/>
            </w:pPr>
            <w:hyperlink w:history="0" r:id="rId1659" w:tooltip="Приказ Ростехнадзора от 26.11.2020 N 463 &quot;Об утверждении типовой формы решения о консервации и (или) ликвидации гидротехнического сооружения (за исключением судоходных и портовых гидротехнических сооружений)&quot; (Зарегистрировано в Минюсте России 14.12.2020 N 61461) {КонсультантПлюс}">
              <w:r>
                <w:rPr>
                  <w:sz w:val="24"/>
                  <w:color w:val="0000ff"/>
                </w:rPr>
                <w:t xml:space="preserve">Приказ</w:t>
              </w:r>
            </w:hyperlink>
            <w:r>
              <w:rPr>
                <w:sz w:val="24"/>
              </w:rPr>
              <w:t xml:space="preserve"> Ростехнадзора "Об утверждении типовой формы решения о консервации и (или) ликвидации гидротехнического сооружения (за исключением судоходных и портовых гидротехнических сооружений)"</w:t>
            </w:r>
          </w:p>
        </w:tc>
        <w:tc>
          <w:tcPr>
            <w:tcW w:w="1417" w:type="dxa"/>
          </w:tcPr>
          <w:p>
            <w:pPr>
              <w:pStyle w:val="0"/>
              <w:jc w:val="center"/>
            </w:pPr>
            <w:r>
              <w:rPr>
                <w:sz w:val="24"/>
              </w:rPr>
              <w:t xml:space="preserve">26.11.2020 N 463 (зарегистрирован Минюстом России 14.12.2020, рег. N 61461)</w:t>
            </w:r>
          </w:p>
        </w:tc>
        <w:tc>
          <w:tcPr>
            <w:tcW w:w="2381" w:type="dxa"/>
          </w:tcPr>
          <w:p>
            <w:pPr>
              <w:pStyle w:val="0"/>
              <w:jc w:val="center"/>
            </w:pPr>
            <w:hyperlink w:history="0" r:id="rId1660">
              <w:r>
                <w:rPr>
                  <w:sz w:val="24"/>
                  <w:color w:val="0000ff"/>
                </w:rPr>
                <w:t xml:space="preserve">http://pravo.gov.ru/proxy/ips/?searchres=&amp;bpas=cd00000&amp;a3=102000497&amp;a3type=1&amp;a3value=%CF%F0%E8%EA%E0%E7&amp;a6=&amp;a6type=1&amp;a6value=&amp;a15=&amp;a15type=1&amp;a15value=&amp;a7type=1&amp;a7from=&amp;a7to=&amp;a7date=26.11.2020&amp;a8=463&amp;a8type=1&amp;a1=&amp;a0=&amp;a16=&amp;a16type=1&amp;a16value=&amp;a17=&amp;a17type=1&amp;a17value=&amp;a4=&amp;a4type=1&amp;a4value=&amp;a23=&amp;a23type=1&amp;a23value=&amp;textpres=&amp;sort=7&amp;x=87&amp;y=14</w:t>
              </w:r>
            </w:hyperlink>
          </w:p>
        </w:tc>
        <w:tc>
          <w:tcPr>
            <w:tcW w:w="1984" w:type="dxa"/>
          </w:tcPr>
          <w:p>
            <w:pPr>
              <w:pStyle w:val="0"/>
              <w:jc w:val="center"/>
            </w:pPr>
            <w:hyperlink w:history="0" r:id="rId1661" w:tooltip="Приказ Ростехнадзора от 26.11.2020 N 463 &quot;Об утверждении типовой формы решения о консервации и (или) ликвидации гидротехнического сооружения (за исключением судоходных и портовых гидротехнических сооружений)&quot; (Зарегистрировано в Минюсте России 14.12.2020 N 61461) {КонсультантПлюс}">
              <w:r>
                <w:rPr>
                  <w:sz w:val="24"/>
                  <w:color w:val="0000ff"/>
                </w:rPr>
                <w:t xml:space="preserve">пункт 1</w:t>
              </w:r>
            </w:hyperlink>
          </w:p>
        </w:tc>
        <w:tc>
          <w:tcPr>
            <w:tcW w:w="1276" w:type="dxa"/>
          </w:tcPr>
          <w:p>
            <w:pPr>
              <w:pStyle w:val="0"/>
              <w:jc w:val="center"/>
            </w:pPr>
            <w:r>
              <w:rPr>
                <w:sz w:val="24"/>
              </w:rPr>
              <w:t xml:space="preserve">да</w:t>
            </w:r>
          </w:p>
        </w:tc>
        <w:tc>
          <w:tcPr>
            <w:tcW w:w="1559" w:type="dxa"/>
          </w:tcPr>
          <w:p>
            <w:pPr>
              <w:pStyle w:val="0"/>
              <w:jc w:val="center"/>
            </w:pPr>
            <w:r>
              <w:rPr>
                <w:sz w:val="24"/>
              </w:rPr>
              <w:t xml:space="preserve">да</w:t>
            </w:r>
          </w:p>
        </w:tc>
        <w:tc>
          <w:tcPr>
            <w:tcW w:w="1276" w:type="dxa"/>
          </w:tcPr>
          <w:p>
            <w:pPr>
              <w:pStyle w:val="0"/>
              <w:jc w:val="center"/>
            </w:pPr>
            <w:r>
              <w:rPr>
                <w:sz w:val="24"/>
              </w:rPr>
              <w:t xml:space="preserve">да</w:t>
            </w:r>
          </w:p>
        </w:tc>
        <w:tc>
          <w:tcPr>
            <w:tcW w:w="5499" w:type="dxa"/>
          </w:tcPr>
          <w:p>
            <w:pPr>
              <w:pStyle w:val="0"/>
              <w:jc w:val="center"/>
            </w:pPr>
            <w:r>
              <w:rPr>
                <w:sz w:val="24"/>
              </w:rPr>
              <w:t xml:space="preserve">физические и юридические лица, являющиеся их собственниками, владельцами, пользователями, арендаторами (правообладателями)</w:t>
            </w:r>
          </w:p>
        </w:tc>
        <w:tc>
          <w:tcPr>
            <w:tcW w:w="3515" w:type="dxa"/>
          </w:tcPr>
          <w:p>
            <w:pPr>
              <w:pStyle w:val="0"/>
              <w:jc w:val="center"/>
            </w:pPr>
            <w:r>
              <w:rPr>
                <w:sz w:val="24"/>
              </w:rPr>
              <w:t xml:space="preserve">все виды деятельности</w:t>
            </w:r>
          </w:p>
        </w:tc>
        <w:tc>
          <w:tcPr>
            <w:tcW w:w="1842" w:type="dxa"/>
          </w:tcPr>
          <w:p>
            <w:pPr>
              <w:pStyle w:val="0"/>
              <w:jc w:val="center"/>
            </w:pPr>
            <w:r>
              <w:rPr>
                <w:sz w:val="24"/>
              </w:rPr>
              <w:t xml:space="preserve">федеральный государственный надзор в области безопасности гидротехнических сооружений</w:t>
            </w:r>
          </w:p>
        </w:tc>
        <w:tc>
          <w:tcPr>
            <w:tcW w:w="1560" w:type="dxa"/>
          </w:tcPr>
          <w:p>
            <w:pPr>
              <w:pStyle w:val="0"/>
              <w:jc w:val="center"/>
            </w:pPr>
            <w:hyperlink w:history="0" r:id="rId1662"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9.2</w:t>
              </w:r>
            </w:hyperlink>
            <w:r>
              <w:rPr>
                <w:sz w:val="24"/>
              </w:rPr>
              <w:t xml:space="preserve"> (за исключением судоходных гидротехнических сооружений)</w:t>
            </w:r>
          </w:p>
        </w:tc>
        <w:tc>
          <w:tcPr>
            <w:tcW w:w="1417" w:type="dxa"/>
          </w:tcPr>
          <w:p>
            <w:pPr>
              <w:pStyle w:val="0"/>
              <w:jc w:val="center"/>
            </w:pPr>
            <w:r>
              <w:rPr>
                <w:sz w:val="24"/>
              </w:rPr>
              <w:t xml:space="preserve">отсутствуют</w:t>
            </w:r>
          </w:p>
        </w:tc>
        <w:tc>
          <w:tcPr>
            <w:tcW w:w="1418" w:type="dxa"/>
          </w:tcPr>
          <w:p>
            <w:pPr>
              <w:pStyle w:val="0"/>
              <w:jc w:val="center"/>
            </w:pPr>
            <w:r>
              <w:rPr>
                <w:sz w:val="24"/>
              </w:rPr>
              <w:t xml:space="preserve">отсутствуют</w:t>
            </w:r>
          </w:p>
        </w:tc>
        <w:tc>
          <w:tcPr>
            <w:tcW w:w="1587" w:type="dxa"/>
          </w:tcPr>
          <w:p>
            <w:pPr>
              <w:pStyle w:val="0"/>
              <w:jc w:val="center"/>
            </w:pPr>
            <w:r>
              <w:rPr>
                <w:sz w:val="24"/>
              </w:rPr>
              <w:t xml:space="preserve">отсутствуют</w:t>
            </w:r>
          </w:p>
        </w:tc>
      </w:tr>
      <w:tr>
        <w:tc>
          <w:tcPr>
            <w:tcW w:w="567" w:type="dxa"/>
          </w:tcPr>
          <w:p>
            <w:pPr>
              <w:pStyle w:val="0"/>
            </w:pPr>
            <w:r>
              <w:rPr>
                <w:sz w:val="24"/>
              </w:rPr>
              <w:t xml:space="preserve">8</w:t>
            </w:r>
          </w:p>
        </w:tc>
        <w:tc>
          <w:tcPr>
            <w:tcW w:w="3175" w:type="dxa"/>
          </w:tcPr>
          <w:p>
            <w:pPr>
              <w:pStyle w:val="0"/>
              <w:jc w:val="center"/>
            </w:pPr>
            <w:hyperlink w:history="0" r:id="rId1663" w:tooltip="Приказ Ростехнадзора от 26.11.2020 N 464 &quot;Об утверждении Порядка подготовки, представления и учета предложений органов государственной власти, органов местного самоуправления, на территории которых находится гидротехническое сооружение, которое не имеет собственника или собственник которого неизвестен либо от права собственности на которое собственник отказался, о необходимости его консервации и (или) ликвидации (за исключением судоходных и портовых гидротехнических сооружений)&quot; (Зарегистрировано в Минюсте  {КонсультантПлюс}">
              <w:r>
                <w:rPr>
                  <w:sz w:val="24"/>
                  <w:color w:val="0000ff"/>
                </w:rPr>
                <w:t xml:space="preserve">Приказ</w:t>
              </w:r>
            </w:hyperlink>
            <w:r>
              <w:rPr>
                <w:sz w:val="24"/>
              </w:rPr>
              <w:t xml:space="preserve"> Ростехнадзора "Об утверждении порядка подготовки, представления и учета предложений органов государственной власти, органов местного самоуправления, на территории которых находится гидротехническое сооружение, которое не имеет собственника или собственник которого неизвестен либо от права собственности на которое собственник отказался, о необходимости его консервации и (или) ликвидации (за исключением судоходных и портовых гидротехнических сооружений)"</w:t>
            </w:r>
          </w:p>
        </w:tc>
        <w:tc>
          <w:tcPr>
            <w:tcW w:w="1417" w:type="dxa"/>
          </w:tcPr>
          <w:p>
            <w:pPr>
              <w:pStyle w:val="0"/>
              <w:jc w:val="center"/>
            </w:pPr>
            <w:r>
              <w:rPr>
                <w:sz w:val="24"/>
              </w:rPr>
              <w:t xml:space="preserve">26.11.2020 N 464 (зарегистрирован Минюстом России 18.12.202, рег. N 61568)</w:t>
            </w:r>
          </w:p>
        </w:tc>
        <w:tc>
          <w:tcPr>
            <w:tcW w:w="2381" w:type="dxa"/>
          </w:tcPr>
          <w:p>
            <w:pPr>
              <w:pStyle w:val="0"/>
              <w:jc w:val="center"/>
            </w:pPr>
            <w:hyperlink w:history="0" r:id="rId1664">
              <w:r>
                <w:rPr>
                  <w:sz w:val="24"/>
                  <w:color w:val="0000ff"/>
                </w:rPr>
                <w:t xml:space="preserve">http://pravo.gov.ru/proxy/ips/?searchres=&amp;bpas=cd00000&amp;a3=102000497&amp;a3type=1&amp;a3value=%CF%F0%E8%EA%E0%E7&amp;a6=&amp;a6type=1&amp;a6value=&amp;a15=&amp;a15type=1&amp;a15value=&amp;a7type=1&amp;a7from=&amp;a7to=&amp;a7date=26.11.2020&amp;a8=464&amp;a8type=1&amp;a1=&amp;a0=&amp;a16=&amp;a16type=1&amp;a16value=&amp;a17=&amp;a17type=1&amp;a17value=&amp;a4=&amp;a4type=1&amp;a4value=&amp;a23=&amp;a23type=1&amp;a23value=&amp;textpres=&amp;sort=7&amp;x=74&amp;y=14</w:t>
              </w:r>
            </w:hyperlink>
          </w:p>
        </w:tc>
        <w:tc>
          <w:tcPr>
            <w:tcW w:w="1984" w:type="dxa"/>
          </w:tcPr>
          <w:p>
            <w:pPr>
              <w:pStyle w:val="0"/>
              <w:jc w:val="center"/>
            </w:pPr>
            <w:hyperlink w:history="0" r:id="rId1665" w:tooltip="Приказ Ростехнадзора от 26.11.2020 N 464 &quot;Об утверждении Порядка подготовки, представления и учета предложений органов государственной власти, органов местного самоуправления, на территории которых находится гидротехническое сооружение, которое не имеет собственника или собственник которого неизвестен либо от права собственности на которое собственник отказался, о необходимости его консервации и (или) ликвидации (за исключением судоходных и портовых гидротехнических сооружений)&quot; (Зарегистрировано в Минюсте  {КонсультантПлюс}">
              <w:r>
                <w:rPr>
                  <w:sz w:val="24"/>
                  <w:color w:val="0000ff"/>
                </w:rPr>
                <w:t xml:space="preserve">пункты 3</w:t>
              </w:r>
            </w:hyperlink>
            <w:r>
              <w:rPr>
                <w:sz w:val="24"/>
              </w:rPr>
              <w:t xml:space="preserve">, </w:t>
            </w:r>
            <w:hyperlink w:history="0" r:id="rId1666" w:tooltip="Приказ Ростехнадзора от 26.11.2020 N 464 &quot;Об утверждении Порядка подготовки, представления и учета предложений органов государственной власти, органов местного самоуправления, на территории которых находится гидротехническое сооружение, которое не имеет собственника или собственник которого неизвестен либо от права собственности на которое собственник отказался, о необходимости его консервации и (или) ликвидации (за исключением судоходных и портовых гидротехнических сооружений)&quot; (Зарегистрировано в Минюсте  {КонсультантПлюс}">
              <w:r>
                <w:rPr>
                  <w:sz w:val="24"/>
                  <w:color w:val="0000ff"/>
                </w:rPr>
                <w:t xml:space="preserve">8</w:t>
              </w:r>
            </w:hyperlink>
            <w:r>
              <w:rPr>
                <w:sz w:val="24"/>
              </w:rPr>
              <w:t xml:space="preserve">, </w:t>
            </w:r>
            <w:hyperlink w:history="0" r:id="rId1667" w:tooltip="Приказ Ростехнадзора от 26.11.2020 N 464 &quot;Об утверждении Порядка подготовки, представления и учета предложений органов государственной власти, органов местного самоуправления, на территории которых находится гидротехническое сооружение, которое не имеет собственника или собственник которого неизвестен либо от права собственности на которое собственник отказался, о необходимости его консервации и (или) ликвидации (за исключением судоходных и портовых гидротехнических сооружений)&quot; (Зарегистрировано в Минюсте  {КонсультантПлюс}">
              <w:r>
                <w:rPr>
                  <w:sz w:val="24"/>
                  <w:color w:val="0000ff"/>
                </w:rPr>
                <w:t xml:space="preserve">10</w:t>
              </w:r>
            </w:hyperlink>
            <w:r>
              <w:rPr>
                <w:sz w:val="24"/>
              </w:rPr>
              <w:t xml:space="preserve">, </w:t>
            </w:r>
            <w:hyperlink w:history="0" r:id="rId1668" w:tooltip="Приказ Ростехнадзора от 26.11.2020 N 464 &quot;Об утверждении Порядка подготовки, представления и учета предложений органов государственной власти, органов местного самоуправления, на территории которых находится гидротехническое сооружение, которое не имеет собственника или собственник которого неизвестен либо от права собственности на которое собственник отказался, о необходимости его консервации и (или) ликвидации (за исключением судоходных и портовых гидротехнических сооружений)&quot; (Зарегистрировано в Минюсте  {КонсультантПлюс}">
              <w:r>
                <w:rPr>
                  <w:sz w:val="24"/>
                  <w:color w:val="0000ff"/>
                </w:rPr>
                <w:t xml:space="preserve">11</w:t>
              </w:r>
            </w:hyperlink>
            <w:r>
              <w:rPr>
                <w:sz w:val="24"/>
              </w:rPr>
              <w:t xml:space="preserve">, </w:t>
            </w:r>
            <w:hyperlink w:history="0" r:id="rId1669" w:tooltip="Приказ Ростехнадзора от 26.11.2020 N 464 &quot;Об утверждении Порядка подготовки, представления и учета предложений органов государственной власти, органов местного самоуправления, на территории которых находится гидротехническое сооружение, которое не имеет собственника или собственник которого неизвестен либо от права собственности на которое собственник отказался, о необходимости его консервации и (или) ликвидации (за исключением судоходных и портовых гидротехнических сооружений)&quot; (Зарегистрировано в Минюсте  {КонсультантПлюс}">
              <w:r>
                <w:rPr>
                  <w:sz w:val="24"/>
                  <w:color w:val="0000ff"/>
                </w:rPr>
                <w:t xml:space="preserve">12</w:t>
              </w:r>
            </w:hyperlink>
            <w:r>
              <w:rPr>
                <w:sz w:val="24"/>
              </w:rPr>
              <w:t xml:space="preserve">, </w:t>
            </w:r>
            <w:hyperlink w:history="0" r:id="rId1670" w:tooltip="Приказ Ростехнадзора от 26.11.2020 N 464 &quot;Об утверждении Порядка подготовки, представления и учета предложений органов государственной власти, органов местного самоуправления, на территории которых находится гидротехническое сооружение, которое не имеет собственника или собственник которого неизвестен либо от права собственности на которое собственник отказался, о необходимости его консервации и (или) ликвидации (за исключением судоходных и портовых гидротехнических сооружений)&quot; (Зарегистрировано в Минюсте  {КонсультантПлюс}">
              <w:r>
                <w:rPr>
                  <w:sz w:val="24"/>
                  <w:color w:val="0000ff"/>
                </w:rPr>
                <w:t xml:space="preserve">13</w:t>
              </w:r>
            </w:hyperlink>
            <w:r>
              <w:rPr>
                <w:sz w:val="24"/>
              </w:rPr>
              <w:t xml:space="preserve">, </w:t>
            </w:r>
            <w:hyperlink w:history="0" r:id="rId1671" w:tooltip="Приказ Ростехнадзора от 26.11.2020 N 464 &quot;Об утверждении Порядка подготовки, представления и учета предложений органов государственной власти, органов местного самоуправления, на территории которых находится гидротехническое сооружение, которое не имеет собственника или собственник которого неизвестен либо от права собственности на которое собственник отказался, о необходимости его консервации и (или) ликвидации (за исключением судоходных и портовых гидротехнических сооружений)&quot; (Зарегистрировано в Минюсте  {КонсультантПлюс}">
              <w:r>
                <w:rPr>
                  <w:sz w:val="24"/>
                  <w:color w:val="0000ff"/>
                </w:rPr>
                <w:t xml:space="preserve">14</w:t>
              </w:r>
            </w:hyperlink>
            <w:r>
              <w:rPr>
                <w:sz w:val="24"/>
              </w:rPr>
              <w:t xml:space="preserve">, </w:t>
            </w:r>
            <w:hyperlink w:history="0" r:id="rId1672" w:tooltip="Приказ Ростехнадзора от 26.11.2020 N 464 &quot;Об утверждении Порядка подготовки, представления и учета предложений органов государственной власти, органов местного самоуправления, на территории которых находится гидротехническое сооружение, которое не имеет собственника или собственник которого неизвестен либо от права собственности на которое собственник отказался, о необходимости его консервации и (или) ликвидации (за исключением судоходных и портовых гидротехнических сооружений)&quot; (Зарегистрировано в Минюсте  {КонсультантПлюс}">
              <w:r>
                <w:rPr>
                  <w:sz w:val="24"/>
                  <w:color w:val="0000ff"/>
                </w:rPr>
                <w:t xml:space="preserve">15</w:t>
              </w:r>
            </w:hyperlink>
          </w:p>
        </w:tc>
        <w:tc>
          <w:tcPr>
            <w:tcW w:w="1276" w:type="dxa"/>
          </w:tcPr>
          <w:p>
            <w:pPr>
              <w:pStyle w:val="0"/>
              <w:jc w:val="center"/>
            </w:pPr>
            <w:r>
              <w:rPr>
                <w:sz w:val="24"/>
              </w:rPr>
              <w:t xml:space="preserve">да</w:t>
            </w:r>
          </w:p>
        </w:tc>
        <w:tc>
          <w:tcPr>
            <w:tcW w:w="1559" w:type="dxa"/>
          </w:tcPr>
          <w:p>
            <w:pPr>
              <w:pStyle w:val="0"/>
              <w:jc w:val="center"/>
            </w:pPr>
            <w:r>
              <w:rPr>
                <w:sz w:val="24"/>
              </w:rPr>
              <w:t xml:space="preserve">да</w:t>
            </w:r>
          </w:p>
        </w:tc>
        <w:tc>
          <w:tcPr>
            <w:tcW w:w="1276" w:type="dxa"/>
          </w:tcPr>
          <w:p>
            <w:pPr>
              <w:pStyle w:val="0"/>
              <w:jc w:val="center"/>
            </w:pPr>
            <w:r>
              <w:rPr>
                <w:sz w:val="24"/>
              </w:rPr>
              <w:t xml:space="preserve">да</w:t>
            </w:r>
          </w:p>
        </w:tc>
        <w:tc>
          <w:tcPr>
            <w:tcW w:w="5499" w:type="dxa"/>
          </w:tcPr>
          <w:p>
            <w:pPr>
              <w:pStyle w:val="0"/>
              <w:jc w:val="center"/>
            </w:pPr>
            <w:r>
              <w:rPr>
                <w:sz w:val="24"/>
              </w:rPr>
              <w:t xml:space="preserve">физические и юридические лица, являющиеся их собственниками, владельцами, пользователями, арендаторами (правообладателями)</w:t>
            </w:r>
          </w:p>
        </w:tc>
        <w:tc>
          <w:tcPr>
            <w:tcW w:w="3515" w:type="dxa"/>
          </w:tcPr>
          <w:p>
            <w:pPr>
              <w:pStyle w:val="0"/>
              <w:jc w:val="center"/>
            </w:pPr>
            <w:r>
              <w:rPr>
                <w:sz w:val="24"/>
              </w:rPr>
              <w:t xml:space="preserve">все виды деятельности</w:t>
            </w:r>
          </w:p>
        </w:tc>
        <w:tc>
          <w:tcPr>
            <w:tcW w:w="1842" w:type="dxa"/>
          </w:tcPr>
          <w:p>
            <w:pPr>
              <w:pStyle w:val="0"/>
              <w:jc w:val="center"/>
            </w:pPr>
            <w:r>
              <w:rPr>
                <w:sz w:val="24"/>
              </w:rPr>
              <w:t xml:space="preserve">федеральный государственный надзор в области безопасности гидротехнических сооружений</w:t>
            </w:r>
          </w:p>
        </w:tc>
        <w:tc>
          <w:tcPr>
            <w:tcW w:w="1560" w:type="dxa"/>
          </w:tcPr>
          <w:p>
            <w:pPr>
              <w:pStyle w:val="0"/>
              <w:jc w:val="center"/>
            </w:pPr>
            <w:hyperlink w:history="0" r:id="rId1673"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9.2</w:t>
              </w:r>
            </w:hyperlink>
            <w:r>
              <w:rPr>
                <w:sz w:val="24"/>
              </w:rPr>
              <w:t xml:space="preserve"> (за исключением судоходных гидротехнических сооружений)</w:t>
            </w:r>
          </w:p>
        </w:tc>
        <w:tc>
          <w:tcPr>
            <w:tcW w:w="1417" w:type="dxa"/>
          </w:tcPr>
          <w:p>
            <w:pPr>
              <w:pStyle w:val="0"/>
              <w:jc w:val="center"/>
            </w:pPr>
            <w:r>
              <w:rPr>
                <w:sz w:val="24"/>
              </w:rPr>
              <w:t xml:space="preserve">отсутствуют</w:t>
            </w:r>
          </w:p>
        </w:tc>
        <w:tc>
          <w:tcPr>
            <w:tcW w:w="1418" w:type="dxa"/>
          </w:tcPr>
          <w:p>
            <w:pPr>
              <w:pStyle w:val="0"/>
              <w:jc w:val="center"/>
            </w:pPr>
            <w:r>
              <w:rPr>
                <w:sz w:val="24"/>
              </w:rPr>
              <w:t xml:space="preserve">отсутствуют</w:t>
            </w:r>
          </w:p>
        </w:tc>
        <w:tc>
          <w:tcPr>
            <w:tcW w:w="1587" w:type="dxa"/>
          </w:tcPr>
          <w:p>
            <w:pPr>
              <w:pStyle w:val="0"/>
              <w:jc w:val="center"/>
            </w:pPr>
            <w:r>
              <w:rPr>
                <w:sz w:val="24"/>
              </w:rPr>
              <w:t xml:space="preserve">отсутствуют</w:t>
            </w:r>
          </w:p>
        </w:tc>
      </w:tr>
      <w:tr>
        <w:tc>
          <w:tcPr>
            <w:tcW w:w="567" w:type="dxa"/>
          </w:tcPr>
          <w:p>
            <w:pPr>
              <w:pStyle w:val="0"/>
            </w:pPr>
            <w:r>
              <w:rPr>
                <w:sz w:val="24"/>
              </w:rPr>
              <w:t xml:space="preserve">9</w:t>
            </w:r>
          </w:p>
        </w:tc>
        <w:tc>
          <w:tcPr>
            <w:tcW w:w="3175" w:type="dxa"/>
          </w:tcPr>
          <w:p>
            <w:pPr>
              <w:pStyle w:val="0"/>
              <w:jc w:val="center"/>
            </w:pPr>
            <w:hyperlink w:history="0" r:id="rId1674" w:tooltip="Приказ Ростехнадзора от 26.11.2020 N 465 &quot;Об утверждении формы акта обследования гидротехнического сооружения и его территории после осуществления мероприятий по консервации и (или) ликвидации (за исключением судоходных и портовых гидротехнических сооружений)&quot; (Зарегистрировано в Минюсте России 18.12.2020 N 61591) {КонсультантПлюс}">
              <w:r>
                <w:rPr>
                  <w:sz w:val="24"/>
                  <w:color w:val="0000ff"/>
                </w:rPr>
                <w:t xml:space="preserve">Приказ</w:t>
              </w:r>
            </w:hyperlink>
            <w:r>
              <w:rPr>
                <w:sz w:val="24"/>
              </w:rPr>
              <w:t xml:space="preserve"> Ростехнадзора "Об утверждении формы акта обследования гидротехнического сооружения и его территории после осуществления мероприятий по консервации и (или) ликвидации (за исключением судоходных и портовых гидротехнических сооружений)"</w:t>
            </w:r>
          </w:p>
        </w:tc>
        <w:tc>
          <w:tcPr>
            <w:tcW w:w="1417" w:type="dxa"/>
          </w:tcPr>
          <w:p>
            <w:pPr>
              <w:pStyle w:val="0"/>
              <w:jc w:val="center"/>
            </w:pPr>
            <w:r>
              <w:rPr>
                <w:sz w:val="24"/>
              </w:rPr>
              <w:t xml:space="preserve">26.11.2020 N 465 (зарегистрирован Минюстом России 18.12.2020, рег. N 61591)</w:t>
            </w:r>
          </w:p>
        </w:tc>
        <w:tc>
          <w:tcPr>
            <w:tcW w:w="2381" w:type="dxa"/>
          </w:tcPr>
          <w:p>
            <w:pPr>
              <w:pStyle w:val="0"/>
              <w:jc w:val="center"/>
            </w:pPr>
            <w:hyperlink w:history="0" r:id="rId1675">
              <w:r>
                <w:rPr>
                  <w:sz w:val="24"/>
                  <w:color w:val="0000ff"/>
                </w:rPr>
                <w:t xml:space="preserve">http://pravo.gov.ru/proxy/ips/?searchres=&amp;bpas=cd00000&amp;a3=102000497&amp;a3type=1&amp;a3value=%CF%F0%E8%EA%E0%E7&amp;a6=&amp;a6type=1&amp;a6value=&amp;a15=&amp;a15type=1&amp;a15value=&amp;a7type=1&amp;a7from=&amp;a7to=&amp;a7date=26.11.2020&amp;a8=465&amp;a8type=1&amp;a1=&amp;a0=&amp;a16=&amp;a16type=1&amp;a16value=&amp;a17=&amp;a17type=1&amp;a17value=&amp;a4=&amp;a4type=1&amp;a4value=&amp;a23=&amp;a23type=1&amp;a23value=&amp;textpres=&amp;sort=7&amp;x=66&amp;y=14</w:t>
              </w:r>
            </w:hyperlink>
          </w:p>
        </w:tc>
        <w:tc>
          <w:tcPr>
            <w:tcW w:w="1984" w:type="dxa"/>
          </w:tcPr>
          <w:p>
            <w:pPr>
              <w:pStyle w:val="0"/>
              <w:jc w:val="center"/>
            </w:pPr>
            <w:hyperlink w:history="0" r:id="rId1676" w:tooltip="Приказ Ростехнадзора от 26.11.2020 N 465 &quot;Об утверждении формы акта обследования гидротехнического сооружения и его территории после осуществления мероприятий по консервации и (или) ликвидации (за исключением судоходных и портовых гидротехнических сооружений)&quot; (Зарегистрировано в Минюсте России 18.12.2020 N 61591) {КонсультантПлюс}">
              <w:r>
                <w:rPr>
                  <w:sz w:val="24"/>
                  <w:color w:val="0000ff"/>
                </w:rPr>
                <w:t xml:space="preserve">пункт 1</w:t>
              </w:r>
            </w:hyperlink>
          </w:p>
        </w:tc>
        <w:tc>
          <w:tcPr>
            <w:tcW w:w="1276" w:type="dxa"/>
          </w:tcPr>
          <w:p>
            <w:pPr>
              <w:pStyle w:val="0"/>
              <w:jc w:val="center"/>
            </w:pPr>
            <w:r>
              <w:rPr>
                <w:sz w:val="24"/>
              </w:rPr>
              <w:t xml:space="preserve">да</w:t>
            </w:r>
          </w:p>
        </w:tc>
        <w:tc>
          <w:tcPr>
            <w:tcW w:w="1559" w:type="dxa"/>
          </w:tcPr>
          <w:p>
            <w:pPr>
              <w:pStyle w:val="0"/>
              <w:jc w:val="center"/>
            </w:pPr>
            <w:r>
              <w:rPr>
                <w:sz w:val="24"/>
              </w:rPr>
              <w:t xml:space="preserve">да</w:t>
            </w:r>
          </w:p>
        </w:tc>
        <w:tc>
          <w:tcPr>
            <w:tcW w:w="1276" w:type="dxa"/>
          </w:tcPr>
          <w:p>
            <w:pPr>
              <w:pStyle w:val="0"/>
              <w:jc w:val="center"/>
            </w:pPr>
            <w:r>
              <w:rPr>
                <w:sz w:val="24"/>
              </w:rPr>
              <w:t xml:space="preserve">да</w:t>
            </w:r>
          </w:p>
        </w:tc>
        <w:tc>
          <w:tcPr>
            <w:tcW w:w="5499" w:type="dxa"/>
          </w:tcPr>
          <w:p>
            <w:pPr>
              <w:pStyle w:val="0"/>
              <w:jc w:val="center"/>
            </w:pPr>
            <w:r>
              <w:rPr>
                <w:sz w:val="24"/>
              </w:rPr>
              <w:t xml:space="preserve">физические и юридические лица, являющиеся их собственниками, владельцами, пользователями, арендаторами (правообладателями)</w:t>
            </w:r>
          </w:p>
        </w:tc>
        <w:tc>
          <w:tcPr>
            <w:tcW w:w="3515" w:type="dxa"/>
          </w:tcPr>
          <w:p>
            <w:pPr>
              <w:pStyle w:val="0"/>
              <w:jc w:val="center"/>
            </w:pPr>
            <w:r>
              <w:rPr>
                <w:sz w:val="24"/>
              </w:rPr>
              <w:t xml:space="preserve">все виды деятельности</w:t>
            </w:r>
          </w:p>
        </w:tc>
        <w:tc>
          <w:tcPr>
            <w:tcW w:w="1842" w:type="dxa"/>
          </w:tcPr>
          <w:p>
            <w:pPr>
              <w:pStyle w:val="0"/>
              <w:jc w:val="center"/>
            </w:pPr>
            <w:r>
              <w:rPr>
                <w:sz w:val="24"/>
              </w:rPr>
              <w:t xml:space="preserve">федеральный государственный надзор в области безопасности гидротехнических сооружений</w:t>
            </w:r>
          </w:p>
        </w:tc>
        <w:tc>
          <w:tcPr>
            <w:tcW w:w="1560" w:type="dxa"/>
          </w:tcPr>
          <w:p>
            <w:pPr>
              <w:pStyle w:val="0"/>
              <w:jc w:val="center"/>
            </w:pPr>
            <w:hyperlink w:history="0" r:id="rId1677"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9.2</w:t>
              </w:r>
            </w:hyperlink>
            <w:r>
              <w:rPr>
                <w:sz w:val="24"/>
              </w:rPr>
              <w:t xml:space="preserve"> (за исключением судоходных гидротехнических сооружений)</w:t>
            </w:r>
          </w:p>
        </w:tc>
        <w:tc>
          <w:tcPr>
            <w:tcW w:w="1417" w:type="dxa"/>
          </w:tcPr>
          <w:p>
            <w:pPr>
              <w:pStyle w:val="0"/>
              <w:jc w:val="center"/>
            </w:pPr>
            <w:r>
              <w:rPr>
                <w:sz w:val="24"/>
              </w:rPr>
              <w:t xml:space="preserve">отсутствуют</w:t>
            </w:r>
          </w:p>
        </w:tc>
        <w:tc>
          <w:tcPr>
            <w:tcW w:w="1418" w:type="dxa"/>
          </w:tcPr>
          <w:p>
            <w:pPr>
              <w:pStyle w:val="0"/>
              <w:jc w:val="center"/>
            </w:pPr>
            <w:r>
              <w:rPr>
                <w:sz w:val="24"/>
              </w:rPr>
              <w:t xml:space="preserve">отсутствуют</w:t>
            </w:r>
          </w:p>
        </w:tc>
        <w:tc>
          <w:tcPr>
            <w:tcW w:w="1587" w:type="dxa"/>
          </w:tcPr>
          <w:p>
            <w:pPr>
              <w:pStyle w:val="0"/>
              <w:jc w:val="center"/>
            </w:pPr>
            <w:r>
              <w:rPr>
                <w:sz w:val="24"/>
              </w:rPr>
              <w:t xml:space="preserve">отсутствуют</w:t>
            </w:r>
          </w:p>
        </w:tc>
      </w:tr>
      <w:tr>
        <w:tc>
          <w:tcPr>
            <w:tcW w:w="567" w:type="dxa"/>
          </w:tcPr>
          <w:p>
            <w:pPr>
              <w:pStyle w:val="0"/>
            </w:pPr>
            <w:r>
              <w:rPr>
                <w:sz w:val="24"/>
              </w:rPr>
              <w:t xml:space="preserve">10</w:t>
            </w:r>
          </w:p>
        </w:tc>
        <w:tc>
          <w:tcPr>
            <w:tcW w:w="3175" w:type="dxa"/>
          </w:tcPr>
          <w:p>
            <w:pPr>
              <w:pStyle w:val="0"/>
              <w:jc w:val="center"/>
            </w:pPr>
            <w:hyperlink w:history="0" r:id="rId1678" w:tooltip="Приказ Ростехнадзора от 04.12.2020 N 496 &quot;Об утверждении Порядка согласования плана мероприятий по обеспечению безопасности гидротехнического сооружения, которое не имеет собственника или собственник которого неизвестен либо от права собственности на которое собственник отказался (за исключением судоходных и портовых гидротехнических сооружений)&quot; (Зарегистрировано в Минюсте России 24.12.2020 N 61793) {КонсультантПлюс}">
              <w:r>
                <w:rPr>
                  <w:sz w:val="24"/>
                  <w:color w:val="0000ff"/>
                </w:rPr>
                <w:t xml:space="preserve">Приказ</w:t>
              </w:r>
            </w:hyperlink>
            <w:r>
              <w:rPr>
                <w:sz w:val="24"/>
              </w:rPr>
              <w:t xml:space="preserve"> Ростехнадзора "Об утверждении Порядка согласования плана мероприятий по обеспечению безопасности гидротехнического сооружения, которое не имеет собственника или собственник которого неизвестен либо от права собственности на которое собственник отказался"</w:t>
            </w:r>
          </w:p>
        </w:tc>
        <w:tc>
          <w:tcPr>
            <w:tcW w:w="1417" w:type="dxa"/>
          </w:tcPr>
          <w:p>
            <w:pPr>
              <w:pStyle w:val="0"/>
              <w:jc w:val="center"/>
            </w:pPr>
            <w:r>
              <w:rPr>
                <w:sz w:val="24"/>
              </w:rPr>
              <w:t xml:space="preserve">04.12.2020 N 496 (зарегистрирован Минюстом России 24.12.2020, рег. N 61793)</w:t>
            </w:r>
          </w:p>
        </w:tc>
        <w:tc>
          <w:tcPr>
            <w:tcW w:w="2381" w:type="dxa"/>
          </w:tcPr>
          <w:p>
            <w:pPr>
              <w:pStyle w:val="0"/>
              <w:jc w:val="center"/>
            </w:pPr>
            <w:hyperlink w:history="0" r:id="rId1679">
              <w:r>
                <w:rPr>
                  <w:sz w:val="24"/>
                  <w:color w:val="0000ff"/>
                </w:rPr>
                <w:t xml:space="preserve">http://pravo.gov.ru/proxy/ips/?searchres=&amp;bpas=cd00000&amp;a3=102000497&amp;a3type=1&amp;a3value=%CF%F0%E8%EA%E0%E7&amp;a6=&amp;a6type=1&amp;a6value=&amp;a15=&amp;a15type=1&amp;a15value=&amp;a7type=1&amp;a7from=&amp;a7to=&amp;a7date=04.12.2020&amp;a8=496&amp;a8type=1&amp;a1=&amp;a0=&amp;a16=&amp;a16type=1&amp;a16value=&amp;a17=&amp;a17type=1&amp;a17value=&amp;a4=&amp;a4type=1&amp;a4value=&amp;a23=&amp;a23type=1&amp;a23value=&amp;textpres=&amp;sort=7&amp;x=90&amp;y=11</w:t>
              </w:r>
            </w:hyperlink>
          </w:p>
        </w:tc>
        <w:tc>
          <w:tcPr>
            <w:tcW w:w="1984" w:type="dxa"/>
          </w:tcPr>
          <w:p>
            <w:pPr>
              <w:pStyle w:val="0"/>
              <w:jc w:val="center"/>
            </w:pPr>
            <w:hyperlink w:history="0" r:id="rId1680" w:tooltip="Приказ Ростехнадзора от 04.12.2020 N 496 &quot;Об утверждении Порядка согласования плана мероприятий по обеспечению безопасности гидротехнического сооружения, которое не имеет собственника или собственник которого неизвестен либо от права собственности на которое собственник отказался (за исключением судоходных и портовых гидротехнических сооружений)&quot; (Зарегистрировано в Минюсте России 24.12.2020 N 61793) {КонсультантПлюс}">
              <w:r>
                <w:rPr>
                  <w:sz w:val="24"/>
                  <w:color w:val="0000ff"/>
                </w:rPr>
                <w:t xml:space="preserve">пункты 2</w:t>
              </w:r>
            </w:hyperlink>
            <w:r>
              <w:rPr>
                <w:sz w:val="24"/>
              </w:rPr>
              <w:t xml:space="preserve">, </w:t>
            </w:r>
            <w:hyperlink w:history="0" r:id="rId1681" w:tooltip="Приказ Ростехнадзора от 04.12.2020 N 496 &quot;Об утверждении Порядка согласования плана мероприятий по обеспечению безопасности гидротехнического сооружения, которое не имеет собственника или собственник которого неизвестен либо от права собственности на которое собственник отказался (за исключением судоходных и портовых гидротехнических сооружений)&quot; (Зарегистрировано в Минюсте России 24.12.2020 N 61793) {КонсультантПлюс}">
              <w:r>
                <w:rPr>
                  <w:sz w:val="24"/>
                  <w:color w:val="0000ff"/>
                </w:rPr>
                <w:t xml:space="preserve">3</w:t>
              </w:r>
            </w:hyperlink>
            <w:r>
              <w:rPr>
                <w:sz w:val="24"/>
              </w:rPr>
              <w:t xml:space="preserve">, </w:t>
            </w:r>
            <w:hyperlink w:history="0" r:id="rId1682" w:tooltip="Приказ Ростехнадзора от 04.12.2020 N 496 &quot;Об утверждении Порядка согласования плана мероприятий по обеспечению безопасности гидротехнического сооружения, которое не имеет собственника или собственник которого неизвестен либо от права собственности на которое собственник отказался (за исключением судоходных и портовых гидротехнических сооружений)&quot; (Зарегистрировано в Минюсте России 24.12.2020 N 61793) {КонсультантПлюс}">
              <w:r>
                <w:rPr>
                  <w:sz w:val="24"/>
                  <w:color w:val="0000ff"/>
                </w:rPr>
                <w:t xml:space="preserve">абзацы 1</w:t>
              </w:r>
            </w:hyperlink>
            <w:r>
              <w:rPr>
                <w:sz w:val="24"/>
              </w:rPr>
              <w:t xml:space="preserve"> и </w:t>
            </w:r>
            <w:hyperlink w:history="0" r:id="rId1683" w:tooltip="Приказ Ростехнадзора от 04.12.2020 N 496 &quot;Об утверждении Порядка согласования плана мероприятий по обеспечению безопасности гидротехнического сооружения, которое не имеет собственника или собственник которого неизвестен либо от права собственности на которое собственник отказался (за исключением судоходных и портовых гидротехнических сооружений)&quot; (Зарегистрировано в Минюсте России 24.12.2020 N 61793) {КонсультантПлюс}">
              <w:r>
                <w:rPr>
                  <w:sz w:val="24"/>
                  <w:color w:val="0000ff"/>
                </w:rPr>
                <w:t xml:space="preserve">2 пункта 4</w:t>
              </w:r>
            </w:hyperlink>
          </w:p>
        </w:tc>
        <w:tc>
          <w:tcPr>
            <w:tcW w:w="1276" w:type="dxa"/>
          </w:tcPr>
          <w:p>
            <w:pPr>
              <w:pStyle w:val="0"/>
              <w:jc w:val="center"/>
            </w:pPr>
            <w:r>
              <w:rPr>
                <w:sz w:val="24"/>
              </w:rPr>
              <w:t xml:space="preserve">да</w:t>
            </w:r>
          </w:p>
        </w:tc>
        <w:tc>
          <w:tcPr>
            <w:tcW w:w="1559" w:type="dxa"/>
          </w:tcPr>
          <w:p>
            <w:pPr>
              <w:pStyle w:val="0"/>
              <w:jc w:val="center"/>
            </w:pPr>
            <w:r>
              <w:rPr>
                <w:sz w:val="24"/>
              </w:rPr>
              <w:t xml:space="preserve">да</w:t>
            </w:r>
          </w:p>
        </w:tc>
        <w:tc>
          <w:tcPr>
            <w:tcW w:w="1276" w:type="dxa"/>
          </w:tcPr>
          <w:p>
            <w:pPr>
              <w:pStyle w:val="0"/>
              <w:jc w:val="center"/>
            </w:pPr>
            <w:r>
              <w:rPr>
                <w:sz w:val="24"/>
              </w:rPr>
              <w:t xml:space="preserve">да</w:t>
            </w:r>
          </w:p>
        </w:tc>
        <w:tc>
          <w:tcPr>
            <w:tcW w:w="5499" w:type="dxa"/>
          </w:tcPr>
          <w:p>
            <w:pPr>
              <w:pStyle w:val="0"/>
              <w:jc w:val="center"/>
            </w:pPr>
            <w:r>
              <w:rPr>
                <w:sz w:val="24"/>
              </w:rPr>
              <w:t xml:space="preserve">физические и юридические лица, являющиеся их собственниками, владельцами, пользователями, арендаторами (правообладателями)</w:t>
            </w:r>
          </w:p>
        </w:tc>
        <w:tc>
          <w:tcPr>
            <w:tcW w:w="3515" w:type="dxa"/>
          </w:tcPr>
          <w:p>
            <w:pPr>
              <w:pStyle w:val="0"/>
              <w:jc w:val="center"/>
            </w:pPr>
            <w:r>
              <w:rPr>
                <w:sz w:val="24"/>
              </w:rPr>
              <w:t xml:space="preserve">все виды деятельности</w:t>
            </w:r>
          </w:p>
        </w:tc>
        <w:tc>
          <w:tcPr>
            <w:tcW w:w="1842" w:type="dxa"/>
          </w:tcPr>
          <w:p>
            <w:pPr>
              <w:pStyle w:val="0"/>
              <w:jc w:val="center"/>
            </w:pPr>
            <w:r>
              <w:rPr>
                <w:sz w:val="24"/>
              </w:rPr>
              <w:t xml:space="preserve">федеральный государственный надзор в области безопасности гидротехнических сооружений</w:t>
            </w:r>
          </w:p>
        </w:tc>
        <w:tc>
          <w:tcPr>
            <w:tcW w:w="1560" w:type="dxa"/>
          </w:tcPr>
          <w:p>
            <w:pPr>
              <w:pStyle w:val="0"/>
              <w:jc w:val="center"/>
            </w:pPr>
            <w:hyperlink w:history="0" r:id="rId1684"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9.2</w:t>
              </w:r>
            </w:hyperlink>
            <w:r>
              <w:rPr>
                <w:sz w:val="24"/>
              </w:rPr>
              <w:t xml:space="preserve"> (за исключением судоходных гидротехнических сооружений)</w:t>
            </w:r>
          </w:p>
        </w:tc>
        <w:tc>
          <w:tcPr>
            <w:tcW w:w="1417" w:type="dxa"/>
          </w:tcPr>
          <w:p>
            <w:pPr>
              <w:pStyle w:val="0"/>
              <w:jc w:val="center"/>
            </w:pPr>
            <w:r>
              <w:rPr>
                <w:sz w:val="24"/>
              </w:rPr>
              <w:t xml:space="preserve">отсутствуют</w:t>
            </w:r>
          </w:p>
        </w:tc>
        <w:tc>
          <w:tcPr>
            <w:tcW w:w="1418" w:type="dxa"/>
          </w:tcPr>
          <w:p>
            <w:pPr>
              <w:pStyle w:val="0"/>
              <w:jc w:val="center"/>
            </w:pPr>
            <w:r>
              <w:rPr>
                <w:sz w:val="24"/>
              </w:rPr>
              <w:t xml:space="preserve">отсутствуют</w:t>
            </w:r>
          </w:p>
        </w:tc>
        <w:tc>
          <w:tcPr>
            <w:tcW w:w="1587" w:type="dxa"/>
          </w:tcPr>
          <w:p>
            <w:pPr>
              <w:pStyle w:val="0"/>
              <w:jc w:val="center"/>
            </w:pPr>
            <w:r>
              <w:rPr>
                <w:sz w:val="24"/>
              </w:rPr>
              <w:t xml:space="preserve">отсутствуют</w:t>
            </w:r>
          </w:p>
        </w:tc>
      </w:tr>
      <w:tr>
        <w:tc>
          <w:tcPr>
            <w:tcW w:w="567" w:type="dxa"/>
          </w:tcPr>
          <w:p>
            <w:pPr>
              <w:pStyle w:val="0"/>
            </w:pPr>
            <w:r>
              <w:rPr>
                <w:sz w:val="24"/>
              </w:rPr>
              <w:t xml:space="preserve">11</w:t>
            </w:r>
          </w:p>
        </w:tc>
        <w:tc>
          <w:tcPr>
            <w:tcW w:w="3175" w:type="dxa"/>
          </w:tcPr>
          <w:p>
            <w:pPr>
              <w:pStyle w:val="0"/>
              <w:jc w:val="center"/>
            </w:pPr>
            <w:hyperlink w:history="0" r:id="rId1685" w:tooltip="Приказ Ростехнадзора от 21.02.2024 N 62 &quot;Об утверждении формы акта преддекларационного обследования гидротехнического сооружения (за исключением судоходных и портовых гидротехнических сооружений)&quot; (Зарегистрировано в Минюсте России 16.04.2024 N 77899) {КонсультантПлюс}">
              <w:r>
                <w:rPr>
                  <w:sz w:val="24"/>
                  <w:color w:val="0000ff"/>
                </w:rPr>
                <w:t xml:space="preserve">Приказ</w:t>
              </w:r>
            </w:hyperlink>
            <w:r>
              <w:rPr>
                <w:sz w:val="24"/>
              </w:rPr>
              <w:t xml:space="preserve"> Ростехнадзора "Об утверждении формы акта преддекларационного обследования гидротехнического сооружения (за исключением судоходных и портовых гидротехнических сооружений)"</w:t>
            </w:r>
          </w:p>
        </w:tc>
        <w:tc>
          <w:tcPr>
            <w:tcW w:w="1417" w:type="dxa"/>
          </w:tcPr>
          <w:p>
            <w:pPr>
              <w:pStyle w:val="0"/>
              <w:jc w:val="center"/>
            </w:pPr>
            <w:r>
              <w:rPr>
                <w:sz w:val="24"/>
              </w:rPr>
              <w:t xml:space="preserve">21.02.2024 N 62 (зарегистрирован Минюстом России 16.04.2024 N 77899)</w:t>
            </w:r>
          </w:p>
        </w:tc>
        <w:tc>
          <w:tcPr>
            <w:tcW w:w="2381" w:type="dxa"/>
          </w:tcPr>
          <w:p>
            <w:pPr>
              <w:pStyle w:val="0"/>
              <w:jc w:val="center"/>
            </w:pPr>
            <w:hyperlink w:history="0" r:id="rId1686">
              <w:r>
                <w:rPr>
                  <w:sz w:val="24"/>
                  <w:color w:val="0000ff"/>
                </w:rPr>
                <w:t xml:space="preserve">http://pravo.gov.ru/proxy/ips/?searchres=&amp;bpas=cd00000&amp;a3=102000497&amp;a3type=1&amp;a3value=%CF%F0%E8%EA%E0%E7&amp;a6=&amp;a6type=1&amp;a6value=&amp;a15=&amp;a15type=1&amp;a15value=&amp;a7type=1&amp;a7from=&amp;a7to=&amp;a7date=21.02.2024&amp;a8=62&amp;a8type=1&amp;a1=&amp;a0=&amp;a16=&amp;a16type=1&amp;a16value=&amp;a17=&amp;a17type=1&amp;a17value=&amp;a4=&amp;a4type=1&amp;a4value=&amp;a23=&amp;a23type=1&amp;a23value=&amp;textpres=&amp;sort=7&amp;x=65&amp;y=12</w:t>
              </w:r>
            </w:hyperlink>
          </w:p>
        </w:tc>
        <w:tc>
          <w:tcPr>
            <w:tcW w:w="1984" w:type="dxa"/>
          </w:tcPr>
          <w:p>
            <w:pPr>
              <w:pStyle w:val="0"/>
              <w:jc w:val="center"/>
            </w:pPr>
            <w:hyperlink w:history="0" r:id="rId1687" w:tooltip="Приказ Ростехнадзора от 21.02.2024 N 62 &quot;Об утверждении формы акта преддекларационного обследования гидротехнического сооружения (за исключением судоходных и портовых гидротехнических сооружений)&quot; (Зарегистрировано в Минюсте России 16.04.2024 N 77899) {КонсультантПлюс}">
              <w:r>
                <w:rPr>
                  <w:sz w:val="24"/>
                  <w:color w:val="0000ff"/>
                </w:rPr>
                <w:t xml:space="preserve">пункт 1</w:t>
              </w:r>
            </w:hyperlink>
          </w:p>
        </w:tc>
        <w:tc>
          <w:tcPr>
            <w:tcW w:w="1276" w:type="dxa"/>
          </w:tcPr>
          <w:p>
            <w:pPr>
              <w:pStyle w:val="0"/>
              <w:jc w:val="center"/>
            </w:pPr>
            <w:r>
              <w:rPr>
                <w:sz w:val="24"/>
              </w:rPr>
              <w:t xml:space="preserve">да</w:t>
            </w:r>
          </w:p>
        </w:tc>
        <w:tc>
          <w:tcPr>
            <w:tcW w:w="1559" w:type="dxa"/>
          </w:tcPr>
          <w:p>
            <w:pPr>
              <w:pStyle w:val="0"/>
              <w:jc w:val="center"/>
            </w:pPr>
            <w:r>
              <w:rPr>
                <w:sz w:val="24"/>
              </w:rPr>
              <w:t xml:space="preserve">да</w:t>
            </w:r>
          </w:p>
        </w:tc>
        <w:tc>
          <w:tcPr>
            <w:tcW w:w="1276" w:type="dxa"/>
          </w:tcPr>
          <w:p>
            <w:pPr>
              <w:pStyle w:val="0"/>
              <w:jc w:val="center"/>
            </w:pPr>
            <w:r>
              <w:rPr>
                <w:sz w:val="24"/>
              </w:rPr>
              <w:t xml:space="preserve">да</w:t>
            </w:r>
          </w:p>
        </w:tc>
        <w:tc>
          <w:tcPr>
            <w:tcW w:w="5499" w:type="dxa"/>
          </w:tcPr>
          <w:p>
            <w:pPr>
              <w:pStyle w:val="0"/>
              <w:jc w:val="center"/>
            </w:pPr>
            <w:r>
              <w:rPr>
                <w:sz w:val="24"/>
              </w:rPr>
              <w:t xml:space="preserve">физические и юридические лица, являющиеся их собственниками, владельцами, пользователями, арендаторами (правообладателями)</w:t>
            </w:r>
          </w:p>
        </w:tc>
        <w:tc>
          <w:tcPr>
            <w:tcW w:w="3515" w:type="dxa"/>
          </w:tcPr>
          <w:p>
            <w:pPr>
              <w:pStyle w:val="0"/>
              <w:jc w:val="center"/>
            </w:pPr>
            <w:r>
              <w:rPr>
                <w:sz w:val="24"/>
              </w:rPr>
              <w:t xml:space="preserve">все виды деятельности</w:t>
            </w:r>
          </w:p>
        </w:tc>
        <w:tc>
          <w:tcPr>
            <w:tcW w:w="1842" w:type="dxa"/>
          </w:tcPr>
          <w:p>
            <w:pPr>
              <w:pStyle w:val="0"/>
              <w:jc w:val="center"/>
            </w:pPr>
            <w:r>
              <w:rPr>
                <w:sz w:val="24"/>
              </w:rPr>
              <w:t xml:space="preserve">федеральный государственный надзор в области безопасности гидротехнических сооружений</w:t>
            </w:r>
          </w:p>
        </w:tc>
        <w:tc>
          <w:tcPr>
            <w:tcW w:w="1560" w:type="dxa"/>
          </w:tcPr>
          <w:p>
            <w:pPr>
              <w:pStyle w:val="0"/>
              <w:jc w:val="center"/>
            </w:pPr>
            <w:r>
              <w:rPr>
                <w:sz w:val="24"/>
              </w:rPr>
              <w:t xml:space="preserve">отсутствуют</w:t>
            </w:r>
          </w:p>
        </w:tc>
        <w:tc>
          <w:tcPr>
            <w:tcW w:w="1417" w:type="dxa"/>
          </w:tcPr>
          <w:p>
            <w:pPr>
              <w:pStyle w:val="0"/>
              <w:jc w:val="center"/>
            </w:pPr>
            <w:r>
              <w:rPr>
                <w:sz w:val="24"/>
              </w:rPr>
              <w:t xml:space="preserve">отсутствуют</w:t>
            </w:r>
          </w:p>
        </w:tc>
        <w:tc>
          <w:tcPr>
            <w:tcW w:w="1418" w:type="dxa"/>
          </w:tcPr>
          <w:p>
            <w:pPr>
              <w:pStyle w:val="0"/>
              <w:jc w:val="center"/>
            </w:pPr>
            <w:r>
              <w:rPr>
                <w:sz w:val="24"/>
              </w:rPr>
              <w:t xml:space="preserve">отсутствуют</w:t>
            </w:r>
          </w:p>
        </w:tc>
        <w:tc>
          <w:tcPr>
            <w:tcW w:w="1587" w:type="dxa"/>
          </w:tcPr>
          <w:p>
            <w:pPr>
              <w:pStyle w:val="0"/>
              <w:jc w:val="center"/>
            </w:pPr>
            <w:r>
              <w:rPr>
                <w:sz w:val="24"/>
              </w:rPr>
              <w:t xml:space="preserve">отсутствуют</w:t>
            </w:r>
          </w:p>
        </w:tc>
      </w:tr>
      <w:tr>
        <w:tc>
          <w:tcPr>
            <w:tcW w:w="567" w:type="dxa"/>
          </w:tcPr>
          <w:p>
            <w:pPr>
              <w:pStyle w:val="0"/>
            </w:pPr>
            <w:r>
              <w:rPr>
                <w:sz w:val="24"/>
              </w:rPr>
              <w:t xml:space="preserve">12</w:t>
            </w:r>
          </w:p>
        </w:tc>
        <w:tc>
          <w:tcPr>
            <w:tcW w:w="3175" w:type="dxa"/>
          </w:tcPr>
          <w:p>
            <w:pPr>
              <w:pStyle w:val="0"/>
              <w:jc w:val="center"/>
            </w:pPr>
            <w:hyperlink w:history="0" r:id="rId1688" w:tooltip="Приказ Ростехнадзора от 07.12.2020 N 501 &quot;Об утверждении Требований к заключению экспертной комиссии по декларации безопасности гидротехнического сооружения (за исключением судоходных и портовых гидротехнических сооружений)&quot; (Зарегистрировано в Минюсте России 18.12.2020 N 61602) {КонсультантПлюс}">
              <w:r>
                <w:rPr>
                  <w:sz w:val="24"/>
                  <w:color w:val="0000ff"/>
                </w:rPr>
                <w:t xml:space="preserve">Приказ</w:t>
              </w:r>
            </w:hyperlink>
            <w:r>
              <w:rPr>
                <w:sz w:val="24"/>
              </w:rPr>
              <w:t xml:space="preserve"> Ростехнадзора "Об утверждении Требований к заключению экспертной комиссии по декларации безопасности гидротехнического сооружения (за исключением судоходных и портовых гидротехнических сооружений)"</w:t>
            </w:r>
          </w:p>
        </w:tc>
        <w:tc>
          <w:tcPr>
            <w:tcW w:w="1417" w:type="dxa"/>
          </w:tcPr>
          <w:p>
            <w:pPr>
              <w:pStyle w:val="0"/>
              <w:jc w:val="center"/>
            </w:pPr>
            <w:r>
              <w:rPr>
                <w:sz w:val="24"/>
              </w:rPr>
              <w:t xml:space="preserve">07.12.2020 N 501 (зарегистрирован Минюстом России 18.12.2020, рег. N 61602)</w:t>
            </w:r>
          </w:p>
        </w:tc>
        <w:tc>
          <w:tcPr>
            <w:tcW w:w="2381" w:type="dxa"/>
          </w:tcPr>
          <w:p>
            <w:pPr>
              <w:pStyle w:val="0"/>
              <w:jc w:val="center"/>
            </w:pPr>
            <w:hyperlink w:history="0" r:id="rId1689">
              <w:r>
                <w:rPr>
                  <w:sz w:val="24"/>
                  <w:color w:val="0000ff"/>
                </w:rPr>
                <w:t xml:space="preserve">http://pravo.gov.ru/proxy/ips/?searchres=&amp;bpas=cd00000&amp;a3=102000497&amp;a3type=1&amp;a3value=%CF%F0%E8%EA%E0%E7&amp;a6=&amp;a6type=1&amp;a6value=&amp;a15=&amp;a15type=1&amp;a15value=&amp;a7type=1&amp;a7from=&amp;a7to=&amp;a7date=07.12.2020&amp;a8=501&amp;a8type=1&amp;a1=&amp;a0=&amp;a16=&amp;a16type=1&amp;a16value=&amp;a17=&amp;a17type=1&amp;a17value=&amp;a4=&amp;a4type=1&amp;a4value=&amp;a23=&amp;a23type=1&amp;a23value=&amp;textpres=&amp;sort=7&amp;x=91&amp;y=13</w:t>
              </w:r>
            </w:hyperlink>
          </w:p>
        </w:tc>
        <w:tc>
          <w:tcPr>
            <w:tcW w:w="1984" w:type="dxa"/>
          </w:tcPr>
          <w:p>
            <w:pPr>
              <w:pStyle w:val="0"/>
              <w:jc w:val="center"/>
            </w:pPr>
            <w:hyperlink w:history="0" r:id="rId1690" w:tooltip="Приказ Ростехнадзора от 07.12.2020 N 501 &quot;Об утверждении Требований к заключению экспертной комиссии по декларации безопасности гидротехнического сооружения (за исключением судоходных и портовых гидротехнических сооружений)&quot; (Зарегистрировано в Минюсте России 18.12.2020 N 61602) {КонсультантПлюс}">
              <w:r>
                <w:rPr>
                  <w:sz w:val="24"/>
                  <w:color w:val="0000ff"/>
                </w:rPr>
                <w:t xml:space="preserve">глава 1</w:t>
              </w:r>
            </w:hyperlink>
            <w:r>
              <w:rPr>
                <w:sz w:val="24"/>
              </w:rPr>
              <w:t xml:space="preserve">:</w:t>
            </w:r>
          </w:p>
          <w:p>
            <w:pPr>
              <w:pStyle w:val="0"/>
              <w:jc w:val="center"/>
            </w:pPr>
            <w:hyperlink w:history="0" r:id="rId1691" w:tooltip="Приказ Ростехнадзора от 07.12.2020 N 501 &quot;Об утверждении Требований к заключению экспертной комиссии по декларации безопасности гидротехнического сооружения (за исключением судоходных и портовых гидротехнических сооружений)&quot; (Зарегистрировано в Минюсте России 18.12.2020 N 61602) {КонсультантПлюс}">
              <w:r>
                <w:rPr>
                  <w:sz w:val="24"/>
                  <w:color w:val="0000ff"/>
                </w:rPr>
                <w:t xml:space="preserve">пункт 4</w:t>
              </w:r>
            </w:hyperlink>
            <w:r>
              <w:rPr>
                <w:sz w:val="24"/>
              </w:rPr>
              <w:t xml:space="preserve">;</w:t>
            </w:r>
          </w:p>
          <w:p>
            <w:pPr>
              <w:pStyle w:val="0"/>
              <w:jc w:val="center"/>
            </w:pPr>
            <w:hyperlink w:history="0" r:id="rId1692" w:tooltip="Приказ Ростехнадзора от 07.12.2020 N 501 &quot;Об утверждении Требований к заключению экспертной комиссии по декларации безопасности гидротехнического сооружения (за исключением судоходных и портовых гидротехнических сооружений)&quot; (Зарегистрировано в Минюсте России 18.12.2020 N 61602) {КонсультантПлюс}">
              <w:r>
                <w:rPr>
                  <w:sz w:val="24"/>
                  <w:color w:val="0000ff"/>
                </w:rPr>
                <w:t xml:space="preserve">глава 2</w:t>
              </w:r>
            </w:hyperlink>
            <w:r>
              <w:rPr>
                <w:sz w:val="24"/>
              </w:rPr>
              <w:t xml:space="preserve">:</w:t>
            </w:r>
          </w:p>
          <w:p>
            <w:pPr>
              <w:pStyle w:val="0"/>
              <w:jc w:val="center"/>
            </w:pPr>
            <w:hyperlink w:history="0" r:id="rId1693" w:tooltip="Приказ Ростехнадзора от 07.12.2020 N 501 &quot;Об утверждении Требований к заключению экспертной комиссии по декларации безопасности гидротехнического сооружения (за исключением судоходных и портовых гидротехнических сооружений)&quot; (Зарегистрировано в Минюсте России 18.12.2020 N 61602) {КонсультантПлюс}">
              <w:r>
                <w:rPr>
                  <w:sz w:val="24"/>
                  <w:color w:val="0000ff"/>
                </w:rPr>
                <w:t xml:space="preserve">подпункт 5 пункта 5</w:t>
              </w:r>
            </w:hyperlink>
          </w:p>
        </w:tc>
        <w:tc>
          <w:tcPr>
            <w:tcW w:w="1276" w:type="dxa"/>
          </w:tcPr>
          <w:p>
            <w:pPr>
              <w:pStyle w:val="0"/>
              <w:jc w:val="center"/>
            </w:pPr>
            <w:r>
              <w:rPr>
                <w:sz w:val="24"/>
              </w:rPr>
              <w:t xml:space="preserve">да</w:t>
            </w:r>
          </w:p>
        </w:tc>
        <w:tc>
          <w:tcPr>
            <w:tcW w:w="1559" w:type="dxa"/>
          </w:tcPr>
          <w:p>
            <w:pPr>
              <w:pStyle w:val="0"/>
              <w:jc w:val="center"/>
            </w:pPr>
            <w:r>
              <w:rPr>
                <w:sz w:val="24"/>
              </w:rPr>
              <w:t xml:space="preserve">да</w:t>
            </w:r>
          </w:p>
        </w:tc>
        <w:tc>
          <w:tcPr>
            <w:tcW w:w="1276" w:type="dxa"/>
          </w:tcPr>
          <w:p>
            <w:pPr>
              <w:pStyle w:val="0"/>
              <w:jc w:val="center"/>
            </w:pPr>
            <w:r>
              <w:rPr>
                <w:sz w:val="24"/>
              </w:rPr>
              <w:t xml:space="preserve">да</w:t>
            </w:r>
          </w:p>
        </w:tc>
        <w:tc>
          <w:tcPr>
            <w:tcW w:w="5499" w:type="dxa"/>
          </w:tcPr>
          <w:p>
            <w:pPr>
              <w:pStyle w:val="0"/>
              <w:jc w:val="center"/>
            </w:pPr>
            <w:r>
              <w:rPr>
                <w:sz w:val="24"/>
              </w:rPr>
              <w:t xml:space="preserve">физические и юридические лица, являющиеся их собственниками, владельцами, пользователями, арендаторами (правообладателями)</w:t>
            </w:r>
          </w:p>
        </w:tc>
        <w:tc>
          <w:tcPr>
            <w:tcW w:w="3515" w:type="dxa"/>
          </w:tcPr>
          <w:p>
            <w:pPr>
              <w:pStyle w:val="0"/>
              <w:jc w:val="center"/>
            </w:pPr>
            <w:r>
              <w:rPr>
                <w:sz w:val="24"/>
              </w:rPr>
              <w:t xml:space="preserve">все виды деятельности</w:t>
            </w:r>
          </w:p>
        </w:tc>
        <w:tc>
          <w:tcPr>
            <w:tcW w:w="1842" w:type="dxa"/>
          </w:tcPr>
          <w:p>
            <w:pPr>
              <w:pStyle w:val="0"/>
              <w:jc w:val="center"/>
            </w:pPr>
            <w:r>
              <w:rPr>
                <w:sz w:val="24"/>
              </w:rPr>
              <w:t xml:space="preserve">федеральный государственный надзор в области безопасности гидротехнических сооружений</w:t>
            </w:r>
          </w:p>
        </w:tc>
        <w:tc>
          <w:tcPr>
            <w:tcW w:w="1560" w:type="dxa"/>
          </w:tcPr>
          <w:p>
            <w:pPr>
              <w:pStyle w:val="0"/>
              <w:jc w:val="center"/>
            </w:pPr>
            <w:hyperlink w:history="0" r:id="rId1694"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9.2</w:t>
              </w:r>
            </w:hyperlink>
            <w:r>
              <w:rPr>
                <w:sz w:val="24"/>
              </w:rPr>
              <w:t xml:space="preserve"> (за исключением судоходных гидротехнических сооружений)</w:t>
            </w:r>
          </w:p>
        </w:tc>
        <w:tc>
          <w:tcPr>
            <w:tcW w:w="1417" w:type="dxa"/>
          </w:tcPr>
          <w:p>
            <w:pPr>
              <w:pStyle w:val="0"/>
              <w:jc w:val="center"/>
            </w:pPr>
            <w:r>
              <w:rPr>
                <w:sz w:val="24"/>
              </w:rPr>
              <w:t xml:space="preserve">отсутствуют</w:t>
            </w:r>
          </w:p>
        </w:tc>
        <w:tc>
          <w:tcPr>
            <w:tcW w:w="1418" w:type="dxa"/>
          </w:tcPr>
          <w:p>
            <w:pPr>
              <w:pStyle w:val="0"/>
              <w:jc w:val="center"/>
            </w:pPr>
            <w:r>
              <w:rPr>
                <w:sz w:val="24"/>
              </w:rPr>
              <w:t xml:space="preserve">отсутствуют</w:t>
            </w:r>
          </w:p>
        </w:tc>
        <w:tc>
          <w:tcPr>
            <w:tcW w:w="1587" w:type="dxa"/>
          </w:tcPr>
          <w:p>
            <w:pPr>
              <w:pStyle w:val="0"/>
              <w:jc w:val="center"/>
            </w:pPr>
            <w:r>
              <w:rPr>
                <w:sz w:val="24"/>
              </w:rPr>
              <w:t xml:space="preserve">отсутствуют</w:t>
            </w:r>
          </w:p>
        </w:tc>
      </w:tr>
      <w:tr>
        <w:tc>
          <w:tcPr>
            <w:tcW w:w="567" w:type="dxa"/>
          </w:tcPr>
          <w:p>
            <w:pPr>
              <w:pStyle w:val="0"/>
            </w:pPr>
            <w:r>
              <w:rPr>
                <w:sz w:val="24"/>
              </w:rPr>
              <w:t xml:space="preserve">13</w:t>
            </w:r>
          </w:p>
        </w:tc>
        <w:tc>
          <w:tcPr>
            <w:tcW w:w="3175" w:type="dxa"/>
          </w:tcPr>
          <w:p>
            <w:pPr>
              <w:pStyle w:val="0"/>
              <w:jc w:val="center"/>
            </w:pPr>
            <w:hyperlink w:history="0" r:id="rId1695"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Приказ</w:t>
              </w:r>
            </w:hyperlink>
            <w:r>
              <w:rPr>
                <w:sz w:val="24"/>
              </w:rPr>
              <w:t xml:space="preserve"> Минэнерго России "Об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"Правила организации технического обслуживания и ремонта объектов электроэнергетики"</w:t>
            </w:r>
          </w:p>
        </w:tc>
        <w:tc>
          <w:tcPr>
            <w:tcW w:w="1417" w:type="dxa"/>
          </w:tcPr>
          <w:p>
            <w:pPr>
              <w:pStyle w:val="0"/>
              <w:jc w:val="center"/>
            </w:pPr>
            <w:r>
              <w:rPr>
                <w:sz w:val="24"/>
              </w:rPr>
              <w:t xml:space="preserve">25.10.2017 N 1013 (зарегистрирован Минюстом России 26.03.2018, рег. N 50503)</w:t>
            </w:r>
          </w:p>
        </w:tc>
        <w:tc>
          <w:tcPr>
            <w:tcW w:w="2381" w:type="dxa"/>
          </w:tcPr>
          <w:p>
            <w:pPr>
              <w:pStyle w:val="0"/>
              <w:jc w:val="center"/>
            </w:pPr>
            <w:hyperlink w:history="0" r:id="rId1696">
              <w:r>
                <w:rPr>
                  <w:sz w:val="24"/>
                  <w:color w:val="0000ff"/>
                </w:rPr>
                <w:t xml:space="preserve">http://pravo.gov.ru/proxy/ips/?searchres=&amp;bpas=cd00000&amp;a3=102000497&amp;a3type=1&amp;a3value=%CF%F0%E8%EA%E0%E7&amp;a6=&amp;a6type=1&amp;a6value=&amp;a15=&amp;a15type=1&amp;a15value=&amp;a7type=1&amp;a7from=&amp;a7to=&amp;a7date=25.10.2017&amp;a8=1013&amp;a8type=1&amp;a1=&amp;a0=&amp;a16=&amp;a16type=1&amp;a16value=&amp;a17=&amp;a17type=1&amp;a17value=&amp;a4=&amp;a4type=1&amp;a4value=&amp;a23=&amp;a23type=1&amp;a23value=&amp;textpres=&amp;sort=7&amp;x=90&amp;y=5</w:t>
              </w:r>
            </w:hyperlink>
          </w:p>
        </w:tc>
        <w:tc>
          <w:tcPr>
            <w:tcW w:w="1984" w:type="dxa"/>
          </w:tcPr>
          <w:p>
            <w:pPr>
              <w:pStyle w:val="0"/>
              <w:jc w:val="center"/>
            </w:pPr>
            <w:hyperlink w:history="0" r:id="rId1697"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раздел IV</w:t>
              </w:r>
            </w:hyperlink>
            <w:r>
              <w:rPr>
                <w:sz w:val="24"/>
              </w:rPr>
              <w:t xml:space="preserve">:</w:t>
            </w:r>
          </w:p>
          <w:p>
            <w:pPr>
              <w:pStyle w:val="0"/>
              <w:jc w:val="center"/>
            </w:pPr>
            <w:hyperlink w:history="0" r:id="rId1698"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пункты 197</w:t>
              </w:r>
            </w:hyperlink>
            <w:r>
              <w:rPr>
                <w:sz w:val="24"/>
              </w:rPr>
              <w:t xml:space="preserve"> - </w:t>
            </w:r>
            <w:hyperlink w:history="0" r:id="rId1699"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353</w:t>
              </w:r>
            </w:hyperlink>
          </w:p>
        </w:tc>
        <w:tc>
          <w:tcPr>
            <w:tcW w:w="1276" w:type="dxa"/>
          </w:tcPr>
          <w:p>
            <w:pPr>
              <w:pStyle w:val="0"/>
              <w:jc w:val="center"/>
            </w:pPr>
            <w:r>
              <w:rPr>
                <w:sz w:val="24"/>
              </w:rPr>
              <w:t xml:space="preserve">да</w:t>
            </w:r>
          </w:p>
        </w:tc>
        <w:tc>
          <w:tcPr>
            <w:tcW w:w="1559" w:type="dxa"/>
          </w:tcPr>
          <w:p>
            <w:pPr>
              <w:pStyle w:val="0"/>
              <w:jc w:val="center"/>
            </w:pPr>
            <w:r>
              <w:rPr>
                <w:sz w:val="24"/>
              </w:rPr>
              <w:t xml:space="preserve">да</w:t>
            </w:r>
          </w:p>
        </w:tc>
        <w:tc>
          <w:tcPr>
            <w:tcW w:w="1276" w:type="dxa"/>
          </w:tcPr>
          <w:p>
            <w:pPr>
              <w:pStyle w:val="0"/>
              <w:jc w:val="center"/>
            </w:pPr>
            <w:r>
              <w:rPr>
                <w:sz w:val="24"/>
              </w:rPr>
              <w:t xml:space="preserve">да</w:t>
            </w:r>
          </w:p>
        </w:tc>
        <w:tc>
          <w:tcPr>
            <w:tcW w:w="5499" w:type="dxa"/>
          </w:tcPr>
          <w:p>
            <w:pPr>
              <w:pStyle w:val="0"/>
              <w:jc w:val="center"/>
            </w:pPr>
            <w:r>
              <w:rPr>
                <w:sz w:val="24"/>
              </w:rPr>
              <w:t xml:space="preserve">физические и юридические лица, являющиеся их собственниками, владельцами, пользователями, арендаторами (правообладателями)</w:t>
            </w:r>
          </w:p>
        </w:tc>
        <w:tc>
          <w:tcPr>
            <w:tcW w:w="3515" w:type="dxa"/>
          </w:tcPr>
          <w:p>
            <w:pPr>
              <w:pStyle w:val="0"/>
              <w:jc w:val="center"/>
            </w:pPr>
            <w:r>
              <w:rPr>
                <w:sz w:val="24"/>
              </w:rPr>
              <w:t xml:space="preserve">все виды деятельности</w:t>
            </w:r>
          </w:p>
        </w:tc>
        <w:tc>
          <w:tcPr>
            <w:tcW w:w="1842" w:type="dxa"/>
          </w:tcPr>
          <w:p>
            <w:pPr>
              <w:pStyle w:val="0"/>
              <w:jc w:val="center"/>
            </w:pPr>
            <w:r>
              <w:rPr>
                <w:sz w:val="24"/>
              </w:rPr>
              <w:t xml:space="preserve">федеральный государственный надзор в области безопасности гидротехнических сооружений</w:t>
            </w:r>
          </w:p>
        </w:tc>
        <w:tc>
          <w:tcPr>
            <w:tcW w:w="1560" w:type="dxa"/>
          </w:tcPr>
          <w:p>
            <w:pPr>
              <w:pStyle w:val="0"/>
              <w:jc w:val="center"/>
            </w:pPr>
            <w:hyperlink w:history="0" r:id="rId1700"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9.2</w:t>
              </w:r>
            </w:hyperlink>
            <w:r>
              <w:rPr>
                <w:sz w:val="24"/>
              </w:rPr>
              <w:t xml:space="preserve"> (за исключением судоходных гидротехнических сооружений)</w:t>
            </w:r>
          </w:p>
        </w:tc>
        <w:tc>
          <w:tcPr>
            <w:tcW w:w="1417" w:type="dxa"/>
          </w:tcPr>
          <w:p>
            <w:pPr>
              <w:pStyle w:val="0"/>
              <w:jc w:val="center"/>
            </w:pPr>
            <w:r>
              <w:rPr>
                <w:sz w:val="24"/>
              </w:rPr>
              <w:t xml:space="preserve">отсутствуют</w:t>
            </w:r>
          </w:p>
        </w:tc>
        <w:tc>
          <w:tcPr>
            <w:tcW w:w="1418" w:type="dxa"/>
          </w:tcPr>
          <w:p>
            <w:pPr>
              <w:pStyle w:val="0"/>
              <w:jc w:val="center"/>
            </w:pPr>
            <w:r>
              <w:rPr>
                <w:sz w:val="24"/>
              </w:rPr>
              <w:t xml:space="preserve">отсутствуют</w:t>
            </w:r>
          </w:p>
        </w:tc>
        <w:tc>
          <w:tcPr>
            <w:tcW w:w="1587" w:type="dxa"/>
          </w:tcPr>
          <w:p>
            <w:pPr>
              <w:pStyle w:val="0"/>
              <w:jc w:val="center"/>
            </w:pPr>
            <w:r>
              <w:rPr>
                <w:sz w:val="24"/>
              </w:rPr>
              <w:t xml:space="preserve">отсутствуют</w:t>
            </w:r>
          </w:p>
        </w:tc>
      </w:tr>
      <w:tr>
        <w:tc>
          <w:tcPr>
            <w:tcW w:w="567" w:type="dxa"/>
          </w:tcPr>
          <w:p>
            <w:pPr>
              <w:pStyle w:val="0"/>
              <w:jc w:val="center"/>
            </w:pPr>
            <w:r>
              <w:rPr>
                <w:sz w:val="24"/>
              </w:rPr>
              <w:t xml:space="preserve">14</w:t>
            </w:r>
          </w:p>
        </w:tc>
        <w:tc>
          <w:tcPr>
            <w:tcW w:w="3175" w:type="dxa"/>
          </w:tcPr>
          <w:p>
            <w:pPr>
              <w:pStyle w:val="0"/>
              <w:jc w:val="center"/>
            </w:pPr>
            <w:hyperlink w:history="0" r:id="rId1701"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безопасности гидротехнических сооружений "Требования к обеспечению безопасности гидротехнических сооружений (за исключением судоходных и портовых гидротехнических сооружений)"</w:t>
            </w:r>
          </w:p>
        </w:tc>
        <w:tc>
          <w:tcPr>
            <w:tcW w:w="1417" w:type="dxa"/>
          </w:tcPr>
          <w:p>
            <w:pPr>
              <w:pStyle w:val="0"/>
              <w:jc w:val="center"/>
            </w:pPr>
            <w:r>
              <w:rPr>
                <w:sz w:val="24"/>
              </w:rPr>
              <w:t xml:space="preserve">08.05.2024 N 151 (зарегистрирован Минюстом России 31.05.2024 рег. N 78405)</w:t>
            </w:r>
          </w:p>
        </w:tc>
        <w:tc>
          <w:tcPr>
            <w:tcW w:w="2381" w:type="dxa"/>
          </w:tcPr>
          <w:p>
            <w:pPr>
              <w:pStyle w:val="0"/>
              <w:jc w:val="center"/>
            </w:pPr>
            <w:r>
              <w:rPr>
                <w:sz w:val="24"/>
              </w:rPr>
              <w:t xml:space="preserve">Указываются при размещении на официальном сайте Ростехнадзора информационно-телекоммуникационной сети "Интернет"</w:t>
            </w:r>
          </w:p>
        </w:tc>
        <w:tc>
          <w:tcPr>
            <w:tcW w:w="1984" w:type="dxa"/>
          </w:tcPr>
          <w:p>
            <w:pPr>
              <w:pStyle w:val="0"/>
              <w:jc w:val="center"/>
            </w:pPr>
            <w:r>
              <w:rPr>
                <w:sz w:val="24"/>
              </w:rPr>
              <w:t xml:space="preserve">пункты</w:t>
            </w:r>
          </w:p>
          <w:p>
            <w:pPr>
              <w:pStyle w:val="0"/>
              <w:jc w:val="center"/>
            </w:pPr>
            <w:hyperlink w:history="0" r:id="rId1702"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2</w:t>
              </w:r>
            </w:hyperlink>
            <w:r>
              <w:rPr>
                <w:sz w:val="24"/>
              </w:rPr>
              <w:t xml:space="preserve"> - </w:t>
            </w:r>
            <w:hyperlink w:history="0" r:id="rId1703"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13</w:t>
              </w:r>
            </w:hyperlink>
            <w:r>
              <w:rPr>
                <w:sz w:val="24"/>
              </w:rPr>
              <w:t xml:space="preserve">, </w:t>
            </w:r>
            <w:hyperlink w:history="0" r:id="rId1704"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15</w:t>
              </w:r>
            </w:hyperlink>
            <w:r>
              <w:rPr>
                <w:sz w:val="24"/>
              </w:rPr>
              <w:t xml:space="preserve"> - </w:t>
            </w:r>
            <w:hyperlink w:history="0" r:id="rId1705"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32</w:t>
              </w:r>
            </w:hyperlink>
            <w:r>
              <w:rPr>
                <w:sz w:val="24"/>
              </w:rPr>
              <w:t xml:space="preserve">,</w:t>
            </w:r>
          </w:p>
          <w:p>
            <w:pPr>
              <w:pStyle w:val="0"/>
              <w:jc w:val="center"/>
            </w:pPr>
            <w:hyperlink w:history="0" r:id="rId1706"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подпункты 33.1</w:t>
              </w:r>
            </w:hyperlink>
            <w:r>
              <w:rPr>
                <w:sz w:val="24"/>
              </w:rPr>
              <w:t xml:space="preserve">, </w:t>
            </w:r>
            <w:hyperlink w:history="0" r:id="rId1707"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33.2</w:t>
              </w:r>
            </w:hyperlink>
            <w:r>
              <w:rPr>
                <w:sz w:val="24"/>
              </w:rPr>
              <w:t xml:space="preserve">, </w:t>
            </w:r>
            <w:hyperlink w:history="0" r:id="rId1708"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33.3</w:t>
              </w:r>
            </w:hyperlink>
            <w:r>
              <w:rPr>
                <w:sz w:val="24"/>
              </w:rPr>
              <w:t xml:space="preserve">, </w:t>
            </w:r>
            <w:hyperlink w:history="0" r:id="rId1709"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33.4</w:t>
              </w:r>
            </w:hyperlink>
            <w:r>
              <w:rPr>
                <w:sz w:val="24"/>
              </w:rPr>
              <w:t xml:space="preserve">, </w:t>
            </w:r>
            <w:hyperlink w:history="0" r:id="rId1710"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33.5</w:t>
              </w:r>
            </w:hyperlink>
            <w:r>
              <w:rPr>
                <w:sz w:val="24"/>
              </w:rPr>
              <w:t xml:space="preserve">, </w:t>
            </w:r>
            <w:hyperlink w:history="0" r:id="rId1711"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33.6</w:t>
              </w:r>
            </w:hyperlink>
            <w:r>
              <w:rPr>
                <w:sz w:val="24"/>
              </w:rPr>
              <w:t xml:space="preserve">, </w:t>
            </w:r>
            <w:hyperlink w:history="0" r:id="rId1712"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33.7</w:t>
              </w:r>
            </w:hyperlink>
            <w:r>
              <w:rPr>
                <w:sz w:val="24"/>
              </w:rPr>
              <w:t xml:space="preserve">, </w:t>
            </w:r>
            <w:hyperlink w:history="0" r:id="rId1713"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33.8</w:t>
              </w:r>
            </w:hyperlink>
            <w:r>
              <w:rPr>
                <w:sz w:val="24"/>
              </w:rPr>
              <w:t xml:space="preserve">, </w:t>
            </w:r>
            <w:hyperlink w:history="0" r:id="rId1714"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33.10</w:t>
              </w:r>
            </w:hyperlink>
            <w:r>
              <w:rPr>
                <w:sz w:val="24"/>
              </w:rPr>
              <w:t xml:space="preserve">, </w:t>
            </w:r>
            <w:hyperlink w:history="0" r:id="rId1715"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33.11</w:t>
              </w:r>
            </w:hyperlink>
            <w:r>
              <w:rPr>
                <w:sz w:val="24"/>
              </w:rPr>
              <w:t xml:space="preserve">, </w:t>
            </w:r>
            <w:hyperlink w:history="0" r:id="rId1716"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33.12</w:t>
              </w:r>
            </w:hyperlink>
            <w:r>
              <w:rPr>
                <w:sz w:val="24"/>
              </w:rPr>
              <w:t xml:space="preserve">, </w:t>
            </w:r>
            <w:hyperlink w:history="0" r:id="rId1717"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33.13</w:t>
              </w:r>
            </w:hyperlink>
            <w:r>
              <w:rPr>
                <w:sz w:val="24"/>
              </w:rPr>
              <w:t xml:space="preserve">, </w:t>
            </w:r>
            <w:hyperlink w:history="0" r:id="rId1718"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33.14</w:t>
              </w:r>
            </w:hyperlink>
            <w:r>
              <w:rPr>
                <w:sz w:val="24"/>
              </w:rPr>
              <w:t xml:space="preserve">, </w:t>
            </w:r>
            <w:hyperlink w:history="0" r:id="rId1719"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33.15</w:t>
              </w:r>
            </w:hyperlink>
            <w:r>
              <w:rPr>
                <w:sz w:val="24"/>
              </w:rPr>
              <w:t xml:space="preserve">, </w:t>
            </w:r>
            <w:hyperlink w:history="0" r:id="rId1720"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33.16</w:t>
              </w:r>
            </w:hyperlink>
            <w:r>
              <w:rPr>
                <w:sz w:val="24"/>
              </w:rPr>
              <w:t xml:space="preserve">, </w:t>
            </w:r>
            <w:hyperlink w:history="0" r:id="rId1721"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33.18</w:t>
              </w:r>
            </w:hyperlink>
            <w:r>
              <w:rPr>
                <w:sz w:val="24"/>
              </w:rPr>
              <w:t xml:space="preserve">, </w:t>
            </w:r>
            <w:hyperlink w:history="0" r:id="rId1722"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33.19</w:t>
              </w:r>
            </w:hyperlink>
            <w:r>
              <w:rPr>
                <w:sz w:val="24"/>
              </w:rPr>
              <w:t xml:space="preserve">, </w:t>
            </w:r>
            <w:hyperlink w:history="0" r:id="rId1723"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33.21 пункта 33</w:t>
              </w:r>
            </w:hyperlink>
            <w:r>
              <w:rPr>
                <w:sz w:val="24"/>
              </w:rPr>
              <w:t xml:space="preserve">, </w:t>
            </w:r>
            <w:hyperlink w:history="0" r:id="rId1724"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пункты 34</w:t>
              </w:r>
            </w:hyperlink>
            <w:r>
              <w:rPr>
                <w:sz w:val="24"/>
              </w:rPr>
              <w:t xml:space="preserve"> - </w:t>
            </w:r>
            <w:hyperlink w:history="0" r:id="rId1725"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84</w:t>
              </w:r>
            </w:hyperlink>
            <w:r>
              <w:rPr>
                <w:sz w:val="24"/>
              </w:rPr>
              <w:t xml:space="preserve">, </w:t>
            </w:r>
            <w:hyperlink w:history="0" r:id="rId1726"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подпункты 85.1</w:t>
              </w:r>
            </w:hyperlink>
            <w:r>
              <w:rPr>
                <w:sz w:val="24"/>
              </w:rPr>
              <w:t xml:space="preserve"> - </w:t>
            </w:r>
            <w:hyperlink w:history="0" r:id="rId1727"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85.5 пункта 85</w:t>
              </w:r>
            </w:hyperlink>
            <w:r>
              <w:rPr>
                <w:sz w:val="24"/>
              </w:rPr>
              <w:t xml:space="preserve">,</w:t>
            </w:r>
          </w:p>
          <w:p>
            <w:pPr>
              <w:pStyle w:val="0"/>
              <w:jc w:val="center"/>
            </w:pPr>
            <w:hyperlink w:history="0" r:id="rId1728"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пункты 86</w:t>
              </w:r>
            </w:hyperlink>
            <w:r>
              <w:rPr>
                <w:sz w:val="24"/>
              </w:rPr>
              <w:t xml:space="preserve"> - </w:t>
            </w:r>
            <w:hyperlink w:history="0" r:id="rId1729"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97</w:t>
              </w:r>
            </w:hyperlink>
            <w:r>
              <w:rPr>
                <w:sz w:val="24"/>
              </w:rPr>
              <w:t xml:space="preserve">,</w:t>
            </w:r>
          </w:p>
          <w:p>
            <w:pPr>
              <w:pStyle w:val="0"/>
              <w:jc w:val="center"/>
            </w:pPr>
            <w:hyperlink w:history="0" r:id="rId1730"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подпункты 98.1</w:t>
              </w:r>
            </w:hyperlink>
            <w:r>
              <w:rPr>
                <w:sz w:val="24"/>
              </w:rPr>
              <w:t xml:space="preserve">, </w:t>
            </w:r>
            <w:hyperlink w:history="0" r:id="rId1731"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98.2</w:t>
              </w:r>
            </w:hyperlink>
            <w:r>
              <w:rPr>
                <w:sz w:val="24"/>
              </w:rPr>
              <w:t xml:space="preserve">, </w:t>
            </w:r>
            <w:hyperlink w:history="0" r:id="rId1732"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98.3</w:t>
              </w:r>
            </w:hyperlink>
            <w:r>
              <w:rPr>
                <w:sz w:val="24"/>
              </w:rPr>
              <w:t xml:space="preserve">, </w:t>
            </w:r>
            <w:hyperlink w:history="0" r:id="rId1733"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98.4</w:t>
              </w:r>
            </w:hyperlink>
            <w:r>
              <w:rPr>
                <w:sz w:val="24"/>
              </w:rPr>
              <w:t xml:space="preserve">, </w:t>
            </w:r>
            <w:hyperlink w:history="0" r:id="rId1734"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98.5</w:t>
              </w:r>
            </w:hyperlink>
            <w:r>
              <w:rPr>
                <w:sz w:val="24"/>
              </w:rPr>
              <w:t xml:space="preserve">, </w:t>
            </w:r>
            <w:hyperlink w:history="0" r:id="rId1735"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98.6</w:t>
              </w:r>
            </w:hyperlink>
            <w:r>
              <w:rPr>
                <w:sz w:val="24"/>
              </w:rPr>
              <w:t xml:space="preserve">, </w:t>
            </w:r>
            <w:hyperlink w:history="0" r:id="rId1736"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98.7 пункта 98</w:t>
              </w:r>
            </w:hyperlink>
            <w:r>
              <w:rPr>
                <w:sz w:val="24"/>
              </w:rPr>
              <w:t xml:space="preserve">,</w:t>
            </w:r>
          </w:p>
          <w:p>
            <w:pPr>
              <w:pStyle w:val="0"/>
              <w:jc w:val="center"/>
            </w:pPr>
            <w:hyperlink w:history="0" r:id="rId1737"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пункты 99</w:t>
              </w:r>
            </w:hyperlink>
            <w:r>
              <w:rPr>
                <w:sz w:val="24"/>
              </w:rPr>
              <w:t xml:space="preserve"> - </w:t>
            </w:r>
            <w:hyperlink w:history="0" r:id="rId1738"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106</w:t>
              </w:r>
            </w:hyperlink>
            <w:r>
              <w:rPr>
                <w:sz w:val="24"/>
              </w:rPr>
              <w:t xml:space="preserve">, </w:t>
            </w:r>
            <w:hyperlink w:history="0" r:id="rId1739"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подпункты 107.1</w:t>
              </w:r>
            </w:hyperlink>
            <w:r>
              <w:rPr>
                <w:sz w:val="24"/>
              </w:rPr>
              <w:t xml:space="preserve"> - </w:t>
            </w:r>
            <w:hyperlink w:history="0" r:id="rId1740"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107.4 пункта 107</w:t>
              </w:r>
            </w:hyperlink>
            <w:r>
              <w:rPr>
                <w:sz w:val="24"/>
              </w:rPr>
              <w:t xml:space="preserve">, </w:t>
            </w:r>
            <w:hyperlink w:history="0" r:id="rId1741"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пункты 108</w:t>
              </w:r>
            </w:hyperlink>
            <w:r>
              <w:rPr>
                <w:sz w:val="24"/>
              </w:rPr>
              <w:t xml:space="preserve">, </w:t>
            </w:r>
            <w:hyperlink w:history="0" r:id="rId1742"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120</w:t>
              </w:r>
            </w:hyperlink>
            <w:r>
              <w:rPr>
                <w:sz w:val="24"/>
              </w:rPr>
              <w:t xml:space="preserve"> - </w:t>
            </w:r>
            <w:hyperlink w:history="0" r:id="rId1743"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124</w:t>
              </w:r>
            </w:hyperlink>
            <w:r>
              <w:rPr>
                <w:sz w:val="24"/>
              </w:rPr>
              <w:t xml:space="preserve">,</w:t>
            </w:r>
          </w:p>
          <w:p>
            <w:pPr>
              <w:pStyle w:val="0"/>
              <w:jc w:val="center"/>
            </w:pPr>
            <w:hyperlink w:history="0" r:id="rId1744"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126</w:t>
              </w:r>
            </w:hyperlink>
            <w:r>
              <w:rPr>
                <w:sz w:val="24"/>
              </w:rPr>
              <w:t xml:space="preserve"> - </w:t>
            </w:r>
            <w:hyperlink w:history="0" r:id="rId1745"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132</w:t>
              </w:r>
            </w:hyperlink>
          </w:p>
        </w:tc>
        <w:tc>
          <w:tcPr>
            <w:tcW w:w="1276" w:type="dxa"/>
          </w:tcPr>
          <w:p>
            <w:pPr>
              <w:pStyle w:val="0"/>
              <w:jc w:val="center"/>
            </w:pPr>
            <w:r>
              <w:rPr>
                <w:sz w:val="24"/>
              </w:rPr>
              <w:t xml:space="preserve">да</w:t>
            </w:r>
          </w:p>
        </w:tc>
        <w:tc>
          <w:tcPr>
            <w:tcW w:w="1559" w:type="dxa"/>
          </w:tcPr>
          <w:p>
            <w:pPr>
              <w:pStyle w:val="0"/>
              <w:jc w:val="center"/>
            </w:pPr>
            <w:r>
              <w:rPr>
                <w:sz w:val="24"/>
              </w:rPr>
              <w:t xml:space="preserve">да</w:t>
            </w:r>
          </w:p>
        </w:tc>
        <w:tc>
          <w:tcPr>
            <w:tcW w:w="1276" w:type="dxa"/>
          </w:tcPr>
          <w:p>
            <w:pPr>
              <w:pStyle w:val="0"/>
              <w:jc w:val="center"/>
            </w:pPr>
            <w:r>
              <w:rPr>
                <w:sz w:val="24"/>
              </w:rPr>
              <w:t xml:space="preserve">да</w:t>
            </w:r>
          </w:p>
        </w:tc>
        <w:tc>
          <w:tcPr>
            <w:tcW w:w="5499" w:type="dxa"/>
          </w:tcPr>
          <w:p>
            <w:pPr>
              <w:pStyle w:val="0"/>
              <w:jc w:val="center"/>
            </w:pPr>
            <w:r>
              <w:rPr>
                <w:sz w:val="24"/>
              </w:rPr>
              <w:t xml:space="preserve">физические и юридические лица, являющиеся их собственниками, владельцами, пользователями, арендаторами (правообладателями)</w:t>
            </w:r>
          </w:p>
        </w:tc>
        <w:tc>
          <w:tcPr>
            <w:tcW w:w="3515" w:type="dxa"/>
          </w:tcPr>
          <w:p>
            <w:pPr>
              <w:pStyle w:val="0"/>
              <w:jc w:val="center"/>
            </w:pPr>
            <w:r>
              <w:rPr>
                <w:sz w:val="24"/>
              </w:rPr>
              <w:t xml:space="preserve">все виды деятельности</w:t>
            </w:r>
          </w:p>
        </w:tc>
        <w:tc>
          <w:tcPr>
            <w:tcW w:w="1842" w:type="dxa"/>
          </w:tcPr>
          <w:p>
            <w:pPr>
              <w:pStyle w:val="0"/>
              <w:jc w:val="center"/>
            </w:pPr>
            <w:r>
              <w:rPr>
                <w:sz w:val="24"/>
              </w:rPr>
              <w:t xml:space="preserve">федеральный государственный надзор в области безопасности гидротехнических сооружений</w:t>
            </w:r>
          </w:p>
        </w:tc>
        <w:tc>
          <w:tcPr>
            <w:tcW w:w="1560" w:type="dxa"/>
          </w:tcPr>
          <w:p>
            <w:pPr>
              <w:pStyle w:val="0"/>
              <w:jc w:val="center"/>
            </w:pPr>
            <w:hyperlink w:history="0" r:id="rId1746"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9.2</w:t>
              </w:r>
            </w:hyperlink>
            <w:r>
              <w:rPr>
                <w:sz w:val="24"/>
              </w:rPr>
              <w:t xml:space="preserve"> (за исключением судоходных гидротехнических сооружений)</w:t>
            </w:r>
          </w:p>
        </w:tc>
        <w:tc>
          <w:tcPr>
            <w:tcW w:w="1417" w:type="dxa"/>
          </w:tcPr>
          <w:p>
            <w:pPr>
              <w:pStyle w:val="0"/>
              <w:jc w:val="center"/>
            </w:pPr>
            <w:r>
              <w:rPr>
                <w:sz w:val="24"/>
              </w:rPr>
              <w:t xml:space="preserve">отсутствуют</w:t>
            </w:r>
          </w:p>
        </w:tc>
        <w:tc>
          <w:tcPr>
            <w:tcW w:w="1418" w:type="dxa"/>
          </w:tcPr>
          <w:p>
            <w:pPr>
              <w:pStyle w:val="0"/>
              <w:jc w:val="center"/>
            </w:pPr>
            <w:r>
              <w:rPr>
                <w:sz w:val="24"/>
              </w:rPr>
              <w:t xml:space="preserve">отсутствуют</w:t>
            </w:r>
          </w:p>
        </w:tc>
        <w:tc>
          <w:tcPr>
            <w:tcW w:w="1587" w:type="dxa"/>
          </w:tcPr>
          <w:p>
            <w:pPr>
              <w:pStyle w:val="0"/>
              <w:jc w:val="center"/>
            </w:pPr>
            <w:r>
              <w:rPr>
                <w:sz w:val="24"/>
              </w:rPr>
              <w:t xml:space="preserve">отсутствуют</w:t>
            </w:r>
          </w:p>
        </w:tc>
      </w:tr>
    </w:tbl>
    <w:p>
      <w:pPr>
        <w:sectPr>
          <w:headerReference w:type="default" r:id="rId57"/>
          <w:headerReference w:type="first" r:id="rId57"/>
          <w:footerReference w:type="default" r:id="rId58"/>
          <w:footerReference w:type="first" r:id="rId58"/>
          <w:pgSz w:w="16838" w:h="11906" w:orient="landscape"/>
          <w:pgMar w:top="1133" w:right="397" w:bottom="566" w:left="397" w:header="0" w:footer="0" w:gutter="0"/>
          <w:titlePg/>
        </w:sectPr>
      </w:pP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5</w:t>
      </w:r>
    </w:p>
    <w:p>
      <w:pPr>
        <w:pStyle w:val="0"/>
        <w:jc w:val="right"/>
      </w:pPr>
      <w:r>
        <w:rPr>
          <w:sz w:val="24"/>
        </w:rPr>
        <w:t xml:space="preserve">к приказу Федеральной службы</w:t>
      </w:r>
    </w:p>
    <w:p>
      <w:pPr>
        <w:pStyle w:val="0"/>
        <w:jc w:val="right"/>
      </w:pPr>
      <w:r>
        <w:rPr>
          <w:sz w:val="24"/>
        </w:rPr>
        <w:t xml:space="preserve">по экологическому, технологическому</w:t>
      </w:r>
    </w:p>
    <w:p>
      <w:pPr>
        <w:pStyle w:val="0"/>
        <w:jc w:val="right"/>
      </w:pPr>
      <w:r>
        <w:rPr>
          <w:sz w:val="24"/>
        </w:rPr>
        <w:t xml:space="preserve">и атомному надзору</w:t>
      </w:r>
    </w:p>
    <w:p>
      <w:pPr>
        <w:pStyle w:val="0"/>
        <w:jc w:val="right"/>
      </w:pPr>
      <w:r>
        <w:rPr>
          <w:sz w:val="24"/>
        </w:rPr>
        <w:t xml:space="preserve">от 2 марта 2021 г. N 81</w:t>
      </w:r>
    </w:p>
    <w:p>
      <w:pPr>
        <w:pStyle w:val="0"/>
        <w:jc w:val="both"/>
      </w:pPr>
      <w:r>
        <w:rPr>
          <w:sz w:val="24"/>
        </w:rPr>
      </w:r>
    </w:p>
    <w:bookmarkStart w:id="3039" w:name="P3039"/>
    <w:bookmarkEnd w:id="3039"/>
    <w:p>
      <w:pPr>
        <w:pStyle w:val="2"/>
        <w:jc w:val="center"/>
      </w:pPr>
      <w:r>
        <w:rPr>
          <w:sz w:val="24"/>
        </w:rPr>
        <w:t xml:space="preserve">ПЕРЕЧЕНЬ</w:t>
      </w:r>
    </w:p>
    <w:p>
      <w:pPr>
        <w:pStyle w:val="2"/>
        <w:jc w:val="center"/>
      </w:pPr>
      <w:r>
        <w:rPr>
          <w:sz w:val="24"/>
        </w:rPr>
        <w:t xml:space="preserve">АКТОВ, СОДЕРЖАЩИХ ОБЯЗАТЕЛЬНЫЕ ТРЕБОВАНИЯ, СОБЛЮДЕНИЕ</w:t>
      </w:r>
    </w:p>
    <w:p>
      <w:pPr>
        <w:pStyle w:val="2"/>
        <w:jc w:val="center"/>
      </w:pPr>
      <w:r>
        <w:rPr>
          <w:sz w:val="24"/>
        </w:rPr>
        <w:t xml:space="preserve">КОТОРЫХ ОЦЕНИВАЕТСЯ ПРИ ПРОВЕДЕНИИ МЕРОПРИЯТИЙ ПО КОНТРОЛЮ</w:t>
      </w:r>
    </w:p>
    <w:p>
      <w:pPr>
        <w:pStyle w:val="2"/>
        <w:jc w:val="center"/>
      </w:pPr>
      <w:r>
        <w:rPr>
          <w:sz w:val="24"/>
        </w:rPr>
        <w:t xml:space="preserve">ПРИ ОСУЩЕСТВЛЕНИИ ГОСУДАРСТВЕННОГО НАДЗОРА ЗА ДЕЯТЕЛЬНОСТЬЮ</w:t>
      </w:r>
    </w:p>
    <w:p>
      <w:pPr>
        <w:pStyle w:val="2"/>
        <w:jc w:val="center"/>
      </w:pPr>
      <w:r>
        <w:rPr>
          <w:sz w:val="24"/>
        </w:rPr>
        <w:t xml:space="preserve">САМОРЕГУЛИРУЕМЫХ ОРГАНИЗАЦИЙ В ОБЛАСТИ ИНЖЕНЕРНЫХ ИЗЫСКАНИЙ,</w:t>
      </w:r>
    </w:p>
    <w:p>
      <w:pPr>
        <w:pStyle w:val="2"/>
        <w:jc w:val="center"/>
      </w:pPr>
      <w:r>
        <w:rPr>
          <w:sz w:val="24"/>
        </w:rPr>
        <w:t xml:space="preserve">АРХИТЕКТУРНО-СТРОИТЕЛЬНОГО ПРОЕКТИРОВАНИЯ, СТРОИТЕЛЬСТВА,</w:t>
      </w:r>
    </w:p>
    <w:p>
      <w:pPr>
        <w:pStyle w:val="2"/>
        <w:jc w:val="center"/>
      </w:pPr>
      <w:r>
        <w:rPr>
          <w:sz w:val="24"/>
        </w:rPr>
        <w:t xml:space="preserve">РЕКОНСТРУКЦИИ, КАПИТАЛЬНОГО РЕМОНТА ОБЪЕКТОВ</w:t>
      </w:r>
    </w:p>
    <w:p>
      <w:pPr>
        <w:pStyle w:val="2"/>
        <w:jc w:val="center"/>
      </w:pPr>
      <w:r>
        <w:rPr>
          <w:sz w:val="24"/>
        </w:rPr>
        <w:t xml:space="preserve">КАПИТАЛЬНОГО СТРОИТЕЛЬСТВА, ПРИВЛЕЧЕНИЯ</w:t>
      </w:r>
    </w:p>
    <w:p>
      <w:pPr>
        <w:pStyle w:val="2"/>
        <w:jc w:val="center"/>
      </w:pPr>
      <w:r>
        <w:rPr>
          <w:sz w:val="24"/>
        </w:rPr>
        <w:t xml:space="preserve">К АДМИНИСТРАТИВНОЙ ОТВЕТСТВЕННОСТИ</w:t>
      </w:r>
    </w:p>
    <w:p>
      <w:pPr>
        <w:pStyle w:val="0"/>
        <w:jc w:val="both"/>
      </w:pPr>
      <w:r>
        <w:rPr>
          <w:sz w:val="24"/>
        </w:rPr>
      </w:r>
    </w:p>
    <w:p>
      <w:pPr>
        <w:pStyle w:val="2"/>
        <w:outlineLvl w:val="1"/>
        <w:jc w:val="center"/>
      </w:pPr>
      <w:r>
        <w:rPr>
          <w:sz w:val="24"/>
        </w:rPr>
        <w:t xml:space="preserve">Раздел I. Федеральные законы</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175"/>
        <w:gridCol w:w="1417"/>
        <w:gridCol w:w="2381"/>
        <w:gridCol w:w="1984"/>
        <w:gridCol w:w="1276"/>
        <w:gridCol w:w="1559"/>
        <w:gridCol w:w="1276"/>
        <w:gridCol w:w="5499"/>
        <w:gridCol w:w="3515"/>
        <w:gridCol w:w="1842"/>
        <w:gridCol w:w="1560"/>
        <w:gridCol w:w="1417"/>
        <w:gridCol w:w="1418"/>
        <w:gridCol w:w="1587"/>
      </w:tblGrid>
      <w:tr>
        <w:tblPrEx>
          <w:tblBorders>
            <w:insideH w:val="nil"/>
          </w:tblBorders>
        </w:tblPrEx>
        <w:tc>
          <w:tcPr>
            <w:tcW w:w="567" w:type="dxa"/>
            <w:vMerge w:val="restart"/>
          </w:tcPr>
          <w:p>
            <w:pPr>
              <w:pStyle w:val="0"/>
              <w:jc w:val="center"/>
            </w:pPr>
            <w:r>
              <w:rPr>
                <w:sz w:val="24"/>
              </w:rPr>
              <w:t xml:space="preserve">N</w:t>
            </w:r>
          </w:p>
        </w:tc>
        <w:tc>
          <w:tcPr>
            <w:tcW w:w="3175" w:type="dxa"/>
            <w:vMerge w:val="restart"/>
          </w:tcPr>
          <w:p>
            <w:pPr>
              <w:pStyle w:val="0"/>
              <w:jc w:val="center"/>
            </w:pPr>
            <w:r>
              <w:rPr>
                <w:sz w:val="24"/>
              </w:rPr>
              <w:t xml:space="preserve">Наименование вида нормативного правового акта, полное наименование нормативного правового акта</w:t>
            </w:r>
          </w:p>
        </w:tc>
        <w:tc>
          <w:tcPr>
            <w:tcW w:w="1417" w:type="dxa"/>
            <w:vMerge w:val="restart"/>
          </w:tcPr>
          <w:p>
            <w:pPr>
              <w:pStyle w:val="0"/>
              <w:jc w:val="center"/>
            </w:pPr>
            <w:r>
              <w:rPr>
                <w:sz w:val="24"/>
              </w:rPr>
              <w:t xml:space="preserve">Дата утверждения акта, номер нормативного правового акта, дата государственной регистрации, регистрационный номер Минюста России</w:t>
            </w:r>
          </w:p>
        </w:tc>
        <w:tc>
          <w:tcPr>
            <w:tcW w:w="2381" w:type="dxa"/>
            <w:vMerge w:val="restart"/>
          </w:tcPr>
          <w:p>
            <w:pPr>
              <w:pStyle w:val="0"/>
              <w:jc w:val="center"/>
            </w:pPr>
            <w:r>
              <w:rPr>
                <w:sz w:val="24"/>
              </w:rPr>
              <w:t xml:space="preserve">Документ, содержащий текст нормативного правового акта</w:t>
            </w:r>
          </w:p>
          <w:p>
            <w:pPr>
              <w:pStyle w:val="0"/>
              <w:jc w:val="center"/>
            </w:pPr>
            <w:r>
              <w:rPr>
                <w:sz w:val="24"/>
              </w:rPr>
              <w:t xml:space="preserve">(указывается гиперссылка для скачивания файла в формате docx или pdf)</w:t>
            </w:r>
          </w:p>
          <w:p>
            <w:pPr>
              <w:pStyle w:val="0"/>
              <w:jc w:val="center"/>
            </w:pPr>
            <w:r>
              <w:rPr>
                <w:sz w:val="24"/>
              </w:rPr>
              <w:t xml:space="preserve">Гиперссылка на текст нормативного правового акта на официальном интернет-портале правовой информации (</w:t>
            </w:r>
            <w:hyperlink w:history="0" r:id="rId1747">
              <w:r>
                <w:rPr>
                  <w:sz w:val="24"/>
                  <w:color w:val="0000ff"/>
                </w:rPr>
                <w:t xml:space="preserve">www.pravo.gov.ru</w:t>
              </w:r>
            </w:hyperlink>
            <w:r>
              <w:rPr>
                <w:sz w:val="24"/>
              </w:rPr>
              <w:t xml:space="preserve">)</w:t>
            </w:r>
          </w:p>
        </w:tc>
        <w:tc>
          <w:tcPr>
            <w:tcW w:w="1984" w:type="dxa"/>
            <w:vMerge w:val="restart"/>
          </w:tcPr>
          <w:p>
            <w:pPr>
              <w:pStyle w:val="0"/>
              <w:jc w:val="center"/>
            </w:pPr>
            <w:r>
              <w:rPr>
                <w:sz w:val="24"/>
              </w:rPr>
              <w:t xml:space="preserve">Реквизиты структурных единиц нормативного правового акта, содержащих обязательные требования</w:t>
            </w:r>
          </w:p>
        </w:tc>
        <w:tc>
          <w:tcPr>
            <w:tcW w:w="1276" w:type="dxa"/>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w:t>
            </w:r>
          </w:p>
          <w:p>
            <w:pPr>
              <w:pStyle w:val="0"/>
              <w:jc w:val="center"/>
            </w:pPr>
            <w:r>
              <w:rPr>
                <w:sz w:val="24"/>
              </w:rPr>
              <w:t xml:space="preserve">(указывается один из вариантов: Да/Нет)</w:t>
            </w:r>
          </w:p>
        </w:tc>
        <w:tc>
          <w:tcPr>
            <w:tcW w:w="1559" w:type="dxa"/>
            <w:tcBorders>
              <w:bottom w:val="nil"/>
            </w:tcBorders>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 зарегистрированные как индивидуальные предприниматели</w:t>
            </w:r>
          </w:p>
        </w:tc>
        <w:tc>
          <w:tcPr>
            <w:tcW w:w="1276" w:type="dxa"/>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юридические лица</w:t>
            </w:r>
          </w:p>
          <w:p>
            <w:pPr>
              <w:pStyle w:val="0"/>
              <w:jc w:val="center"/>
            </w:pPr>
            <w:r>
              <w:rPr>
                <w:sz w:val="24"/>
              </w:rPr>
              <w:t xml:space="preserve">(указывается один из вариантов: Да/Нет)</w:t>
            </w:r>
          </w:p>
        </w:tc>
        <w:tc>
          <w:tcPr>
            <w:tcW w:w="5499" w:type="dxa"/>
            <w:vMerge w:val="restart"/>
          </w:tcPr>
          <w:p>
            <w:pPr>
              <w:pStyle w:val="0"/>
              <w:jc w:val="center"/>
            </w:pPr>
            <w:r>
              <w:rPr>
                <w:sz w:val="24"/>
              </w:rPr>
              <w:t xml:space="preserve">Иные категории лиц</w:t>
            </w:r>
          </w:p>
          <w:p>
            <w:pPr>
              <w:pStyle w:val="0"/>
              <w:jc w:val="center"/>
            </w:pPr>
            <w:r>
              <w:rPr>
                <w:sz w:val="24"/>
              </w:rPr>
              <w:t xml:space="preserve">(Указываются специальные категории физических и юридических лиц в случае, если обязательные требования направлены на регулирование исключительно их деятельности)</w:t>
            </w:r>
          </w:p>
        </w:tc>
        <w:tc>
          <w:tcPr>
            <w:tcW w:w="3515" w:type="dxa"/>
            <w:vMerge w:val="restart"/>
          </w:tcPr>
          <w:p>
            <w:pPr>
              <w:pStyle w:val="0"/>
              <w:jc w:val="center"/>
            </w:pPr>
            <w:r>
              <w:rPr>
                <w:sz w:val="24"/>
              </w:rP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w:t>
            </w:r>
            <w:hyperlink w:history="0" r:id="rId1748"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p>
          <w:p>
            <w:pPr>
              <w:pStyle w:val="0"/>
              <w:jc w:val="center"/>
            </w:pPr>
            <w:r>
              <w:rPr>
                <w:sz w:val="24"/>
              </w:rPr>
              <w:t xml:space="preserve">(в случае если обязательное требование устанавливается в отношении деятельности лиц указывается один из вариантов:</w:t>
            </w:r>
          </w:p>
          <w:p>
            <w:pPr>
              <w:pStyle w:val="0"/>
              <w:jc w:val="center"/>
            </w:pPr>
            <w:r>
              <w:rPr>
                <w:sz w:val="24"/>
              </w:rPr>
              <w:t xml:space="preserve">1) все виды экономической деятельности;</w:t>
            </w:r>
          </w:p>
          <w:p>
            <w:pPr>
              <w:pStyle w:val="0"/>
              <w:jc w:val="center"/>
            </w:pPr>
            <w:r>
              <w:rPr>
                <w:sz w:val="24"/>
              </w:rPr>
              <w:t xml:space="preserve">2) коды </w:t>
            </w:r>
            <w:hyperlink w:history="0" r:id="rId1749"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(указывается максимально точный код </w:t>
            </w:r>
            <w:hyperlink w:history="0" r:id="rId1750"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(класс, подкласс, группа, подгруппа, вид), в случае, если нормативным правовым актом устанавливаются обязательные требования для подгруппы/группы/подкласса/класса в целом, может указываться код </w:t>
            </w:r>
            <w:hyperlink w:history="0" r:id="rId1751"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верхнего уровня)</w:t>
            </w:r>
          </w:p>
        </w:tc>
        <w:tc>
          <w:tcPr>
            <w:tcW w:w="1842" w:type="dxa"/>
            <w:vMerge w:val="restart"/>
          </w:tcPr>
          <w:p>
            <w:pPr>
              <w:pStyle w:val="0"/>
              <w:jc w:val="center"/>
            </w:pPr>
            <w:r>
              <w:rPr>
                <w:sz w:val="24"/>
              </w:rPr>
              <w:t xml:space="preserve">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w:t>
            </w:r>
          </w:p>
          <w:p>
            <w:pPr>
              <w:pStyle w:val="0"/>
              <w:jc w:val="center"/>
            </w:pPr>
            <w:r>
              <w:rPr>
                <w:sz w:val="24"/>
              </w:rPr>
              <w:t xml:space="preserve">(указывается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560" w:type="dxa"/>
            <w:vMerge w:val="restart"/>
          </w:tcPr>
          <w:p>
            <w:pPr>
              <w:pStyle w:val="0"/>
              <w:jc w:val="center"/>
            </w:pPr>
            <w:r>
              <w:rPr>
                <w:sz w:val="24"/>
              </w:rPr>
              <w:t xml:space="preserve">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tc>
        <w:tc>
          <w:tcPr>
            <w:tcW w:w="1417" w:type="dxa"/>
            <w:vMerge w:val="restart"/>
          </w:tcPr>
          <w:p>
            <w:pPr>
              <w:pStyle w:val="0"/>
              <w:jc w:val="center"/>
            </w:pPr>
            <w:r>
              <w:rPr>
                <w:sz w:val="24"/>
              </w:rPr>
              <w:t xml:space="preserve">Гиперссылки на утвержденные проверочные листы в формате, допускающем их использование для самообследования</w:t>
            </w:r>
          </w:p>
          <w:p>
            <w:pPr>
              <w:pStyle w:val="0"/>
              <w:jc w:val="center"/>
            </w:pPr>
            <w:r>
              <w:rPr>
                <w:sz w:val="24"/>
              </w:rPr>
              <w:t xml:space="preserve">(при их наличии)</w:t>
            </w:r>
          </w:p>
        </w:tc>
        <w:tc>
          <w:tcPr>
            <w:tcW w:w="1418" w:type="dxa"/>
            <w:vMerge w:val="restart"/>
          </w:tcPr>
          <w:p>
            <w:pPr>
              <w:pStyle w:val="0"/>
              <w:jc w:val="center"/>
            </w:pPr>
            <w:r>
              <w:rPr>
                <w:sz w:val="24"/>
              </w:rPr>
              <w:t xml:space="preserve">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 (при ее наличии)</w:t>
            </w:r>
          </w:p>
        </w:tc>
        <w:tc>
          <w:tcPr>
            <w:tcW w:w="1587" w:type="dxa"/>
            <w:vMerge w:val="restart"/>
          </w:tcPr>
          <w:p>
            <w:pPr>
              <w:pStyle w:val="0"/>
              <w:jc w:val="center"/>
            </w:pPr>
            <w:r>
              <w:rPr>
                <w:sz w:val="24"/>
              </w:rPr>
              <w:t xml:space="preserve">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559" w:type="dxa"/>
            <w:tcBorders>
              <w:top w:val="nil"/>
            </w:tcBorders>
          </w:tcPr>
          <w:p>
            <w:pPr>
              <w:pStyle w:val="0"/>
              <w:jc w:val="center"/>
            </w:pPr>
            <w:r>
              <w:rPr>
                <w:sz w:val="24"/>
              </w:rPr>
              <w:t xml:space="preserve">(указывается один из вариантов: Да/Нет)</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67" w:type="dxa"/>
          </w:tcPr>
          <w:p>
            <w:pPr>
              <w:pStyle w:val="0"/>
              <w:jc w:val="center"/>
            </w:pPr>
            <w:r>
              <w:rPr>
                <w:sz w:val="24"/>
              </w:rPr>
              <w:t xml:space="preserve">1</w:t>
            </w:r>
          </w:p>
        </w:tc>
        <w:tc>
          <w:tcPr>
            <w:tcW w:w="3175" w:type="dxa"/>
          </w:tcPr>
          <w:p>
            <w:pPr>
              <w:pStyle w:val="0"/>
              <w:jc w:val="center"/>
            </w:pPr>
            <w:r>
              <w:rPr>
                <w:sz w:val="24"/>
              </w:rPr>
              <w:t xml:space="preserve">2</w:t>
            </w:r>
          </w:p>
        </w:tc>
        <w:tc>
          <w:tcPr>
            <w:tcW w:w="1417" w:type="dxa"/>
          </w:tcPr>
          <w:p>
            <w:pPr>
              <w:pStyle w:val="0"/>
              <w:jc w:val="center"/>
            </w:pPr>
            <w:r>
              <w:rPr>
                <w:sz w:val="24"/>
              </w:rPr>
              <w:t xml:space="preserve">3</w:t>
            </w:r>
          </w:p>
        </w:tc>
        <w:tc>
          <w:tcPr>
            <w:tcW w:w="2381" w:type="dxa"/>
          </w:tcPr>
          <w:p>
            <w:pPr>
              <w:pStyle w:val="0"/>
              <w:jc w:val="center"/>
            </w:pPr>
            <w:r>
              <w:rPr>
                <w:sz w:val="24"/>
              </w:rPr>
              <w:t xml:space="preserve">4</w:t>
            </w:r>
          </w:p>
        </w:tc>
        <w:tc>
          <w:tcPr>
            <w:tcW w:w="1984" w:type="dxa"/>
          </w:tcPr>
          <w:p>
            <w:pPr>
              <w:pStyle w:val="0"/>
              <w:jc w:val="center"/>
            </w:pPr>
            <w:r>
              <w:rPr>
                <w:sz w:val="24"/>
              </w:rPr>
              <w:t xml:space="preserve">5</w:t>
            </w:r>
          </w:p>
        </w:tc>
        <w:tc>
          <w:tcPr>
            <w:tcW w:w="1276" w:type="dxa"/>
          </w:tcPr>
          <w:p>
            <w:pPr>
              <w:pStyle w:val="0"/>
              <w:jc w:val="center"/>
            </w:pPr>
            <w:r>
              <w:rPr>
                <w:sz w:val="24"/>
              </w:rPr>
              <w:t xml:space="preserve">6</w:t>
            </w:r>
          </w:p>
        </w:tc>
        <w:tc>
          <w:tcPr>
            <w:tcW w:w="1559" w:type="dxa"/>
          </w:tcPr>
          <w:p>
            <w:pPr>
              <w:pStyle w:val="0"/>
              <w:jc w:val="center"/>
            </w:pPr>
            <w:r>
              <w:rPr>
                <w:sz w:val="24"/>
              </w:rPr>
              <w:t xml:space="preserve">7</w:t>
            </w:r>
          </w:p>
        </w:tc>
        <w:tc>
          <w:tcPr>
            <w:tcW w:w="1276" w:type="dxa"/>
          </w:tcPr>
          <w:p>
            <w:pPr>
              <w:pStyle w:val="0"/>
              <w:jc w:val="center"/>
            </w:pPr>
            <w:r>
              <w:rPr>
                <w:sz w:val="24"/>
              </w:rPr>
              <w:t xml:space="preserve">8</w:t>
            </w:r>
          </w:p>
        </w:tc>
        <w:tc>
          <w:tcPr>
            <w:tcW w:w="5499" w:type="dxa"/>
          </w:tcPr>
          <w:p>
            <w:pPr>
              <w:pStyle w:val="0"/>
              <w:jc w:val="center"/>
            </w:pPr>
            <w:r>
              <w:rPr>
                <w:sz w:val="24"/>
              </w:rPr>
              <w:t xml:space="preserve">9</w:t>
            </w:r>
          </w:p>
        </w:tc>
        <w:tc>
          <w:tcPr>
            <w:tcW w:w="3515" w:type="dxa"/>
          </w:tcPr>
          <w:p>
            <w:pPr>
              <w:pStyle w:val="0"/>
              <w:jc w:val="center"/>
            </w:pPr>
            <w:r>
              <w:rPr>
                <w:sz w:val="24"/>
              </w:rPr>
              <w:t xml:space="preserve">10</w:t>
            </w:r>
          </w:p>
        </w:tc>
        <w:tc>
          <w:tcPr>
            <w:tcW w:w="1842" w:type="dxa"/>
          </w:tcPr>
          <w:p>
            <w:pPr>
              <w:pStyle w:val="0"/>
              <w:jc w:val="center"/>
            </w:pPr>
            <w:r>
              <w:rPr>
                <w:sz w:val="24"/>
              </w:rPr>
              <w:t xml:space="preserve">11</w:t>
            </w:r>
          </w:p>
        </w:tc>
        <w:tc>
          <w:tcPr>
            <w:tcW w:w="1560" w:type="dxa"/>
          </w:tcPr>
          <w:p>
            <w:pPr>
              <w:pStyle w:val="0"/>
              <w:jc w:val="center"/>
            </w:pPr>
            <w:r>
              <w:rPr>
                <w:sz w:val="24"/>
              </w:rPr>
              <w:t xml:space="preserve">12</w:t>
            </w:r>
          </w:p>
        </w:tc>
        <w:tc>
          <w:tcPr>
            <w:tcW w:w="1417" w:type="dxa"/>
          </w:tcPr>
          <w:p>
            <w:pPr>
              <w:pStyle w:val="0"/>
              <w:jc w:val="center"/>
            </w:pPr>
            <w:r>
              <w:rPr>
                <w:sz w:val="24"/>
              </w:rPr>
              <w:t xml:space="preserve">13</w:t>
            </w:r>
          </w:p>
        </w:tc>
        <w:tc>
          <w:tcPr>
            <w:tcW w:w="1418" w:type="dxa"/>
          </w:tcPr>
          <w:p>
            <w:pPr>
              <w:pStyle w:val="0"/>
              <w:jc w:val="center"/>
            </w:pPr>
            <w:r>
              <w:rPr>
                <w:sz w:val="24"/>
              </w:rPr>
              <w:t xml:space="preserve">14</w:t>
            </w:r>
          </w:p>
        </w:tc>
        <w:tc>
          <w:tcPr>
            <w:tcW w:w="1587" w:type="dxa"/>
          </w:tcPr>
          <w:p>
            <w:pPr>
              <w:pStyle w:val="0"/>
              <w:jc w:val="center"/>
            </w:pPr>
            <w:r>
              <w:rPr>
                <w:sz w:val="24"/>
              </w:rPr>
              <w:t xml:space="preserve">15</w:t>
            </w:r>
          </w:p>
        </w:tc>
      </w:tr>
      <w:tr>
        <w:tc>
          <w:tcPr>
            <w:tcW w:w="567" w:type="dxa"/>
            <w:vAlign w:val="center"/>
          </w:tcPr>
          <w:p>
            <w:pPr>
              <w:pStyle w:val="0"/>
              <w:jc w:val="center"/>
            </w:pPr>
            <w:r>
              <w:rPr>
                <w:sz w:val="24"/>
              </w:rPr>
              <w:t xml:space="preserve">1</w:t>
            </w:r>
          </w:p>
        </w:tc>
        <w:tc>
          <w:tcPr>
            <w:tcW w:w="3175" w:type="dxa"/>
            <w:vAlign w:val="center"/>
          </w:tcPr>
          <w:p>
            <w:pPr>
              <w:pStyle w:val="0"/>
            </w:pPr>
            <w:r>
              <w:rPr>
                <w:sz w:val="24"/>
              </w:rPr>
              <w:t xml:space="preserve">Градостроительный </w:t>
            </w:r>
            <w:hyperlink w:history="0" r:id="rId1752" w:tooltip="&quot;Градостроительный кодекс Российской Федерации&quot; от 29.12.2004 N 190-ФЗ (ред. от 24.06.2025) {КонсультантПлюс}">
              <w:r>
                <w:rPr>
                  <w:sz w:val="24"/>
                  <w:color w:val="0000ff"/>
                </w:rPr>
                <w:t xml:space="preserve">кодекс</w:t>
              </w:r>
            </w:hyperlink>
            <w:r>
              <w:rPr>
                <w:sz w:val="24"/>
              </w:rPr>
              <w:t xml:space="preserve"> Российской Федерации</w:t>
            </w:r>
          </w:p>
        </w:tc>
        <w:tc>
          <w:tcPr>
            <w:tcW w:w="1417" w:type="dxa"/>
            <w:vAlign w:val="center"/>
          </w:tcPr>
          <w:p>
            <w:pPr>
              <w:pStyle w:val="0"/>
              <w:jc w:val="both"/>
            </w:pPr>
            <w:r>
              <w:rPr>
                <w:sz w:val="24"/>
              </w:rPr>
              <w:t xml:space="preserve">29.12.2004 N 190-ФЗ (Российская газета, 2004, N 290)</w:t>
            </w:r>
          </w:p>
        </w:tc>
        <w:tc>
          <w:tcPr>
            <w:tcW w:w="2381" w:type="dxa"/>
            <w:vAlign w:val="center"/>
          </w:tcPr>
          <w:p>
            <w:pPr>
              <w:pStyle w:val="0"/>
              <w:jc w:val="both"/>
            </w:pPr>
            <w:r>
              <w:rPr>
                <w:sz w:val="24"/>
              </w:rPr>
              <w:t xml:space="preserve">официальный интернет-портал правовой информации </w:t>
            </w:r>
            <w:hyperlink w:history="0" r:id="rId1753">
              <w:r>
                <w:rPr>
                  <w:sz w:val="24"/>
                  <w:color w:val="0000ff"/>
                </w:rPr>
                <w:t xml:space="preserve">www.pravo.gov.ru</w:t>
              </w:r>
            </w:hyperlink>
            <w:r>
              <w:rPr>
                <w:sz w:val="24"/>
              </w:rPr>
              <w:t xml:space="preserve">,</w:t>
            </w:r>
          </w:p>
          <w:p>
            <w:pPr>
              <w:pStyle w:val="0"/>
              <w:jc w:val="both"/>
            </w:pPr>
            <w:hyperlink w:history="0" r:id="rId1754">
              <w:r>
                <w:rPr>
                  <w:sz w:val="24"/>
                  <w:color w:val="0000ff"/>
                </w:rPr>
                <w:t xml:space="preserve">http://pravo.gov.ru/proxy/ips/?searchres=&amp;bpas=cd00000&amp;a3=&amp;a3type=1&amp;a3value=&amp;a6=&amp;a6type=1&amp;a6value=&amp;a15=&amp;a15type=1&amp;a15value=&amp;a7type=1&amp;a7from=&amp;a7to=&amp;a7date=&amp;a8=190-%F4%E7&amp;a8type=1&amp;a1=%C3%F0%E0%E4%EE%F1%F2%F0%EE%E8%F2%E5%EB%FC%ED%FB%E9+%EA%EE%E4%E5%EA%F1&amp;a0=&amp;a16=&amp;a16type=1&amp;a16value=&amp;a17=&amp;a17type=1&amp;a17value=&amp;a4=&amp;a4type=1&amp;a4value=&amp;a23=&amp;a23type=1&amp;a23value=&amp;textpres=&amp;sort=7&amp;x=28&amp;y=14</w:t>
              </w:r>
            </w:hyperlink>
          </w:p>
        </w:tc>
        <w:tc>
          <w:tcPr>
            <w:tcW w:w="1984" w:type="dxa"/>
          </w:tcPr>
          <w:p>
            <w:pPr>
              <w:pStyle w:val="0"/>
              <w:jc w:val="both"/>
            </w:pPr>
            <w:hyperlink w:history="0" r:id="rId1755" w:tooltip="&quot;Градостроительный кодекс Российской Федерации&quot; от 29.12.2004 N 190-ФЗ (ред. от 24.06.2025) {КонсультантПлюс}">
              <w:r>
                <w:rPr>
                  <w:sz w:val="24"/>
                  <w:color w:val="0000ff"/>
                </w:rPr>
                <w:t xml:space="preserve">ст. 47</w:t>
              </w:r>
            </w:hyperlink>
            <w:r>
              <w:rPr>
                <w:sz w:val="24"/>
              </w:rPr>
              <w:t xml:space="preserve">, </w:t>
            </w:r>
            <w:hyperlink w:history="0" r:id="rId1756" w:tooltip="&quot;Градостроительный кодекс Российской Федерации&quot; от 29.12.2004 N 190-ФЗ (ред. от 24.06.2025) {КонсультантПлюс}">
              <w:r>
                <w:rPr>
                  <w:sz w:val="24"/>
                  <w:color w:val="0000ff"/>
                </w:rPr>
                <w:t xml:space="preserve">48</w:t>
              </w:r>
            </w:hyperlink>
            <w:r>
              <w:rPr>
                <w:sz w:val="24"/>
              </w:rPr>
              <w:t xml:space="preserve">, </w:t>
            </w:r>
            <w:hyperlink w:history="0" r:id="rId1757" w:tooltip="&quot;Градостроительный кодекс Российской Федерации&quot; от 29.12.2004 N 190-ФЗ (ред. от 24.06.2025) {КонсультантПлюс}">
              <w:r>
                <w:rPr>
                  <w:sz w:val="24"/>
                  <w:color w:val="0000ff"/>
                </w:rPr>
                <w:t xml:space="preserve">52</w:t>
              </w:r>
            </w:hyperlink>
            <w:r>
              <w:rPr>
                <w:sz w:val="24"/>
              </w:rPr>
              <w:t xml:space="preserve">, </w:t>
            </w:r>
            <w:hyperlink w:history="0" r:id="rId1758" w:tooltip="&quot;Градостроительный кодекс Российской Федерации&quot; от 29.12.2004 N 190-ФЗ (ред. от 24.06.2025) {КонсультантПлюс}">
              <w:r>
                <w:rPr>
                  <w:sz w:val="24"/>
                  <w:color w:val="0000ff"/>
                </w:rPr>
                <w:t xml:space="preserve">48.1</w:t>
              </w:r>
            </w:hyperlink>
            <w:r>
              <w:rPr>
                <w:sz w:val="24"/>
              </w:rPr>
              <w:t xml:space="preserve">, </w:t>
            </w:r>
            <w:hyperlink w:history="0" r:id="rId1759" w:tooltip="&quot;Градостроительный кодекс Российской Федерации&quot; от 29.12.2004 N 190-ФЗ (ред. от 24.06.2025) {КонсультантПлюс}">
              <w:r>
                <w:rPr>
                  <w:sz w:val="24"/>
                  <w:color w:val="0000ff"/>
                </w:rPr>
                <w:t xml:space="preserve">ст. 60</w:t>
              </w:r>
            </w:hyperlink>
            <w:r>
              <w:rPr>
                <w:sz w:val="24"/>
              </w:rPr>
              <w:t xml:space="preserve">, </w:t>
            </w:r>
            <w:hyperlink w:history="0" r:id="rId1760" w:tooltip="&quot;Градостроительный кодекс Российской Федерации&quot; от 29.12.2004 N 190-ФЗ (ред. от 24.06.2025) {КонсультантПлюс}">
              <w:r>
                <w:rPr>
                  <w:sz w:val="24"/>
                  <w:color w:val="0000ff"/>
                </w:rPr>
                <w:t xml:space="preserve">ст. 60.1</w:t>
              </w:r>
            </w:hyperlink>
          </w:p>
          <w:p>
            <w:pPr>
              <w:pStyle w:val="0"/>
              <w:jc w:val="both"/>
            </w:pPr>
            <w:hyperlink w:history="0" r:id="rId1761" w:tooltip="&quot;Градостроительный кодекс Российской Федерации&quot; от 29.12.2004 N 190-ФЗ (ред. от 24.06.2025) {КонсультантПлюс}">
              <w:r>
                <w:rPr>
                  <w:sz w:val="24"/>
                  <w:color w:val="0000ff"/>
                </w:rPr>
                <w:t xml:space="preserve">Глава 6.1</w:t>
              </w:r>
            </w:hyperlink>
          </w:p>
        </w:tc>
        <w:tc>
          <w:tcPr>
            <w:tcW w:w="1276" w:type="dxa"/>
          </w:tcPr>
          <w:p>
            <w:pPr>
              <w:pStyle w:val="0"/>
            </w:pPr>
            <w:r>
              <w:rPr>
                <w:sz w:val="24"/>
              </w:rPr>
              <w:t xml:space="preserve">да</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jc w:val="both"/>
            </w:pPr>
            <w:r>
              <w:rPr>
                <w:sz w:val="24"/>
              </w:rPr>
              <w:t xml:space="preserve">саморегулируемые организации</w:t>
            </w:r>
          </w:p>
        </w:tc>
        <w:tc>
          <w:tcPr>
            <w:tcW w:w="3515" w:type="dxa"/>
          </w:tcPr>
          <w:p>
            <w:pPr>
              <w:pStyle w:val="0"/>
              <w:jc w:val="both"/>
            </w:pPr>
            <w:r>
              <w:rPr>
                <w:sz w:val="24"/>
              </w:rPr>
              <w:t xml:space="preserve">все виды деятельности</w:t>
            </w:r>
          </w:p>
        </w:tc>
        <w:tc>
          <w:tcPr>
            <w:tcW w:w="1842" w:type="dxa"/>
          </w:tcPr>
          <w:p>
            <w:pPr>
              <w:pStyle w:val="0"/>
              <w:jc w:val="both"/>
            </w:pPr>
            <w:r>
              <w:rPr>
                <w:sz w:val="24"/>
              </w:rPr>
              <w:t xml:space="preserve">государственный надзор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tc>
        <w:tc>
          <w:tcPr>
            <w:tcW w:w="1560" w:type="dxa"/>
          </w:tcPr>
          <w:p>
            <w:pPr>
              <w:pStyle w:val="0"/>
              <w:jc w:val="both"/>
            </w:pPr>
            <w:hyperlink w:history="0" r:id="rId1762"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9.5.1</w:t>
              </w:r>
            </w:hyperlink>
            <w:r>
              <w:rPr>
                <w:sz w:val="24"/>
              </w:rPr>
              <w:t xml:space="preserve">,</w:t>
            </w:r>
          </w:p>
          <w:p>
            <w:pPr>
              <w:pStyle w:val="0"/>
              <w:jc w:val="both"/>
            </w:pPr>
            <w:hyperlink w:history="0" r:id="rId1763"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14.52</w:t>
              </w:r>
            </w:hyperlink>
            <w:r>
              <w:rPr>
                <w:sz w:val="24"/>
              </w:rPr>
              <w:t xml:space="preserve">,</w:t>
            </w:r>
          </w:p>
          <w:p>
            <w:pPr>
              <w:pStyle w:val="0"/>
              <w:jc w:val="both"/>
            </w:pPr>
            <w:hyperlink w:history="0" r:id="rId1764" w:tooltip="&quot;Кодекс Российской Федерации об административных правонарушениях&quot; от 30.12.2001 N 195-ФЗ (ред. от 31.07.2025) {КонсультантПлюс}">
              <w:r>
                <w:rPr>
                  <w:sz w:val="24"/>
                  <w:color w:val="0000ff"/>
                </w:rPr>
                <w:t xml:space="preserve">ч. 1 ст. 14.63</w:t>
              </w:r>
            </w:hyperlink>
            <w:r>
              <w:rPr>
                <w:sz w:val="24"/>
              </w:rPr>
              <w:t xml:space="preserve">, </w:t>
            </w:r>
            <w:hyperlink w:history="0" r:id="rId1765"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14.64</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vAlign w:val="center"/>
          </w:tcPr>
          <w:p>
            <w:pPr>
              <w:pStyle w:val="0"/>
              <w:jc w:val="center"/>
            </w:pPr>
            <w:r>
              <w:rPr>
                <w:sz w:val="24"/>
              </w:rPr>
              <w:t xml:space="preserve">2</w:t>
            </w:r>
          </w:p>
        </w:tc>
        <w:tc>
          <w:tcPr>
            <w:tcW w:w="3175" w:type="dxa"/>
            <w:vAlign w:val="center"/>
          </w:tcPr>
          <w:p>
            <w:pPr>
              <w:pStyle w:val="0"/>
            </w:pPr>
            <w:r>
              <w:rPr>
                <w:sz w:val="24"/>
              </w:rPr>
              <w:t xml:space="preserve">О саморегулируемых организациях</w:t>
            </w:r>
          </w:p>
        </w:tc>
        <w:tc>
          <w:tcPr>
            <w:tcW w:w="1417" w:type="dxa"/>
            <w:vAlign w:val="center"/>
          </w:tcPr>
          <w:p>
            <w:pPr>
              <w:pStyle w:val="0"/>
              <w:jc w:val="both"/>
            </w:pPr>
            <w:r>
              <w:rPr>
                <w:sz w:val="24"/>
              </w:rPr>
              <w:t xml:space="preserve">01.12.2007 </w:t>
            </w:r>
            <w:hyperlink w:history="0" r:id="rId1766" w:tooltip="Федеральный закон от 01.12.2007 N 315-ФЗ (ред. от 02.07.2021) &quot;О саморегулируемых организациях&quot; {КонсультантПлюс}">
              <w:r>
                <w:rPr>
                  <w:sz w:val="24"/>
                  <w:color w:val="0000ff"/>
                </w:rPr>
                <w:t xml:space="preserve">N 315-ФЗ</w:t>
              </w:r>
            </w:hyperlink>
          </w:p>
          <w:p>
            <w:pPr>
              <w:pStyle w:val="0"/>
              <w:jc w:val="both"/>
            </w:pPr>
            <w:r>
              <w:rPr>
                <w:sz w:val="24"/>
              </w:rPr>
              <w:t xml:space="preserve">(Собрание законодательства Российской Федерации, 2007, N 49, ст. 6076)</w:t>
            </w:r>
          </w:p>
        </w:tc>
        <w:tc>
          <w:tcPr>
            <w:tcW w:w="2381" w:type="dxa"/>
          </w:tcPr>
          <w:p>
            <w:pPr>
              <w:pStyle w:val="0"/>
            </w:pPr>
            <w:r>
              <w:rPr>
                <w:sz w:val="24"/>
              </w:rPr>
              <w:t xml:space="preserve">официальный интернет-портал правовой информации </w:t>
            </w:r>
            <w:hyperlink w:history="0" r:id="rId1767">
              <w:r>
                <w:rPr>
                  <w:sz w:val="24"/>
                  <w:color w:val="0000ff"/>
                </w:rPr>
                <w:t xml:space="preserve">www.pravo.gov.ru</w:t>
              </w:r>
            </w:hyperlink>
            <w:r>
              <w:rPr>
                <w:sz w:val="24"/>
              </w:rPr>
              <w:t xml:space="preserve"> </w:t>
            </w:r>
            <w:hyperlink w:history="0" r:id="rId1768">
              <w:r>
                <w:rPr>
                  <w:sz w:val="24"/>
                  <w:color w:val="0000ff"/>
                </w:rPr>
                <w:t xml:space="preserve">http://pravo.gov.ru/proxy/ips/?searchres=&amp;bpas=cd00000&amp;a3=&amp;a3type=1&amp;a3value=&amp;a6=&amp;a6type=1&amp;a6value=&amp;a15=&amp;a15type=1&amp;a15value=&amp;a7type=1&amp;a7from=&amp;a7to=&amp;a7date=&amp;a8=315-%D4%C7&amp;a8type=1&amp;a1=%CE+%F1%E0%EC%EE%F0%E5%E3%F3%EB%E8%F0%F3%E5%EC%FB%F5+%EE%F0%E3%E0%ED%E8%E7%E0%F6%E8%FF%F5&amp;a0=&amp;a16=&amp;a16type=1&amp;a16value=&amp;a17=&amp;a17type=1&amp;a17value=&amp;a4=&amp;a4type=1&amp;a4value=&amp;a23=&amp;a23type=1&amp;a23value=&amp;textpres=&amp;sort=7&amp;x=60&amp;y=7</w:t>
              </w:r>
            </w:hyperlink>
          </w:p>
        </w:tc>
        <w:tc>
          <w:tcPr>
            <w:tcW w:w="1984" w:type="dxa"/>
          </w:tcPr>
          <w:p>
            <w:pPr>
              <w:pStyle w:val="0"/>
              <w:jc w:val="both"/>
            </w:pPr>
            <w:r>
              <w:rPr>
                <w:sz w:val="24"/>
              </w:rPr>
              <w:t xml:space="preserve">весь акт</w:t>
            </w:r>
          </w:p>
        </w:tc>
        <w:tc>
          <w:tcPr>
            <w:tcW w:w="1276" w:type="dxa"/>
          </w:tcPr>
          <w:p>
            <w:pPr>
              <w:pStyle w:val="0"/>
            </w:pPr>
            <w:r>
              <w:rPr>
                <w:sz w:val="24"/>
              </w:rPr>
              <w:t xml:space="preserve">да</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jc w:val="both"/>
            </w:pPr>
            <w:r>
              <w:rPr>
                <w:sz w:val="24"/>
              </w:rPr>
              <w:t xml:space="preserve">саморегулируемые организации</w:t>
            </w:r>
          </w:p>
        </w:tc>
        <w:tc>
          <w:tcPr>
            <w:tcW w:w="3515" w:type="dxa"/>
          </w:tcPr>
          <w:p>
            <w:pPr>
              <w:pStyle w:val="0"/>
            </w:pPr>
            <w:r>
              <w:rPr>
                <w:sz w:val="24"/>
              </w:rPr>
              <w:t xml:space="preserve">все виды деятельности</w:t>
            </w:r>
          </w:p>
        </w:tc>
        <w:tc>
          <w:tcPr>
            <w:tcW w:w="1842" w:type="dxa"/>
          </w:tcPr>
          <w:p>
            <w:pPr>
              <w:pStyle w:val="0"/>
              <w:jc w:val="both"/>
            </w:pPr>
            <w:r>
              <w:rPr>
                <w:sz w:val="24"/>
              </w:rPr>
              <w:t xml:space="preserve">государственный надзор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tc>
        <w:tc>
          <w:tcPr>
            <w:tcW w:w="1560" w:type="dxa"/>
          </w:tcPr>
          <w:p>
            <w:pPr>
              <w:pStyle w:val="0"/>
              <w:jc w:val="both"/>
            </w:pPr>
            <w:hyperlink w:history="0" r:id="rId1769"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9.5.1</w:t>
              </w:r>
            </w:hyperlink>
            <w:r>
              <w:rPr>
                <w:sz w:val="24"/>
              </w:rPr>
              <w:t xml:space="preserve">,</w:t>
            </w:r>
          </w:p>
          <w:p>
            <w:pPr>
              <w:pStyle w:val="0"/>
              <w:jc w:val="both"/>
            </w:pPr>
            <w:hyperlink w:history="0" r:id="rId1770"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14.52</w:t>
              </w:r>
            </w:hyperlink>
            <w:r>
              <w:rPr>
                <w:sz w:val="24"/>
              </w:rPr>
              <w:t xml:space="preserve">,</w:t>
            </w:r>
          </w:p>
          <w:p>
            <w:pPr>
              <w:pStyle w:val="0"/>
              <w:jc w:val="both"/>
            </w:pPr>
            <w:hyperlink w:history="0" r:id="rId1771" w:tooltip="&quot;Кодекс Российской Федерации об административных правонарушениях&quot; от 30.12.2001 N 195-ФЗ (ред. от 31.07.2025) {КонсультантПлюс}">
              <w:r>
                <w:rPr>
                  <w:sz w:val="24"/>
                  <w:color w:val="0000ff"/>
                </w:rPr>
                <w:t xml:space="preserve">ч. 1 ст. 14.63</w:t>
              </w:r>
            </w:hyperlink>
            <w:r>
              <w:rPr>
                <w:sz w:val="24"/>
              </w:rPr>
              <w:t xml:space="preserve">, </w:t>
            </w:r>
            <w:hyperlink w:history="0" r:id="rId1772"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14.64</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vAlign w:val="center"/>
          </w:tcPr>
          <w:p>
            <w:pPr>
              <w:pStyle w:val="0"/>
              <w:jc w:val="center"/>
            </w:pPr>
            <w:r>
              <w:rPr>
                <w:sz w:val="24"/>
              </w:rPr>
              <w:t xml:space="preserve">3</w:t>
            </w:r>
          </w:p>
        </w:tc>
        <w:tc>
          <w:tcPr>
            <w:tcW w:w="3175" w:type="dxa"/>
            <w:vAlign w:val="center"/>
          </w:tcPr>
          <w:p>
            <w:pPr>
              <w:pStyle w:val="0"/>
            </w:pPr>
            <w:r>
              <w:rPr>
                <w:sz w:val="24"/>
              </w:rPr>
              <w:t xml:space="preserve">О некоммерческих организациях</w:t>
            </w:r>
          </w:p>
        </w:tc>
        <w:tc>
          <w:tcPr>
            <w:tcW w:w="1417" w:type="dxa"/>
            <w:vAlign w:val="center"/>
          </w:tcPr>
          <w:p>
            <w:pPr>
              <w:pStyle w:val="0"/>
              <w:jc w:val="both"/>
            </w:pPr>
            <w:r>
              <w:rPr>
                <w:sz w:val="24"/>
              </w:rPr>
              <w:t xml:space="preserve">12.01.1996 </w:t>
            </w:r>
            <w:hyperlink w:history="0" r:id="rId1773" w:tooltip="Федеральный закон от 12.01.1996 N 7-ФЗ (ред. от 24.06.2025) &quot;О некоммерческих организациях&quot; {КонсультантПлюс}">
              <w:r>
                <w:rPr>
                  <w:sz w:val="24"/>
                  <w:color w:val="0000ff"/>
                </w:rPr>
                <w:t xml:space="preserve">N 7-ФЗ</w:t>
              </w:r>
            </w:hyperlink>
            <w:r>
              <w:rPr>
                <w:sz w:val="24"/>
              </w:rPr>
              <w:t xml:space="preserve"> (Собрание законодательства Российской Федерации, 1996, N 3, ст. 145)</w:t>
            </w:r>
          </w:p>
        </w:tc>
        <w:tc>
          <w:tcPr>
            <w:tcW w:w="2381" w:type="dxa"/>
          </w:tcPr>
          <w:p>
            <w:pPr>
              <w:pStyle w:val="0"/>
            </w:pPr>
            <w:r>
              <w:rPr>
                <w:sz w:val="24"/>
              </w:rPr>
              <w:t xml:space="preserve">официальный интернет-портал правовой информации </w:t>
            </w:r>
            <w:hyperlink w:history="0" r:id="rId1774">
              <w:r>
                <w:rPr>
                  <w:sz w:val="24"/>
                  <w:color w:val="0000ff"/>
                </w:rPr>
                <w:t xml:space="preserve">www.pravo.gov.ru</w:t>
              </w:r>
            </w:hyperlink>
          </w:p>
          <w:p>
            <w:pPr>
              <w:pStyle w:val="0"/>
            </w:pPr>
            <w:hyperlink w:history="0" r:id="rId1775">
              <w:r>
                <w:rPr>
                  <w:sz w:val="24"/>
                  <w:color w:val="0000ff"/>
                </w:rPr>
                <w:t xml:space="preserve">http://pravo.gov.ru/proxy/ips/?searchres=&amp;bpas=cd00000&amp;a3=&amp;a3type=1&amp;a3value=&amp;a6=&amp;a6type=1&amp;a6value=&amp;a15=&amp;a15type=1&amp;a15value=&amp;a7type=1&amp;a7from=&amp;a7to=&amp;a7date=&amp;a8=117-%D4%C7&amp;a8type=1&amp;a1=%CE+%E1%E5%E7%EE%EF%E0%F1%ED%EE%F1%F2%E8+%E3%E8%E4%F0%EE%F2%E5%F5%ED%E8%F7%E5%F1%EA%E8%F5+%F1%EE%EE%F0%F3%E6%E5%ED%E8%E9&amp;a0=&amp;a16=&amp;a16type=1&amp;a16value=&amp;a17=&amp;a17type=1&amp;a17value=&amp;a4=&amp;a4type=1&amp;a4value=&amp;a23=&amp;a23type=1&amp;a23value=&amp;textpres=&amp;sort=7&amp;x=82&amp;y=14</w:t>
              </w:r>
            </w:hyperlink>
          </w:p>
        </w:tc>
        <w:tc>
          <w:tcPr>
            <w:tcW w:w="1984" w:type="dxa"/>
          </w:tcPr>
          <w:p>
            <w:pPr>
              <w:pStyle w:val="0"/>
              <w:jc w:val="both"/>
            </w:pPr>
            <w:hyperlink w:history="0" r:id="rId1776" w:tooltip="Федеральный закон от 12.01.1996 N 7-ФЗ (ред. от 24.06.2025) &quot;О некоммерческих организациях&quot; {КонсультантПлюс}">
              <w:r>
                <w:rPr>
                  <w:sz w:val="24"/>
                  <w:color w:val="0000ff"/>
                </w:rPr>
                <w:t xml:space="preserve">Статьи 2</w:t>
              </w:r>
            </w:hyperlink>
            <w:r>
              <w:rPr>
                <w:sz w:val="24"/>
              </w:rPr>
              <w:t xml:space="preserve">, </w:t>
            </w:r>
            <w:hyperlink w:history="0" r:id="rId1777" w:tooltip="Федеральный закон от 12.01.1996 N 7-ФЗ (ред. от 24.06.2025) &quot;О некоммерческих организациях&quot; {КонсультантПлюс}">
              <w:r>
                <w:rPr>
                  <w:sz w:val="24"/>
                  <w:color w:val="0000ff"/>
                </w:rPr>
                <w:t xml:space="preserve">3</w:t>
              </w:r>
            </w:hyperlink>
            <w:r>
              <w:rPr>
                <w:sz w:val="24"/>
              </w:rPr>
              <w:t xml:space="preserve">, </w:t>
            </w:r>
            <w:hyperlink w:history="0" r:id="rId1778" w:tooltip="Федеральный закон от 12.01.1996 N 7-ФЗ (ред. от 24.06.2025) &quot;О некоммерческих организациях&quot; {КонсультантПлюс}">
              <w:r>
                <w:rPr>
                  <w:sz w:val="24"/>
                  <w:color w:val="0000ff"/>
                </w:rPr>
                <w:t xml:space="preserve">4</w:t>
              </w:r>
            </w:hyperlink>
            <w:r>
              <w:rPr>
                <w:sz w:val="24"/>
              </w:rPr>
              <w:t xml:space="preserve">, </w:t>
            </w:r>
            <w:hyperlink w:history="0" r:id="rId1779" w:tooltip="Федеральный закон от 12.01.1996 N 7-ФЗ (ред. от 24.06.2025) &quot;О некоммерческих организациях&quot; {КонсультантПлюс}">
              <w:r>
                <w:rPr>
                  <w:sz w:val="24"/>
                  <w:color w:val="0000ff"/>
                </w:rPr>
                <w:t xml:space="preserve">5</w:t>
              </w:r>
            </w:hyperlink>
            <w:r>
              <w:rPr>
                <w:sz w:val="24"/>
              </w:rPr>
              <w:t xml:space="preserve">, </w:t>
            </w:r>
            <w:hyperlink w:history="0" r:id="rId1780" w:tooltip="Федеральный закон от 12.01.1996 N 7-ФЗ (ред. от 24.06.2025) &quot;О некоммерческих организациях&quot; {КонсультантПлюс}">
              <w:r>
                <w:rPr>
                  <w:sz w:val="24"/>
                  <w:color w:val="0000ff"/>
                </w:rPr>
                <w:t xml:space="preserve">8</w:t>
              </w:r>
            </w:hyperlink>
            <w:r>
              <w:rPr>
                <w:sz w:val="24"/>
              </w:rPr>
              <w:t xml:space="preserve">, </w:t>
            </w:r>
            <w:hyperlink w:history="0" r:id="rId1781" w:tooltip="Федеральный закон от 12.01.1996 N 7-ФЗ (ред. от 24.06.2025) &quot;О некоммерческих организациях&quot; {КонсультантПлюс}">
              <w:r>
                <w:rPr>
                  <w:sz w:val="24"/>
                  <w:color w:val="0000ff"/>
                </w:rPr>
                <w:t xml:space="preserve">11</w:t>
              </w:r>
            </w:hyperlink>
            <w:r>
              <w:rPr>
                <w:sz w:val="24"/>
              </w:rPr>
              <w:t xml:space="preserve">, </w:t>
            </w:r>
            <w:hyperlink w:history="0" r:id="rId1782" w:tooltip="Федеральный закон от 12.01.1996 N 7-ФЗ (ред. от 24.06.2025) &quot;О некоммерческих организациях&quot; {КонсультантПлюс}">
              <w:r>
                <w:rPr>
                  <w:sz w:val="24"/>
                  <w:color w:val="0000ff"/>
                </w:rPr>
                <w:t xml:space="preserve">14</w:t>
              </w:r>
            </w:hyperlink>
            <w:r>
              <w:rPr>
                <w:sz w:val="24"/>
              </w:rPr>
              <w:t xml:space="preserve">, </w:t>
            </w:r>
            <w:hyperlink w:history="0" r:id="rId1783" w:tooltip="Федеральный закон от 12.01.1996 N 7-ФЗ (ред. от 24.06.2025) &quot;О некоммерческих организациях&quot; {КонсультантПлюс}">
              <w:r>
                <w:rPr>
                  <w:sz w:val="24"/>
                  <w:color w:val="0000ff"/>
                </w:rPr>
                <w:t xml:space="preserve">глава V</w:t>
              </w:r>
            </w:hyperlink>
          </w:p>
        </w:tc>
        <w:tc>
          <w:tcPr>
            <w:tcW w:w="1276" w:type="dxa"/>
          </w:tcPr>
          <w:p>
            <w:pPr>
              <w:pStyle w:val="0"/>
            </w:pPr>
            <w:r>
              <w:rPr>
                <w:sz w:val="24"/>
              </w:rPr>
              <w:t xml:space="preserve">да</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jc w:val="both"/>
            </w:pPr>
            <w:r>
              <w:rPr>
                <w:sz w:val="24"/>
              </w:rPr>
              <w:t xml:space="preserve">некоммерческие организации</w:t>
            </w:r>
          </w:p>
        </w:tc>
        <w:tc>
          <w:tcPr>
            <w:tcW w:w="3515" w:type="dxa"/>
          </w:tcPr>
          <w:p>
            <w:pPr>
              <w:pStyle w:val="0"/>
            </w:pPr>
            <w:r>
              <w:rPr>
                <w:sz w:val="24"/>
              </w:rPr>
              <w:t xml:space="preserve">все виды деятельности</w:t>
            </w:r>
          </w:p>
        </w:tc>
        <w:tc>
          <w:tcPr>
            <w:tcW w:w="1842" w:type="dxa"/>
          </w:tcPr>
          <w:p>
            <w:pPr>
              <w:pStyle w:val="0"/>
              <w:jc w:val="both"/>
            </w:pPr>
            <w:r>
              <w:rPr>
                <w:sz w:val="24"/>
              </w:rPr>
              <w:t xml:space="preserve">государственный надзор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tc>
        <w:tc>
          <w:tcPr>
            <w:tcW w:w="1560" w:type="dxa"/>
          </w:tcPr>
          <w:p>
            <w:pPr>
              <w:pStyle w:val="0"/>
              <w:jc w:val="both"/>
            </w:pPr>
            <w:hyperlink w:history="0" r:id="rId1784"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9.5.1</w:t>
              </w:r>
            </w:hyperlink>
            <w:r>
              <w:rPr>
                <w:sz w:val="24"/>
              </w:rPr>
              <w:t xml:space="preserve">,</w:t>
            </w:r>
          </w:p>
          <w:p>
            <w:pPr>
              <w:pStyle w:val="0"/>
              <w:jc w:val="both"/>
            </w:pPr>
            <w:hyperlink w:history="0" r:id="rId1785"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14.52</w:t>
              </w:r>
            </w:hyperlink>
            <w:r>
              <w:rPr>
                <w:sz w:val="24"/>
              </w:rPr>
              <w:t xml:space="preserve">,</w:t>
            </w:r>
          </w:p>
          <w:p>
            <w:pPr>
              <w:pStyle w:val="0"/>
              <w:jc w:val="both"/>
            </w:pPr>
            <w:hyperlink w:history="0" r:id="rId1786" w:tooltip="&quot;Кодекс Российской Федерации об административных правонарушениях&quot; от 30.12.2001 N 195-ФЗ (ред. от 31.07.2025) {КонсультантПлюс}">
              <w:r>
                <w:rPr>
                  <w:sz w:val="24"/>
                  <w:color w:val="0000ff"/>
                </w:rPr>
                <w:t xml:space="preserve">ч. 1 ст. 14.63</w:t>
              </w:r>
            </w:hyperlink>
            <w:r>
              <w:rPr>
                <w:sz w:val="24"/>
              </w:rPr>
              <w:t xml:space="preserve">, </w:t>
            </w:r>
            <w:hyperlink w:history="0" r:id="rId1787"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14.64</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vAlign w:val="center"/>
          </w:tcPr>
          <w:p>
            <w:pPr>
              <w:pStyle w:val="0"/>
              <w:jc w:val="center"/>
            </w:pPr>
            <w:r>
              <w:rPr>
                <w:sz w:val="24"/>
              </w:rPr>
              <w:t xml:space="preserve">4</w:t>
            </w:r>
          </w:p>
        </w:tc>
        <w:tc>
          <w:tcPr>
            <w:tcW w:w="3175" w:type="dxa"/>
            <w:vAlign w:val="center"/>
          </w:tcPr>
          <w:p>
            <w:pPr>
              <w:pStyle w:val="0"/>
            </w:pPr>
            <w:r>
              <w:rPr>
                <w:sz w:val="24"/>
              </w:rPr>
              <w:t xml:space="preserve">О введении в действие Градостроительного кодекса Российской Федерации</w:t>
            </w:r>
          </w:p>
        </w:tc>
        <w:tc>
          <w:tcPr>
            <w:tcW w:w="1417" w:type="dxa"/>
            <w:vAlign w:val="center"/>
          </w:tcPr>
          <w:p>
            <w:pPr>
              <w:pStyle w:val="0"/>
              <w:jc w:val="both"/>
            </w:pPr>
            <w:r>
              <w:rPr>
                <w:sz w:val="24"/>
              </w:rPr>
              <w:t xml:space="preserve">29.12.2004 </w:t>
            </w:r>
            <w:hyperlink w:history="0" r:id="rId1788" w:tooltip="Федеральный закон от 29.12.2004 N 191-ФЗ (ред. от 26.12.2024) &quot;О введении в действие Градостроительного кодекса Российской Федерации&quot; {КонсультантПлюс}">
              <w:r>
                <w:rPr>
                  <w:sz w:val="24"/>
                  <w:color w:val="0000ff"/>
                </w:rPr>
                <w:t xml:space="preserve">N 191-ФЗ</w:t>
              </w:r>
            </w:hyperlink>
            <w:r>
              <w:rPr>
                <w:sz w:val="24"/>
              </w:rPr>
              <w:t xml:space="preserve"> (Собрание законодательства Российской Федерации, 2005, N 1, ст. 17)</w:t>
            </w:r>
          </w:p>
        </w:tc>
        <w:tc>
          <w:tcPr>
            <w:tcW w:w="2381" w:type="dxa"/>
            <w:vAlign w:val="center"/>
          </w:tcPr>
          <w:p>
            <w:pPr>
              <w:pStyle w:val="0"/>
              <w:jc w:val="both"/>
            </w:pPr>
            <w:r>
              <w:rPr>
                <w:sz w:val="24"/>
              </w:rPr>
              <w:t xml:space="preserve">официальный интернет-портал правовой информации </w:t>
            </w:r>
            <w:hyperlink w:history="0" r:id="rId1789">
              <w:r>
                <w:rPr>
                  <w:sz w:val="24"/>
                  <w:color w:val="0000ff"/>
                </w:rPr>
                <w:t xml:space="preserve">www.pravo.gov.ru</w:t>
              </w:r>
            </w:hyperlink>
            <w:r>
              <w:rPr>
                <w:sz w:val="24"/>
              </w:rPr>
              <w:t xml:space="preserve">,</w:t>
            </w:r>
          </w:p>
          <w:p>
            <w:pPr>
              <w:pStyle w:val="0"/>
              <w:jc w:val="both"/>
            </w:pPr>
            <w:hyperlink w:history="0" r:id="rId1790">
              <w:r>
                <w:rPr>
                  <w:sz w:val="24"/>
                  <w:color w:val="0000ff"/>
                </w:rPr>
                <w:t xml:space="preserve">http://pravo.gov.ru/proxy/ips/?searchres=&amp;bpas=cd00000&amp;a3=&amp;a3type=1&amp;a3value=&amp;a6=&amp;a6type=1&amp;a6value=&amp;a15=&amp;a15type=1&amp;a15value=&amp;a7type=1&amp;a7from=&amp;a7to=&amp;a7date=&amp;a8=191-%D4%C7&amp;a8type=1&amp;a1=%CE+%E2%E2%E5%E4%E5%ED%E8%E8+%E2+%E4%E5%E9%F1%F2%E2%E8%E5+%C3%F0%E0%E4%EE%F1%F2%F0%EE%E8%F2%E5%EB%FC%ED%EE%E3%EE+%EA%EE%E4%E5%EA%F1%E0+%D0%EE%F1%F1%E8%E9%F1%EA%EE%E9+%D4%E5%E4%E5%F0%E0%F6%E8%E8+&amp;a0=&amp;a16=&amp;a16type=1&amp;a16value=&amp;a17=&amp;a17type=1&amp;a17value=&amp;a4=&amp;a4type=1&amp;a4value=&amp;a23=&amp;a23type=1&amp;a23value=&amp;textpres=&amp;sort=7&amp;x=76&amp;y=20</w:t>
              </w:r>
            </w:hyperlink>
          </w:p>
        </w:tc>
        <w:tc>
          <w:tcPr>
            <w:tcW w:w="1984" w:type="dxa"/>
          </w:tcPr>
          <w:p>
            <w:pPr>
              <w:pStyle w:val="0"/>
              <w:jc w:val="both"/>
            </w:pPr>
            <w:hyperlink w:history="0" r:id="rId1791" w:tooltip="Федеральный закон от 29.12.2004 N 191-ФЗ (ред. от 26.12.2024) &quot;О введении в действие Градостроительного кодекса Российской Федерации&quot; {КонсультантПлюс}">
              <w:r>
                <w:rPr>
                  <w:sz w:val="24"/>
                  <w:color w:val="0000ff"/>
                </w:rPr>
                <w:t xml:space="preserve">статья 3.3</w:t>
              </w:r>
            </w:hyperlink>
          </w:p>
        </w:tc>
        <w:tc>
          <w:tcPr>
            <w:tcW w:w="1276" w:type="dxa"/>
          </w:tcPr>
          <w:p>
            <w:pPr>
              <w:pStyle w:val="0"/>
            </w:pPr>
            <w:r>
              <w:rPr>
                <w:sz w:val="24"/>
              </w:rPr>
              <w:t xml:space="preserve">да</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jc w:val="both"/>
            </w:pPr>
            <w:r>
              <w:rPr>
                <w:sz w:val="24"/>
              </w:rPr>
              <w:t xml:space="preserve">саморегулируемые организации</w:t>
            </w:r>
          </w:p>
        </w:tc>
        <w:tc>
          <w:tcPr>
            <w:tcW w:w="3515" w:type="dxa"/>
          </w:tcPr>
          <w:p>
            <w:pPr>
              <w:pStyle w:val="0"/>
              <w:jc w:val="both"/>
            </w:pPr>
            <w:r>
              <w:rPr>
                <w:sz w:val="24"/>
              </w:rPr>
              <w:t xml:space="preserve">все виды деятельности</w:t>
            </w:r>
          </w:p>
        </w:tc>
        <w:tc>
          <w:tcPr>
            <w:tcW w:w="1842" w:type="dxa"/>
          </w:tcPr>
          <w:p>
            <w:pPr>
              <w:pStyle w:val="0"/>
              <w:jc w:val="both"/>
            </w:pPr>
            <w:r>
              <w:rPr>
                <w:sz w:val="24"/>
              </w:rPr>
              <w:t xml:space="preserve">государственный надзор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tc>
        <w:tc>
          <w:tcPr>
            <w:tcW w:w="1560" w:type="dxa"/>
          </w:tcPr>
          <w:p>
            <w:pPr>
              <w:pStyle w:val="0"/>
              <w:jc w:val="both"/>
            </w:pPr>
            <w:hyperlink w:history="0" r:id="rId1792"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9.5.1</w:t>
              </w:r>
            </w:hyperlink>
            <w:r>
              <w:rPr>
                <w:sz w:val="24"/>
              </w:rPr>
              <w:t xml:space="preserve">,</w:t>
            </w:r>
          </w:p>
          <w:p>
            <w:pPr>
              <w:pStyle w:val="0"/>
              <w:jc w:val="both"/>
            </w:pPr>
            <w:hyperlink w:history="0" r:id="rId1793"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14.52</w:t>
              </w:r>
            </w:hyperlink>
            <w:r>
              <w:rPr>
                <w:sz w:val="24"/>
              </w:rPr>
              <w:t xml:space="preserve">,</w:t>
            </w:r>
          </w:p>
          <w:p>
            <w:pPr>
              <w:pStyle w:val="0"/>
              <w:jc w:val="both"/>
            </w:pPr>
            <w:hyperlink w:history="0" r:id="rId1794" w:tooltip="&quot;Кодекс Российской Федерации об административных правонарушениях&quot; от 30.12.2001 N 195-ФЗ (ред. от 31.07.2025) {КонсультантПлюс}">
              <w:r>
                <w:rPr>
                  <w:sz w:val="24"/>
                  <w:color w:val="0000ff"/>
                </w:rPr>
                <w:t xml:space="preserve">ч. 1 ст. 14.63</w:t>
              </w:r>
            </w:hyperlink>
            <w:r>
              <w:rPr>
                <w:sz w:val="24"/>
              </w:rPr>
              <w:t xml:space="preserve">, </w:t>
            </w:r>
            <w:hyperlink w:history="0" r:id="rId1795"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14.64</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bl>
    <w:p>
      <w:pPr>
        <w:sectPr>
          <w:headerReference w:type="default" r:id="rId57"/>
          <w:headerReference w:type="first" r:id="rId57"/>
          <w:footerReference w:type="default" r:id="rId58"/>
          <w:footerReference w:type="first" r:id="rId58"/>
          <w:pgSz w:w="16838" w:h="11906" w:orient="landscape"/>
          <w:pgMar w:top="1133" w:right="397" w:bottom="566" w:left="397" w:header="0" w:footer="0" w:gutter="0"/>
          <w:titlePg/>
        </w:sectPr>
      </w:pPr>
    </w:p>
    <w:p>
      <w:pPr>
        <w:pStyle w:val="0"/>
        <w:jc w:val="both"/>
      </w:pPr>
      <w:r>
        <w:rPr>
          <w:sz w:val="24"/>
        </w:rPr>
      </w:r>
    </w:p>
    <w:p>
      <w:pPr>
        <w:pStyle w:val="2"/>
        <w:outlineLvl w:val="1"/>
        <w:jc w:val="center"/>
      </w:pPr>
      <w:r>
        <w:rPr>
          <w:sz w:val="24"/>
        </w:rPr>
        <w:t xml:space="preserve">Раздел II. Нормативные правовые акты федеральных органов</w:t>
      </w:r>
    </w:p>
    <w:p>
      <w:pPr>
        <w:pStyle w:val="2"/>
        <w:jc w:val="center"/>
      </w:pPr>
      <w:r>
        <w:rPr>
          <w:sz w:val="24"/>
        </w:rPr>
        <w:t xml:space="preserve">исполнительной власти и нормативные документы федеральных</w:t>
      </w:r>
    </w:p>
    <w:p>
      <w:pPr>
        <w:pStyle w:val="2"/>
        <w:jc w:val="center"/>
      </w:pPr>
      <w:r>
        <w:rPr>
          <w:sz w:val="24"/>
        </w:rPr>
        <w:t xml:space="preserve">органов исполнительной власти</w:t>
      </w:r>
    </w:p>
    <w:p>
      <w:pPr>
        <w:pStyle w:val="0"/>
        <w:jc w:val="both"/>
      </w:pPr>
      <w:r>
        <w:rPr>
          <w:sz w:val="24"/>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41"/>
        <w:gridCol w:w="4309"/>
        <w:gridCol w:w="2608"/>
        <w:gridCol w:w="1844"/>
        <w:gridCol w:w="2098"/>
        <w:gridCol w:w="1699"/>
        <w:gridCol w:w="1403"/>
        <w:gridCol w:w="1277"/>
        <w:gridCol w:w="1417"/>
        <w:gridCol w:w="1844"/>
        <w:gridCol w:w="3175"/>
        <w:gridCol w:w="3231"/>
        <w:gridCol w:w="1281"/>
        <w:gridCol w:w="1253"/>
        <w:gridCol w:w="1277"/>
        <w:gridCol w:w="1277"/>
      </w:tblGrid>
      <w:tr>
        <w:tblPrEx>
          <w:tblBorders>
            <w:insideH w:val="nil"/>
          </w:tblBorders>
        </w:tblPrEx>
        <w:tc>
          <w:tcPr>
            <w:tcW w:w="541" w:type="dxa"/>
            <w:vMerge w:val="restart"/>
          </w:tcPr>
          <w:p>
            <w:pPr>
              <w:pStyle w:val="0"/>
              <w:jc w:val="center"/>
            </w:pPr>
            <w:r>
              <w:rPr>
                <w:sz w:val="24"/>
              </w:rPr>
              <w:t xml:space="preserve">N</w:t>
            </w:r>
          </w:p>
        </w:tc>
        <w:tc>
          <w:tcPr>
            <w:tcW w:w="4309" w:type="dxa"/>
            <w:vMerge w:val="restart"/>
          </w:tcPr>
          <w:p>
            <w:pPr>
              <w:pStyle w:val="0"/>
              <w:jc w:val="center"/>
            </w:pPr>
            <w:r>
              <w:rPr>
                <w:sz w:val="24"/>
              </w:rPr>
              <w:t xml:space="preserve">Наименование вида нормативного правового акта, полное наименование нормативного правового акта</w:t>
            </w:r>
          </w:p>
        </w:tc>
        <w:tc>
          <w:tcPr>
            <w:tcW w:w="2608" w:type="dxa"/>
            <w:vMerge w:val="restart"/>
          </w:tcPr>
          <w:p>
            <w:pPr>
              <w:pStyle w:val="0"/>
              <w:jc w:val="center"/>
            </w:pPr>
            <w:r>
              <w:rPr>
                <w:sz w:val="24"/>
              </w:rPr>
              <w:t xml:space="preserve">Дата утверждения акта, номер нормативного правового акта, дата государственной регистрации, регистрационный номер Минюста России</w:t>
            </w:r>
          </w:p>
        </w:tc>
        <w:tc>
          <w:tcPr>
            <w:tcW w:w="1844" w:type="dxa"/>
            <w:vMerge w:val="restart"/>
          </w:tcPr>
          <w:p>
            <w:pPr>
              <w:pStyle w:val="0"/>
              <w:jc w:val="center"/>
            </w:pPr>
            <w:r>
              <w:rPr>
                <w:sz w:val="24"/>
              </w:rPr>
              <w:t xml:space="preserve">Документ, содержащий текст нормативного правового акта</w:t>
            </w:r>
          </w:p>
          <w:p>
            <w:pPr>
              <w:pStyle w:val="0"/>
              <w:jc w:val="center"/>
            </w:pPr>
            <w:r>
              <w:rPr>
                <w:sz w:val="24"/>
              </w:rPr>
              <w:t xml:space="preserve">(Указывается гиперссылка для скачивания файла в формате docx или pdf)</w:t>
            </w:r>
          </w:p>
        </w:tc>
        <w:tc>
          <w:tcPr>
            <w:tcW w:w="2098" w:type="dxa"/>
            <w:vMerge w:val="restart"/>
          </w:tcPr>
          <w:p>
            <w:pPr>
              <w:pStyle w:val="0"/>
              <w:jc w:val="center"/>
            </w:pPr>
            <w:r>
              <w:rPr>
                <w:sz w:val="24"/>
              </w:rPr>
              <w:t xml:space="preserve">Гиперссылка на текст нормативного правового акта на официальном интернет-портале правовой информации (</w:t>
            </w:r>
            <w:hyperlink w:history="0" r:id="rId1796">
              <w:r>
                <w:rPr>
                  <w:sz w:val="24"/>
                  <w:color w:val="0000ff"/>
                </w:rPr>
                <w:t xml:space="preserve">www.pravo.gov.ru</w:t>
              </w:r>
            </w:hyperlink>
            <w:r>
              <w:rPr>
                <w:sz w:val="24"/>
              </w:rPr>
              <w:t xml:space="preserve">)</w:t>
            </w:r>
          </w:p>
        </w:tc>
        <w:tc>
          <w:tcPr>
            <w:tcW w:w="1699" w:type="dxa"/>
            <w:vMerge w:val="restart"/>
          </w:tcPr>
          <w:p>
            <w:pPr>
              <w:pStyle w:val="0"/>
              <w:jc w:val="center"/>
            </w:pPr>
            <w:r>
              <w:rPr>
                <w:sz w:val="24"/>
              </w:rPr>
              <w:t xml:space="preserve">Реквизиты структурных единиц нормативного правового акта, содержащих обязательные требования</w:t>
            </w:r>
          </w:p>
        </w:tc>
        <w:tc>
          <w:tcPr>
            <w:tcW w:w="1403" w:type="dxa"/>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w:t>
            </w:r>
          </w:p>
          <w:p>
            <w:pPr>
              <w:pStyle w:val="0"/>
              <w:jc w:val="center"/>
            </w:pPr>
            <w:r>
              <w:rPr>
                <w:sz w:val="24"/>
              </w:rPr>
              <w:t xml:space="preserve">(указывается один из вариантов: Да/Нет)</w:t>
            </w:r>
          </w:p>
        </w:tc>
        <w:tc>
          <w:tcPr>
            <w:tcW w:w="1277" w:type="dxa"/>
            <w:tcBorders>
              <w:bottom w:val="nil"/>
            </w:tcBorders>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 зарегистрированные как индивидуальные предприниматели</w:t>
            </w:r>
          </w:p>
        </w:tc>
        <w:tc>
          <w:tcPr>
            <w:tcW w:w="1417" w:type="dxa"/>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юридические лица</w:t>
            </w:r>
          </w:p>
          <w:p>
            <w:pPr>
              <w:pStyle w:val="0"/>
              <w:jc w:val="center"/>
            </w:pPr>
            <w:r>
              <w:rPr>
                <w:sz w:val="24"/>
              </w:rPr>
              <w:t xml:space="preserve">(указывается один из вариантов: Да/Нет)</w:t>
            </w:r>
          </w:p>
        </w:tc>
        <w:tc>
          <w:tcPr>
            <w:tcW w:w="1844" w:type="dxa"/>
            <w:vMerge w:val="restart"/>
          </w:tcPr>
          <w:p>
            <w:pPr>
              <w:pStyle w:val="0"/>
              <w:jc w:val="center"/>
            </w:pPr>
            <w:r>
              <w:rPr>
                <w:sz w:val="24"/>
              </w:rPr>
              <w:t xml:space="preserve">Иные категории лиц</w:t>
            </w:r>
          </w:p>
          <w:p>
            <w:pPr>
              <w:pStyle w:val="0"/>
              <w:jc w:val="center"/>
            </w:pPr>
            <w:r>
              <w:rPr>
                <w:sz w:val="24"/>
              </w:rPr>
              <w:t xml:space="preserve">(указываются специальные категории физических и юридических лиц в случае, если обязательные требования направлены на регулирование исключительно их деятельности)</w:t>
            </w:r>
          </w:p>
        </w:tc>
        <w:tc>
          <w:tcPr>
            <w:tcW w:w="3175" w:type="dxa"/>
            <w:vMerge w:val="restart"/>
          </w:tcPr>
          <w:p>
            <w:pPr>
              <w:pStyle w:val="0"/>
              <w:jc w:val="center"/>
            </w:pPr>
            <w:r>
              <w:rPr>
                <w:sz w:val="24"/>
              </w:rP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w:t>
            </w:r>
            <w:hyperlink w:history="0" r:id="rId1797"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p>
          <w:p>
            <w:pPr>
              <w:pStyle w:val="0"/>
              <w:jc w:val="center"/>
            </w:pPr>
            <w:r>
              <w:rPr>
                <w:sz w:val="24"/>
              </w:rPr>
              <w:t xml:space="preserve">(в случае если обязательное требование устанавливается в отношении деятельности лиц указывается один из вариантов:</w:t>
            </w:r>
          </w:p>
          <w:p>
            <w:pPr>
              <w:pStyle w:val="0"/>
              <w:jc w:val="center"/>
            </w:pPr>
            <w:r>
              <w:rPr>
                <w:sz w:val="24"/>
              </w:rPr>
              <w:t xml:space="preserve">1) все виды экономической деятельности;</w:t>
            </w:r>
          </w:p>
          <w:p>
            <w:pPr>
              <w:pStyle w:val="0"/>
              <w:jc w:val="center"/>
            </w:pPr>
            <w:r>
              <w:rPr>
                <w:sz w:val="24"/>
              </w:rPr>
              <w:t xml:space="preserve">2) коды </w:t>
            </w:r>
            <w:hyperlink w:history="0" r:id="rId1798"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(указывается максимально точный код </w:t>
            </w:r>
            <w:hyperlink w:history="0" r:id="rId1799"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(класс, подкласс, группа, подгруппа, вид), в случае, если нормативным правовым актом устанавливаются обязательные требования для подгруппы/группы/подкласса/класса в целом, может указываться код </w:t>
            </w:r>
            <w:hyperlink w:history="0" r:id="rId1800"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верхнего уровня)</w:t>
            </w:r>
          </w:p>
        </w:tc>
        <w:tc>
          <w:tcPr>
            <w:tcW w:w="3231" w:type="dxa"/>
            <w:vMerge w:val="restart"/>
          </w:tcPr>
          <w:p>
            <w:pPr>
              <w:pStyle w:val="0"/>
              <w:jc w:val="center"/>
            </w:pPr>
            <w:r>
              <w:rPr>
                <w:sz w:val="24"/>
              </w:rPr>
              <w:t xml:space="preserve">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w:t>
            </w:r>
          </w:p>
          <w:p>
            <w:pPr>
              <w:pStyle w:val="0"/>
              <w:jc w:val="center"/>
            </w:pPr>
            <w:r>
              <w:rPr>
                <w:sz w:val="24"/>
              </w:rPr>
              <w:t xml:space="preserve">(указывается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281" w:type="dxa"/>
            <w:vMerge w:val="restart"/>
          </w:tcPr>
          <w:p>
            <w:pPr>
              <w:pStyle w:val="0"/>
              <w:jc w:val="center"/>
            </w:pPr>
            <w:r>
              <w:rPr>
                <w:sz w:val="24"/>
              </w:rPr>
              <w:t xml:space="preserve">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tc>
        <w:tc>
          <w:tcPr>
            <w:tcW w:w="1253" w:type="dxa"/>
            <w:vMerge w:val="restart"/>
          </w:tcPr>
          <w:p>
            <w:pPr>
              <w:pStyle w:val="0"/>
              <w:jc w:val="center"/>
            </w:pPr>
            <w:r>
              <w:rPr>
                <w:sz w:val="24"/>
              </w:rPr>
              <w:t xml:space="preserve">Гиперссылки на утвержденные проверочные листы в формате, допускающем их использование для самообследования</w:t>
            </w:r>
          </w:p>
          <w:p>
            <w:pPr>
              <w:pStyle w:val="0"/>
              <w:jc w:val="center"/>
            </w:pPr>
            <w:r>
              <w:rPr>
                <w:sz w:val="24"/>
              </w:rPr>
              <w:t xml:space="preserve">(при их наличии)</w:t>
            </w:r>
          </w:p>
        </w:tc>
        <w:tc>
          <w:tcPr>
            <w:tcW w:w="1277" w:type="dxa"/>
            <w:vMerge w:val="restart"/>
          </w:tcPr>
          <w:p>
            <w:pPr>
              <w:pStyle w:val="0"/>
              <w:jc w:val="center"/>
            </w:pPr>
            <w:r>
              <w:rPr>
                <w:sz w:val="24"/>
              </w:rPr>
              <w:t xml:space="preserve">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 (при ее наличии)</w:t>
            </w:r>
          </w:p>
        </w:tc>
        <w:tc>
          <w:tcPr>
            <w:tcW w:w="1277" w:type="dxa"/>
            <w:vMerge w:val="restart"/>
          </w:tcPr>
          <w:p>
            <w:pPr>
              <w:pStyle w:val="0"/>
              <w:jc w:val="center"/>
            </w:pPr>
            <w:r>
              <w:rPr>
                <w:sz w:val="24"/>
              </w:rPr>
              <w:t xml:space="preserve">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277" w:type="dxa"/>
            <w:tcBorders>
              <w:top w:val="nil"/>
            </w:tcBorders>
          </w:tcPr>
          <w:p>
            <w:pPr>
              <w:pStyle w:val="0"/>
              <w:jc w:val="center"/>
            </w:pPr>
            <w:r>
              <w:rPr>
                <w:sz w:val="24"/>
              </w:rPr>
              <w:t xml:space="preserve">(указывается один из вариантов: Да/Нет)</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41" w:type="dxa"/>
          </w:tcPr>
          <w:p>
            <w:pPr>
              <w:pStyle w:val="0"/>
              <w:jc w:val="center"/>
            </w:pPr>
            <w:r>
              <w:rPr>
                <w:sz w:val="24"/>
              </w:rPr>
              <w:t xml:space="preserve">1</w:t>
            </w:r>
          </w:p>
        </w:tc>
        <w:tc>
          <w:tcPr>
            <w:tcW w:w="4309" w:type="dxa"/>
          </w:tcPr>
          <w:p>
            <w:pPr>
              <w:pStyle w:val="0"/>
              <w:jc w:val="center"/>
            </w:pPr>
            <w:r>
              <w:rPr>
                <w:sz w:val="24"/>
              </w:rPr>
              <w:t xml:space="preserve">2</w:t>
            </w:r>
          </w:p>
        </w:tc>
        <w:tc>
          <w:tcPr>
            <w:tcW w:w="2608" w:type="dxa"/>
          </w:tcPr>
          <w:p>
            <w:pPr>
              <w:pStyle w:val="0"/>
              <w:jc w:val="center"/>
            </w:pPr>
            <w:r>
              <w:rPr>
                <w:sz w:val="24"/>
              </w:rPr>
              <w:t xml:space="preserve">3</w:t>
            </w:r>
          </w:p>
        </w:tc>
        <w:tc>
          <w:tcPr>
            <w:gridSpan w:val="2"/>
            <w:tcW w:w="3942" w:type="dxa"/>
          </w:tcPr>
          <w:p>
            <w:pPr>
              <w:pStyle w:val="0"/>
              <w:jc w:val="center"/>
            </w:pPr>
            <w:r>
              <w:rPr>
                <w:sz w:val="24"/>
              </w:rPr>
              <w:t xml:space="preserve">4</w:t>
            </w:r>
          </w:p>
        </w:tc>
        <w:tc>
          <w:tcPr>
            <w:tcW w:w="1699" w:type="dxa"/>
          </w:tcPr>
          <w:p>
            <w:pPr>
              <w:pStyle w:val="0"/>
              <w:jc w:val="center"/>
            </w:pPr>
            <w:r>
              <w:rPr>
                <w:sz w:val="24"/>
              </w:rPr>
              <w:t xml:space="preserve">5</w:t>
            </w:r>
          </w:p>
        </w:tc>
        <w:tc>
          <w:tcPr>
            <w:tcW w:w="1403" w:type="dxa"/>
          </w:tcPr>
          <w:p>
            <w:pPr>
              <w:pStyle w:val="0"/>
              <w:jc w:val="center"/>
            </w:pPr>
            <w:r>
              <w:rPr>
                <w:sz w:val="24"/>
              </w:rPr>
              <w:t xml:space="preserve">6</w:t>
            </w:r>
          </w:p>
        </w:tc>
        <w:tc>
          <w:tcPr>
            <w:tcW w:w="1277" w:type="dxa"/>
          </w:tcPr>
          <w:p>
            <w:pPr>
              <w:pStyle w:val="0"/>
              <w:jc w:val="center"/>
            </w:pPr>
            <w:r>
              <w:rPr>
                <w:sz w:val="24"/>
              </w:rPr>
              <w:t xml:space="preserve">7</w:t>
            </w:r>
          </w:p>
        </w:tc>
        <w:tc>
          <w:tcPr>
            <w:tcW w:w="1417" w:type="dxa"/>
          </w:tcPr>
          <w:p>
            <w:pPr>
              <w:pStyle w:val="0"/>
              <w:jc w:val="center"/>
            </w:pPr>
            <w:r>
              <w:rPr>
                <w:sz w:val="24"/>
              </w:rPr>
              <w:t xml:space="preserve">8</w:t>
            </w:r>
          </w:p>
        </w:tc>
        <w:tc>
          <w:tcPr>
            <w:tcW w:w="1844" w:type="dxa"/>
          </w:tcPr>
          <w:p>
            <w:pPr>
              <w:pStyle w:val="0"/>
              <w:jc w:val="center"/>
            </w:pPr>
            <w:r>
              <w:rPr>
                <w:sz w:val="24"/>
              </w:rPr>
              <w:t xml:space="preserve">9</w:t>
            </w:r>
          </w:p>
        </w:tc>
        <w:tc>
          <w:tcPr>
            <w:tcW w:w="3175" w:type="dxa"/>
          </w:tcPr>
          <w:p>
            <w:pPr>
              <w:pStyle w:val="0"/>
              <w:jc w:val="center"/>
            </w:pPr>
            <w:r>
              <w:rPr>
                <w:sz w:val="24"/>
              </w:rPr>
              <w:t xml:space="preserve">10</w:t>
            </w:r>
          </w:p>
        </w:tc>
        <w:tc>
          <w:tcPr>
            <w:tcW w:w="3231" w:type="dxa"/>
          </w:tcPr>
          <w:p>
            <w:pPr>
              <w:pStyle w:val="0"/>
              <w:jc w:val="center"/>
            </w:pPr>
            <w:r>
              <w:rPr>
                <w:sz w:val="24"/>
              </w:rPr>
              <w:t xml:space="preserve">11</w:t>
            </w:r>
          </w:p>
        </w:tc>
        <w:tc>
          <w:tcPr>
            <w:tcW w:w="1281" w:type="dxa"/>
          </w:tcPr>
          <w:p>
            <w:pPr>
              <w:pStyle w:val="0"/>
              <w:jc w:val="center"/>
            </w:pPr>
            <w:r>
              <w:rPr>
                <w:sz w:val="24"/>
              </w:rPr>
              <w:t xml:space="preserve">12</w:t>
            </w:r>
          </w:p>
        </w:tc>
        <w:tc>
          <w:tcPr>
            <w:tcW w:w="1253" w:type="dxa"/>
          </w:tcPr>
          <w:p>
            <w:pPr>
              <w:pStyle w:val="0"/>
              <w:jc w:val="center"/>
            </w:pPr>
            <w:r>
              <w:rPr>
                <w:sz w:val="24"/>
              </w:rPr>
              <w:t xml:space="preserve">13</w:t>
            </w:r>
          </w:p>
        </w:tc>
        <w:tc>
          <w:tcPr>
            <w:tcW w:w="1277" w:type="dxa"/>
          </w:tcPr>
          <w:p>
            <w:pPr>
              <w:pStyle w:val="0"/>
              <w:jc w:val="center"/>
            </w:pPr>
            <w:r>
              <w:rPr>
                <w:sz w:val="24"/>
              </w:rPr>
              <w:t xml:space="preserve">14</w:t>
            </w:r>
          </w:p>
        </w:tc>
        <w:tc>
          <w:tcPr>
            <w:tcW w:w="1277" w:type="dxa"/>
          </w:tcPr>
          <w:p>
            <w:pPr>
              <w:pStyle w:val="0"/>
              <w:jc w:val="center"/>
            </w:pPr>
            <w:r>
              <w:rPr>
                <w:sz w:val="24"/>
              </w:rPr>
              <w:t xml:space="preserve">15</w:t>
            </w:r>
          </w:p>
        </w:tc>
      </w:tr>
      <w:tr>
        <w:tc>
          <w:tcPr>
            <w:tcW w:w="541" w:type="dxa"/>
            <w:vAlign w:val="center"/>
          </w:tcPr>
          <w:p>
            <w:pPr>
              <w:pStyle w:val="0"/>
              <w:jc w:val="center"/>
            </w:pPr>
            <w:r>
              <w:rPr>
                <w:sz w:val="24"/>
              </w:rPr>
              <w:t xml:space="preserve">1</w:t>
            </w:r>
          </w:p>
        </w:tc>
        <w:tc>
          <w:tcPr>
            <w:tcW w:w="4309" w:type="dxa"/>
          </w:tcPr>
          <w:p>
            <w:pPr>
              <w:pStyle w:val="0"/>
              <w:jc w:val="both"/>
            </w:pPr>
            <w:hyperlink w:history="0" r:id="rId1801" w:tooltip="Приказ Минэкономразвития России от 14.10.2020 N 678 &quot;Об утверждении Требований к обеспечению саморегулируемыми организациями доступа к документам и информации, подлежащим обязательному размещению на официальных сайтах саморегулируемых организаций, а также требований к технологическим, программным, лингвистическим средствам обеспечения пользования официальными сайтами таких саморегулируемых организаций&quot; (Зарегистрировано в Минюсте России 16.11.2020 N 60928) {КонсультантПлюс}">
              <w:r>
                <w:rPr>
                  <w:sz w:val="24"/>
                  <w:color w:val="0000ff"/>
                </w:rPr>
                <w:t xml:space="preserve">Приказ</w:t>
              </w:r>
            </w:hyperlink>
            <w:r>
              <w:rPr>
                <w:sz w:val="24"/>
              </w:rPr>
              <w:t xml:space="preserve"> Минэкономразвития России "Об утверждении Требований к обеспечению саморегулируемыми организациями доступа к документам и информации, подлежащим обязательному размещению на официальных сайтах саморегулируемых организаций, а также требований к технологическим, программным, лингвистическим средствам обеспечения пользования официальными сайтами таких саморегулируемых организаций"</w:t>
            </w:r>
          </w:p>
        </w:tc>
        <w:tc>
          <w:tcPr>
            <w:tcW w:w="2608" w:type="dxa"/>
          </w:tcPr>
          <w:p>
            <w:pPr>
              <w:pStyle w:val="0"/>
              <w:jc w:val="both"/>
            </w:pPr>
            <w:r>
              <w:rPr>
                <w:sz w:val="24"/>
              </w:rPr>
              <w:t xml:space="preserve">14.10.2020 N 678 (зарегистрирован Минюстом России 16.11.2020, рег. N 60928; официальный интернет-портал правовой информации </w:t>
            </w:r>
            <w:hyperlink w:history="0" r:id="rId1802">
              <w:r>
                <w:rPr>
                  <w:sz w:val="24"/>
                  <w:color w:val="0000ff"/>
                </w:rPr>
                <w:t xml:space="preserve">http://pravo.gov.ru</w:t>
              </w:r>
            </w:hyperlink>
            <w:r>
              <w:rPr>
                <w:sz w:val="24"/>
              </w:rPr>
              <w:t xml:space="preserve">, N 0001202011170007, 17.11.2020)</w:t>
            </w:r>
          </w:p>
        </w:tc>
        <w:tc>
          <w:tcPr>
            <w:gridSpan w:val="2"/>
            <w:tcW w:w="3942" w:type="dxa"/>
          </w:tcPr>
          <w:p>
            <w:pPr>
              <w:pStyle w:val="0"/>
              <w:jc w:val="both"/>
            </w:pPr>
            <w:r>
              <w:rPr>
                <w:sz w:val="24"/>
              </w:rPr>
              <w:t xml:space="preserve">официальный интернет-портал правовой информации </w:t>
            </w:r>
            <w:hyperlink w:history="0" r:id="rId1803">
              <w:r>
                <w:rPr>
                  <w:sz w:val="24"/>
                  <w:color w:val="0000ff"/>
                </w:rPr>
                <w:t xml:space="preserve">www.pravo.gov.ru</w:t>
              </w:r>
            </w:hyperlink>
            <w:r>
              <w:rPr>
                <w:sz w:val="24"/>
              </w:rPr>
              <w:t xml:space="preserve">, 17.11.2020, </w:t>
            </w:r>
            <w:hyperlink w:history="0" r:id="rId1804">
              <w:r>
                <w:rPr>
                  <w:sz w:val="24"/>
                  <w:color w:val="0000ff"/>
                </w:rPr>
                <w:t xml:space="preserve">http://publication.pravo.gov.ru/Document/View/0001202011170007</w:t>
              </w:r>
            </w:hyperlink>
          </w:p>
        </w:tc>
        <w:tc>
          <w:tcPr>
            <w:tcW w:w="1699" w:type="dxa"/>
          </w:tcPr>
          <w:p>
            <w:pPr>
              <w:pStyle w:val="0"/>
              <w:jc w:val="both"/>
            </w:pPr>
            <w:r>
              <w:rPr>
                <w:sz w:val="24"/>
              </w:rPr>
              <w:t xml:space="preserve">весь акт</w:t>
            </w:r>
          </w:p>
        </w:tc>
        <w:tc>
          <w:tcPr>
            <w:tcW w:w="1403" w:type="dxa"/>
          </w:tcPr>
          <w:p>
            <w:pPr>
              <w:pStyle w:val="0"/>
              <w:jc w:val="both"/>
            </w:pPr>
            <w:r>
              <w:rPr>
                <w:sz w:val="24"/>
              </w:rPr>
              <w:t xml:space="preserve">да</w:t>
            </w:r>
          </w:p>
        </w:tc>
        <w:tc>
          <w:tcPr>
            <w:tcW w:w="1277" w:type="dxa"/>
          </w:tcPr>
          <w:p>
            <w:pPr>
              <w:pStyle w:val="0"/>
              <w:jc w:val="both"/>
            </w:pPr>
            <w:r>
              <w:rPr>
                <w:sz w:val="24"/>
              </w:rPr>
              <w:t xml:space="preserve">да</w:t>
            </w:r>
          </w:p>
        </w:tc>
        <w:tc>
          <w:tcPr>
            <w:tcW w:w="1417" w:type="dxa"/>
          </w:tcPr>
          <w:p>
            <w:pPr>
              <w:pStyle w:val="0"/>
              <w:jc w:val="both"/>
            </w:pPr>
            <w:r>
              <w:rPr>
                <w:sz w:val="24"/>
              </w:rPr>
              <w:t xml:space="preserve">да</w:t>
            </w:r>
          </w:p>
        </w:tc>
        <w:tc>
          <w:tcPr>
            <w:tcW w:w="1844" w:type="dxa"/>
          </w:tcPr>
          <w:p>
            <w:pPr>
              <w:pStyle w:val="0"/>
              <w:jc w:val="both"/>
            </w:pPr>
            <w:r>
              <w:rPr>
                <w:sz w:val="24"/>
              </w:rPr>
              <w:t xml:space="preserve">саморегулируемые организации</w:t>
            </w:r>
          </w:p>
        </w:tc>
        <w:tc>
          <w:tcPr>
            <w:tcW w:w="3175" w:type="dxa"/>
          </w:tcPr>
          <w:p>
            <w:pPr>
              <w:pStyle w:val="0"/>
              <w:jc w:val="both"/>
            </w:pPr>
            <w:r>
              <w:rPr>
                <w:sz w:val="24"/>
              </w:rPr>
              <w:t xml:space="preserve">все виды деятельности</w:t>
            </w:r>
          </w:p>
        </w:tc>
        <w:tc>
          <w:tcPr>
            <w:tcW w:w="3231" w:type="dxa"/>
          </w:tcPr>
          <w:p>
            <w:pPr>
              <w:pStyle w:val="0"/>
              <w:jc w:val="both"/>
            </w:pPr>
            <w:r>
              <w:rPr>
                <w:sz w:val="24"/>
              </w:rPr>
              <w:t xml:space="preserve">государственный надзор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tc>
        <w:tc>
          <w:tcPr>
            <w:tcW w:w="1281" w:type="dxa"/>
          </w:tcPr>
          <w:p>
            <w:pPr>
              <w:pStyle w:val="0"/>
              <w:jc w:val="both"/>
            </w:pPr>
            <w:hyperlink w:history="0" r:id="rId1805"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9.5.1</w:t>
              </w:r>
            </w:hyperlink>
            <w:r>
              <w:rPr>
                <w:sz w:val="24"/>
              </w:rPr>
              <w:t xml:space="preserve">,</w:t>
            </w:r>
          </w:p>
          <w:p>
            <w:pPr>
              <w:pStyle w:val="0"/>
              <w:jc w:val="both"/>
            </w:pPr>
            <w:hyperlink w:history="0" r:id="rId1806"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14.52</w:t>
              </w:r>
            </w:hyperlink>
            <w:r>
              <w:rPr>
                <w:sz w:val="24"/>
              </w:rPr>
              <w:t xml:space="preserve">,</w:t>
            </w:r>
          </w:p>
          <w:p>
            <w:pPr>
              <w:pStyle w:val="0"/>
              <w:jc w:val="both"/>
            </w:pPr>
            <w:hyperlink w:history="0" r:id="rId1807" w:tooltip="&quot;Кодекс Российской Федерации об административных правонарушениях&quot; от 30.12.2001 N 195-ФЗ (ред. от 31.07.2025) {КонсультантПлюс}">
              <w:r>
                <w:rPr>
                  <w:sz w:val="24"/>
                  <w:color w:val="0000ff"/>
                </w:rPr>
                <w:t xml:space="preserve">ч. 1 ст. 14.63</w:t>
              </w:r>
            </w:hyperlink>
            <w:r>
              <w:rPr>
                <w:sz w:val="24"/>
              </w:rPr>
              <w:t xml:space="preserve">, </w:t>
            </w:r>
            <w:hyperlink w:history="0" r:id="rId1808"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14.64</w:t>
              </w:r>
            </w:hyperlink>
          </w:p>
        </w:tc>
        <w:tc>
          <w:tcPr>
            <w:tcW w:w="1253" w:type="dxa"/>
          </w:tcPr>
          <w:p>
            <w:pPr>
              <w:pStyle w:val="0"/>
            </w:pPr>
            <w:r>
              <w:rPr>
                <w:sz w:val="24"/>
              </w:rPr>
              <w:t xml:space="preserve">отсутствуют</w:t>
            </w:r>
          </w:p>
        </w:tc>
        <w:tc>
          <w:tcPr>
            <w:tcW w:w="1277" w:type="dxa"/>
          </w:tcPr>
          <w:p>
            <w:pPr>
              <w:pStyle w:val="0"/>
            </w:pPr>
            <w:r>
              <w:rPr>
                <w:sz w:val="24"/>
              </w:rPr>
              <w:t xml:space="preserve">отсутствуют</w:t>
            </w:r>
          </w:p>
        </w:tc>
        <w:tc>
          <w:tcPr>
            <w:tcW w:w="1277" w:type="dxa"/>
          </w:tcPr>
          <w:p>
            <w:pPr>
              <w:pStyle w:val="0"/>
            </w:pPr>
            <w:r>
              <w:rPr>
                <w:sz w:val="24"/>
              </w:rPr>
              <w:t xml:space="preserve">отсутствуют</w:t>
            </w:r>
          </w:p>
        </w:tc>
      </w:tr>
      <w:tr>
        <w:tc>
          <w:tcPr>
            <w:tcW w:w="541" w:type="dxa"/>
            <w:vAlign w:val="center"/>
          </w:tcPr>
          <w:p>
            <w:pPr>
              <w:pStyle w:val="0"/>
              <w:jc w:val="center"/>
            </w:pPr>
            <w:r>
              <w:rPr>
                <w:sz w:val="24"/>
              </w:rPr>
              <w:t xml:space="preserve">2</w:t>
            </w:r>
          </w:p>
        </w:tc>
        <w:tc>
          <w:tcPr>
            <w:tcW w:w="4309" w:type="dxa"/>
          </w:tcPr>
          <w:p>
            <w:pPr>
              <w:pStyle w:val="0"/>
              <w:jc w:val="both"/>
            </w:pPr>
            <w:hyperlink w:history="0" r:id="rId1809" w:tooltip="Приказ Минстроя России от 06.11.2020 N 672/пр (ред. от 04.07.2024) &quot;Об утверждении перечня направлений подготовки, специальностей в области строительства, получение высшего образования по которым необходимо для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quot; (Зарегистрировано в Минюсте России 01.12.2020 N 61178) {КонсультантПлюс}">
              <w:r>
                <w:rPr>
                  <w:sz w:val="24"/>
                  <w:color w:val="0000ff"/>
                </w:rPr>
                <w:t xml:space="preserve">приказ</w:t>
              </w:r>
            </w:hyperlink>
            <w:r>
              <w:rPr>
                <w:sz w:val="24"/>
              </w:rPr>
              <w:t xml:space="preserve"> Минстроя России "Об утверждении перечня направлений подготовки, специальностей в области строительства, получение высшего образования по которым необходимо для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w:t>
            </w:r>
          </w:p>
        </w:tc>
        <w:tc>
          <w:tcPr>
            <w:tcW w:w="2608" w:type="dxa"/>
          </w:tcPr>
          <w:p>
            <w:pPr>
              <w:pStyle w:val="0"/>
            </w:pPr>
            <w:r>
              <w:rPr>
                <w:sz w:val="24"/>
              </w:rPr>
              <w:t xml:space="preserve">6.11.2020 N 672/пр (зарегистрирован Минюстом России 1.12.2020, рег. N 61178; официальный интернет-портал правовой информации </w:t>
            </w:r>
            <w:hyperlink w:history="0" r:id="rId1810">
              <w:r>
                <w:rPr>
                  <w:sz w:val="24"/>
                  <w:color w:val="0000ff"/>
                </w:rPr>
                <w:t xml:space="preserve">http://pravo.gov.ru</w:t>
              </w:r>
            </w:hyperlink>
            <w:r>
              <w:rPr>
                <w:sz w:val="24"/>
              </w:rPr>
              <w:t xml:space="preserve">, N 0001202011170007, N 0001202012010031, 01.12.2020)</w:t>
            </w:r>
          </w:p>
        </w:tc>
        <w:tc>
          <w:tcPr>
            <w:gridSpan w:val="2"/>
            <w:tcW w:w="3942" w:type="dxa"/>
          </w:tcPr>
          <w:p>
            <w:pPr>
              <w:pStyle w:val="0"/>
            </w:pPr>
            <w:r>
              <w:rPr>
                <w:sz w:val="24"/>
              </w:rPr>
              <w:t xml:space="preserve">официальный интернет-портал правовой информации </w:t>
            </w:r>
            <w:hyperlink w:history="0" r:id="rId1811">
              <w:r>
                <w:rPr>
                  <w:sz w:val="24"/>
                  <w:color w:val="0000ff"/>
                </w:rPr>
                <w:t xml:space="preserve">www.pravo.gov.ru</w:t>
              </w:r>
            </w:hyperlink>
            <w:r>
              <w:rPr>
                <w:sz w:val="24"/>
              </w:rPr>
              <w:t xml:space="preserve">, от 1.12.2020, N 0001202012010031 </w:t>
            </w:r>
            <w:hyperlink w:history="0" r:id="rId1812">
              <w:r>
                <w:rPr>
                  <w:sz w:val="24"/>
                  <w:color w:val="0000ff"/>
                </w:rPr>
                <w:t xml:space="preserve">http://publication.pravo.gov.ru/Document/View/0001202012010031</w:t>
              </w:r>
            </w:hyperlink>
          </w:p>
        </w:tc>
        <w:tc>
          <w:tcPr>
            <w:tcW w:w="1699" w:type="dxa"/>
          </w:tcPr>
          <w:p>
            <w:pPr>
              <w:pStyle w:val="0"/>
              <w:jc w:val="both"/>
            </w:pPr>
            <w:hyperlink w:history="0" r:id="rId1813" w:tooltip="Приказ Минстроя России от 06.11.2020 N 672/пр (ред. от 04.07.2024) &quot;Об утверждении перечня направлений подготовки, специальностей в области строительства, получение высшего образования по которым необходимо для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quot; (Зарегистрировано в Минюсте России 01.12.2020 N 61178) {КонсультантПлюс}">
              <w:r>
                <w:rPr>
                  <w:sz w:val="24"/>
                  <w:color w:val="0000ff"/>
                </w:rPr>
                <w:t xml:space="preserve">Приложение</w:t>
              </w:r>
            </w:hyperlink>
            <w:r>
              <w:rPr>
                <w:sz w:val="24"/>
              </w:rPr>
              <w:t xml:space="preserve"> к приказу Минстроя России от 6.11.2020 N 672/пр</w:t>
            </w:r>
          </w:p>
        </w:tc>
        <w:tc>
          <w:tcPr>
            <w:tcW w:w="1403" w:type="dxa"/>
          </w:tcPr>
          <w:p>
            <w:pPr>
              <w:pStyle w:val="0"/>
              <w:jc w:val="both"/>
            </w:pPr>
            <w:r>
              <w:rPr>
                <w:sz w:val="24"/>
              </w:rPr>
              <w:t xml:space="preserve">да</w:t>
            </w:r>
          </w:p>
        </w:tc>
        <w:tc>
          <w:tcPr>
            <w:tcW w:w="1277" w:type="dxa"/>
          </w:tcPr>
          <w:p>
            <w:pPr>
              <w:pStyle w:val="0"/>
              <w:jc w:val="both"/>
            </w:pPr>
            <w:r>
              <w:rPr>
                <w:sz w:val="24"/>
              </w:rPr>
              <w:t xml:space="preserve">да</w:t>
            </w:r>
          </w:p>
        </w:tc>
        <w:tc>
          <w:tcPr>
            <w:tcW w:w="1417" w:type="dxa"/>
          </w:tcPr>
          <w:p>
            <w:pPr>
              <w:pStyle w:val="0"/>
              <w:jc w:val="both"/>
            </w:pPr>
            <w:r>
              <w:rPr>
                <w:sz w:val="24"/>
              </w:rPr>
              <w:t xml:space="preserve">да</w:t>
            </w:r>
          </w:p>
        </w:tc>
        <w:tc>
          <w:tcPr>
            <w:tcW w:w="1844" w:type="dxa"/>
          </w:tcPr>
          <w:p>
            <w:pPr>
              <w:pStyle w:val="0"/>
              <w:jc w:val="both"/>
            </w:pPr>
            <w:r>
              <w:rPr>
                <w:sz w:val="24"/>
              </w:rPr>
              <w:t xml:space="preserve">саморегулируемые организации</w:t>
            </w:r>
          </w:p>
        </w:tc>
        <w:tc>
          <w:tcPr>
            <w:tcW w:w="3175" w:type="dxa"/>
          </w:tcPr>
          <w:p>
            <w:pPr>
              <w:pStyle w:val="0"/>
              <w:jc w:val="both"/>
            </w:pPr>
            <w:r>
              <w:rPr>
                <w:sz w:val="24"/>
              </w:rPr>
              <w:t xml:space="preserve">все виды деятельности</w:t>
            </w:r>
          </w:p>
        </w:tc>
        <w:tc>
          <w:tcPr>
            <w:tcW w:w="3231" w:type="dxa"/>
          </w:tcPr>
          <w:p>
            <w:pPr>
              <w:pStyle w:val="0"/>
              <w:jc w:val="both"/>
            </w:pPr>
            <w:r>
              <w:rPr>
                <w:sz w:val="24"/>
              </w:rPr>
              <w:t xml:space="preserve">государственный надзор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tc>
        <w:tc>
          <w:tcPr>
            <w:tcW w:w="1281" w:type="dxa"/>
          </w:tcPr>
          <w:p>
            <w:pPr>
              <w:pStyle w:val="0"/>
              <w:jc w:val="both"/>
            </w:pPr>
            <w:hyperlink w:history="0" r:id="rId1814"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9.5.1</w:t>
              </w:r>
            </w:hyperlink>
            <w:r>
              <w:rPr>
                <w:sz w:val="24"/>
              </w:rPr>
              <w:t xml:space="preserve">,</w:t>
            </w:r>
          </w:p>
          <w:p>
            <w:pPr>
              <w:pStyle w:val="0"/>
              <w:jc w:val="both"/>
            </w:pPr>
            <w:hyperlink w:history="0" r:id="rId1815"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14.52</w:t>
              </w:r>
            </w:hyperlink>
            <w:r>
              <w:rPr>
                <w:sz w:val="24"/>
              </w:rPr>
              <w:t xml:space="preserve">,</w:t>
            </w:r>
          </w:p>
          <w:p>
            <w:pPr>
              <w:pStyle w:val="0"/>
              <w:jc w:val="both"/>
            </w:pPr>
            <w:hyperlink w:history="0" r:id="rId1816" w:tooltip="&quot;Кодекс Российской Федерации об административных правонарушениях&quot; от 30.12.2001 N 195-ФЗ (ред. от 31.07.2025) {КонсультантПлюс}">
              <w:r>
                <w:rPr>
                  <w:sz w:val="24"/>
                  <w:color w:val="0000ff"/>
                </w:rPr>
                <w:t xml:space="preserve">ч. 1 ст. 14.63</w:t>
              </w:r>
            </w:hyperlink>
            <w:r>
              <w:rPr>
                <w:sz w:val="24"/>
              </w:rPr>
              <w:t xml:space="preserve">, </w:t>
            </w:r>
            <w:hyperlink w:history="0" r:id="rId1817"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14.64</w:t>
              </w:r>
            </w:hyperlink>
          </w:p>
        </w:tc>
        <w:tc>
          <w:tcPr>
            <w:tcW w:w="1253" w:type="dxa"/>
          </w:tcPr>
          <w:p>
            <w:pPr>
              <w:pStyle w:val="0"/>
            </w:pPr>
            <w:r>
              <w:rPr>
                <w:sz w:val="24"/>
              </w:rPr>
              <w:t xml:space="preserve">отсутствуют</w:t>
            </w:r>
          </w:p>
        </w:tc>
        <w:tc>
          <w:tcPr>
            <w:tcW w:w="1277" w:type="dxa"/>
          </w:tcPr>
          <w:p>
            <w:pPr>
              <w:pStyle w:val="0"/>
            </w:pPr>
            <w:r>
              <w:rPr>
                <w:sz w:val="24"/>
              </w:rPr>
              <w:t xml:space="preserve">отсутствуют</w:t>
            </w:r>
          </w:p>
        </w:tc>
        <w:tc>
          <w:tcPr>
            <w:tcW w:w="1277" w:type="dxa"/>
          </w:tcPr>
          <w:p>
            <w:pPr>
              <w:pStyle w:val="0"/>
            </w:pPr>
            <w:r>
              <w:rPr>
                <w:sz w:val="24"/>
              </w:rPr>
              <w:t xml:space="preserve">отсутствуют</w:t>
            </w:r>
          </w:p>
        </w:tc>
      </w:tr>
    </w:tbl>
    <w:p>
      <w:pPr>
        <w:sectPr>
          <w:headerReference w:type="default" r:id="rId57"/>
          <w:headerReference w:type="first" r:id="rId57"/>
          <w:footerReference w:type="default" r:id="rId58"/>
          <w:footerReference w:type="first" r:id="rId58"/>
          <w:pgSz w:w="16838" w:h="11906" w:orient="landscape"/>
          <w:pgMar w:top="1133" w:right="397" w:bottom="566" w:left="397" w:header="0" w:footer="0" w:gutter="0"/>
          <w:titlePg/>
        </w:sectPr>
      </w:pP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bookmarkStart w:id="3250" w:name="P3250"/>
    <w:bookmarkEnd w:id="3250"/>
    <w:p>
      <w:pPr>
        <w:pStyle w:val="0"/>
        <w:outlineLvl w:val="0"/>
        <w:jc w:val="right"/>
      </w:pPr>
      <w:r>
        <w:rPr>
          <w:sz w:val="24"/>
        </w:rPr>
        <w:t xml:space="preserve">Приложение N 6</w:t>
      </w:r>
    </w:p>
    <w:p>
      <w:pPr>
        <w:pStyle w:val="0"/>
        <w:jc w:val="right"/>
      </w:pPr>
      <w:r>
        <w:rPr>
          <w:sz w:val="24"/>
        </w:rPr>
        <w:t xml:space="preserve">к приказу Федеральной службы</w:t>
      </w:r>
    </w:p>
    <w:p>
      <w:pPr>
        <w:pStyle w:val="0"/>
        <w:jc w:val="right"/>
      </w:pPr>
      <w:r>
        <w:rPr>
          <w:sz w:val="24"/>
        </w:rPr>
        <w:t xml:space="preserve">по экологическому, технологическому</w:t>
      </w:r>
    </w:p>
    <w:p>
      <w:pPr>
        <w:pStyle w:val="0"/>
        <w:jc w:val="right"/>
      </w:pPr>
      <w:r>
        <w:rPr>
          <w:sz w:val="24"/>
        </w:rPr>
        <w:t xml:space="preserve">и атомному надзору</w:t>
      </w:r>
    </w:p>
    <w:p>
      <w:pPr>
        <w:pStyle w:val="0"/>
        <w:jc w:val="right"/>
      </w:pPr>
      <w:r>
        <w:rPr>
          <w:sz w:val="24"/>
        </w:rPr>
        <w:t xml:space="preserve">от 2 марта 2021 г. N 81</w:t>
      </w:r>
    </w:p>
    <w:p>
      <w:pPr>
        <w:pStyle w:val="0"/>
        <w:jc w:val="right"/>
      </w:pPr>
      <w:r>
        <w:rPr>
          <w:sz w:val="24"/>
        </w:rPr>
        <w:t xml:space="preserve">утратило силу в соответствии</w:t>
      </w:r>
    </w:p>
    <w:p>
      <w:pPr>
        <w:pStyle w:val="0"/>
        <w:jc w:val="right"/>
      </w:pPr>
      <w:r>
        <w:rPr>
          <w:sz w:val="24"/>
        </w:rPr>
        <w:t xml:space="preserve">с приказом Ростехнадзора</w:t>
      </w:r>
    </w:p>
    <w:p>
      <w:pPr>
        <w:pStyle w:val="0"/>
        <w:jc w:val="right"/>
      </w:pPr>
      <w:r>
        <w:rPr>
          <w:sz w:val="24"/>
        </w:rPr>
        <w:t xml:space="preserve">от 3 декабря 2021 г. N 413</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bookmarkStart w:id="3263" w:name="P3263"/>
    <w:bookmarkEnd w:id="3263"/>
    <w:p>
      <w:pPr>
        <w:pStyle w:val="2"/>
        <w:outlineLvl w:val="0"/>
        <w:jc w:val="center"/>
      </w:pPr>
      <w:r>
        <w:rPr>
          <w:sz w:val="24"/>
        </w:rPr>
        <w:t xml:space="preserve">ПЕРЕЧЕНЬ</w:t>
      </w:r>
    </w:p>
    <w:p>
      <w:pPr>
        <w:pStyle w:val="2"/>
        <w:jc w:val="center"/>
      </w:pPr>
      <w:r>
        <w:rPr>
          <w:sz w:val="24"/>
        </w:rPr>
        <w:t xml:space="preserve">НОРМАТИВНЫХ ПРАВОВЫХ АКТОВ (ИХ ОТДЕЛЬНЫХ ПОЛОЖЕНИЙ),</w:t>
      </w:r>
    </w:p>
    <w:p>
      <w:pPr>
        <w:pStyle w:val="2"/>
        <w:jc w:val="center"/>
      </w:pPr>
      <w:r>
        <w:rPr>
          <w:sz w:val="24"/>
        </w:rPr>
        <w:t xml:space="preserve">СОДЕРЖАЩИХ ОБЯЗАТЕЛЬНЫЕ ТРЕБОВАНИЯ, ОЦЕНКА СОБЛЮДЕНИЯ</w:t>
      </w:r>
    </w:p>
    <w:p>
      <w:pPr>
        <w:pStyle w:val="2"/>
        <w:jc w:val="center"/>
      </w:pPr>
      <w:r>
        <w:rPr>
          <w:sz w:val="24"/>
        </w:rPr>
        <w:t xml:space="preserve">КОТОРЫХ ОСУЩЕСТВЛЯЕТСЯ В РАМКАХ ГОСУДАРСТВЕННОГО КОНТРОЛЯ</w:t>
      </w:r>
    </w:p>
    <w:p>
      <w:pPr>
        <w:pStyle w:val="2"/>
        <w:jc w:val="center"/>
      </w:pPr>
      <w:r>
        <w:rPr>
          <w:sz w:val="24"/>
        </w:rPr>
        <w:t xml:space="preserve">(НАДЗОРА) ЗА СОБЛЮДЕНИЕМ ТРЕБОВАНИЙ ЗАКОНОДАТЕЛЬСТВА</w:t>
      </w:r>
    </w:p>
    <w:p>
      <w:pPr>
        <w:pStyle w:val="2"/>
        <w:jc w:val="center"/>
      </w:pPr>
      <w:r>
        <w:rPr>
          <w:sz w:val="24"/>
        </w:rPr>
        <w:t xml:space="preserve">ОБ ЭНЕРГОСБЕРЕЖЕНИИ И О ПОВЫШЕНИИ ЭНЕРГЕТИЧЕСКОЙ</w:t>
      </w:r>
    </w:p>
    <w:p>
      <w:pPr>
        <w:pStyle w:val="2"/>
        <w:jc w:val="center"/>
      </w:pPr>
      <w:r>
        <w:rPr>
          <w:sz w:val="24"/>
        </w:rPr>
        <w:t xml:space="preserve">ЭФФЕКТИВНОСТИ, ПРИВЛЕЧЕНИЯ К АДМИНИСТРАТИВНОЙ</w:t>
      </w:r>
    </w:p>
    <w:p>
      <w:pPr>
        <w:pStyle w:val="2"/>
        <w:jc w:val="center"/>
      </w:pPr>
      <w:r>
        <w:rPr>
          <w:sz w:val="24"/>
        </w:rPr>
        <w:t xml:space="preserve">ОТВЕТСТВЕННОСТИ (ПРИЛОЖЕНИЕ N 7) УТРАТИЛ СИЛУ</w:t>
      </w:r>
    </w:p>
    <w:p>
      <w:pPr>
        <w:pStyle w:val="2"/>
        <w:jc w:val="center"/>
      </w:pPr>
      <w:r>
        <w:rPr>
          <w:sz w:val="24"/>
        </w:rPr>
        <w:t xml:space="preserve">В СООТВЕТСТВИИ С ПРИКАЗОМ РОСТЕХНАДЗОРА</w:t>
      </w:r>
    </w:p>
    <w:p>
      <w:pPr>
        <w:pStyle w:val="2"/>
        <w:jc w:val="center"/>
      </w:pPr>
      <w:r>
        <w:rPr>
          <w:sz w:val="24"/>
        </w:rPr>
        <w:t xml:space="preserve">ОТ 21.12.2021 N 449</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8</w:t>
      </w:r>
    </w:p>
    <w:p>
      <w:pPr>
        <w:pStyle w:val="0"/>
        <w:jc w:val="right"/>
      </w:pPr>
      <w:r>
        <w:rPr>
          <w:sz w:val="24"/>
        </w:rPr>
        <w:t xml:space="preserve">к приказу Федеральной службы</w:t>
      </w:r>
    </w:p>
    <w:p>
      <w:pPr>
        <w:pStyle w:val="0"/>
        <w:jc w:val="right"/>
      </w:pPr>
      <w:r>
        <w:rPr>
          <w:sz w:val="24"/>
        </w:rPr>
        <w:t xml:space="preserve">по экологическому, технологическому</w:t>
      </w:r>
    </w:p>
    <w:p>
      <w:pPr>
        <w:pStyle w:val="0"/>
        <w:jc w:val="right"/>
      </w:pPr>
      <w:r>
        <w:rPr>
          <w:sz w:val="24"/>
        </w:rPr>
        <w:t xml:space="preserve">и атомному надзору</w:t>
      </w:r>
    </w:p>
    <w:p>
      <w:pPr>
        <w:pStyle w:val="0"/>
        <w:jc w:val="right"/>
      </w:pPr>
      <w:r>
        <w:rPr>
          <w:sz w:val="24"/>
        </w:rPr>
        <w:t xml:space="preserve">от 2 марта 2021 г. N 81</w:t>
      </w:r>
    </w:p>
    <w:p>
      <w:pPr>
        <w:pStyle w:val="0"/>
        <w:jc w:val="both"/>
      </w:pPr>
      <w:r>
        <w:rPr>
          <w:sz w:val="24"/>
        </w:rPr>
      </w:r>
    </w:p>
    <w:bookmarkStart w:id="3284" w:name="P3284"/>
    <w:bookmarkEnd w:id="3284"/>
    <w:p>
      <w:pPr>
        <w:pStyle w:val="2"/>
        <w:jc w:val="center"/>
      </w:pPr>
      <w:r>
        <w:rPr>
          <w:sz w:val="24"/>
        </w:rPr>
        <w:t xml:space="preserve">ПЕРЕЧЕНЬ</w:t>
      </w:r>
    </w:p>
    <w:p>
      <w:pPr>
        <w:pStyle w:val="2"/>
        <w:jc w:val="center"/>
      </w:pPr>
      <w:r>
        <w:rPr>
          <w:sz w:val="24"/>
        </w:rPr>
        <w:t xml:space="preserve">НОРМАТИВНЫХ ПРАВОВЫХ АКТОВ (ИХ ОТДЕЛЬНЫХ ПОЛОЖЕНИЙ),</w:t>
      </w:r>
    </w:p>
    <w:p>
      <w:pPr>
        <w:pStyle w:val="2"/>
        <w:jc w:val="center"/>
      </w:pPr>
      <w:r>
        <w:rPr>
          <w:sz w:val="24"/>
        </w:rPr>
        <w:t xml:space="preserve">СОДЕРЖАЩИХ ОБЯЗАТЕЛЬНЫЕ ТРЕБОВАНИЯ, ОЦЕНКА СОБЛЮДЕНИЯ</w:t>
      </w:r>
    </w:p>
    <w:p>
      <w:pPr>
        <w:pStyle w:val="2"/>
        <w:jc w:val="center"/>
      </w:pPr>
      <w:r>
        <w:rPr>
          <w:sz w:val="24"/>
        </w:rPr>
        <w:t xml:space="preserve">КОТОРЫХ ОСУЩЕСТВЛЯЕТСЯ В РАМКАХ ОСУЩЕСТВЛЕНИЯ ФЕДЕРАЛЬНОГО</w:t>
      </w:r>
    </w:p>
    <w:p>
      <w:pPr>
        <w:pStyle w:val="2"/>
        <w:jc w:val="center"/>
      </w:pPr>
      <w:r>
        <w:rPr>
          <w:sz w:val="24"/>
        </w:rPr>
        <w:t xml:space="preserve">ГОСУДАРСТВЕННОГО НАДЗОРА ЗА ДЕЯТЕЛЬНОСТЬЮ САМОРЕГУЛИРУЕМЫХ</w:t>
      </w:r>
    </w:p>
    <w:p>
      <w:pPr>
        <w:pStyle w:val="2"/>
        <w:jc w:val="center"/>
      </w:pPr>
      <w:r>
        <w:rPr>
          <w:sz w:val="24"/>
        </w:rPr>
        <w:t xml:space="preserve">ОРГАНИЗАЦИЙ В ОБЛАСТИ ЭНЕРГЕТИЧЕСКОГО ОБСЛЕДОВАНИЯ,</w:t>
      </w:r>
    </w:p>
    <w:p>
      <w:pPr>
        <w:pStyle w:val="2"/>
        <w:jc w:val="center"/>
      </w:pPr>
      <w:r>
        <w:rPr>
          <w:sz w:val="24"/>
        </w:rPr>
        <w:t xml:space="preserve">ПРИВЛЕЧЕНИЯ К АДМИНИСТРАТИВНОЙ ОТВЕТСТВЕННОСТИ</w:t>
      </w:r>
    </w:p>
    <w:p>
      <w:pPr>
        <w:pStyle w:val="2"/>
        <w:jc w:val="center"/>
      </w:pPr>
      <w:r>
        <w:rPr>
          <w:sz w:val="24"/>
        </w:rPr>
        <w:t xml:space="preserve">(В РЕДАКЦИИ ПРИКАЗОВ РОСТЕХНАДЗОРА 22.03.2021</w:t>
      </w:r>
    </w:p>
    <w:p>
      <w:pPr>
        <w:pStyle w:val="2"/>
        <w:jc w:val="center"/>
      </w:pPr>
      <w:r>
        <w:rPr>
          <w:sz w:val="24"/>
        </w:rPr>
        <w:t xml:space="preserve">N 105; ОТ 17.03.2023 N 120,</w:t>
      </w:r>
    </w:p>
    <w:p>
      <w:pPr>
        <w:pStyle w:val="2"/>
        <w:jc w:val="center"/>
      </w:pPr>
      <w:r>
        <w:rPr>
          <w:sz w:val="24"/>
        </w:rPr>
        <w:t xml:space="preserve">ОТ 20.10.2023 N 376)</w:t>
      </w:r>
    </w:p>
    <w:p>
      <w:pPr>
        <w:pStyle w:val="0"/>
        <w:jc w:val="both"/>
      </w:pPr>
      <w:r>
        <w:rPr>
          <w:sz w:val="24"/>
        </w:rPr>
      </w:r>
    </w:p>
    <w:p>
      <w:pPr>
        <w:pStyle w:val="2"/>
        <w:outlineLvl w:val="1"/>
        <w:jc w:val="center"/>
      </w:pPr>
      <w:r>
        <w:rPr>
          <w:sz w:val="24"/>
        </w:rPr>
        <w:t xml:space="preserve">Раздел I. Федеральные законы</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175"/>
        <w:gridCol w:w="1417"/>
        <w:gridCol w:w="2381"/>
        <w:gridCol w:w="1984"/>
        <w:gridCol w:w="1276"/>
        <w:gridCol w:w="1559"/>
        <w:gridCol w:w="1276"/>
        <w:gridCol w:w="5499"/>
        <w:gridCol w:w="3515"/>
        <w:gridCol w:w="1842"/>
        <w:gridCol w:w="1560"/>
        <w:gridCol w:w="1417"/>
        <w:gridCol w:w="1418"/>
        <w:gridCol w:w="1587"/>
      </w:tblGrid>
      <w:tr>
        <w:tc>
          <w:tcPr>
            <w:tcW w:w="567" w:type="dxa"/>
          </w:tcPr>
          <w:p>
            <w:pPr>
              <w:pStyle w:val="0"/>
              <w:jc w:val="center"/>
            </w:pPr>
            <w:r>
              <w:rPr>
                <w:sz w:val="24"/>
              </w:rPr>
              <w:t xml:space="preserve">N</w:t>
            </w:r>
          </w:p>
        </w:tc>
        <w:tc>
          <w:tcPr>
            <w:tcW w:w="3175" w:type="dxa"/>
          </w:tcPr>
          <w:p>
            <w:pPr>
              <w:pStyle w:val="0"/>
              <w:jc w:val="center"/>
            </w:pPr>
            <w:r>
              <w:rPr>
                <w:sz w:val="24"/>
              </w:rPr>
              <w:t xml:space="preserve">Наименование вида нормативного правового акта, полное наименование нормативного правового акта</w:t>
            </w:r>
          </w:p>
        </w:tc>
        <w:tc>
          <w:tcPr>
            <w:tcW w:w="1417" w:type="dxa"/>
          </w:tcPr>
          <w:p>
            <w:pPr>
              <w:pStyle w:val="0"/>
              <w:jc w:val="center"/>
            </w:pPr>
            <w:r>
              <w:rPr>
                <w:sz w:val="24"/>
              </w:rPr>
              <w:t xml:space="preserve">Дата утверждения акта, номер нормативного правового акта, дата государственной регистрации, регистрационный номер Минюста России</w:t>
            </w:r>
          </w:p>
        </w:tc>
        <w:tc>
          <w:tcPr>
            <w:tcW w:w="2381" w:type="dxa"/>
          </w:tcPr>
          <w:p>
            <w:pPr>
              <w:pStyle w:val="0"/>
              <w:jc w:val="center"/>
            </w:pPr>
            <w:r>
              <w:rPr>
                <w:sz w:val="24"/>
              </w:rPr>
              <w:t xml:space="preserve">Документ, содержащий текст нормативного правового акта</w:t>
            </w:r>
          </w:p>
          <w:p>
            <w:pPr>
              <w:pStyle w:val="0"/>
              <w:jc w:val="center"/>
            </w:pPr>
            <w:r>
              <w:rPr>
                <w:sz w:val="24"/>
              </w:rPr>
              <w:t xml:space="preserve">(указывается гиперссылка для скачивания файла в формате docx или pdf),</w:t>
            </w:r>
          </w:p>
          <w:p>
            <w:pPr>
              <w:pStyle w:val="0"/>
              <w:jc w:val="center"/>
            </w:pPr>
            <w:r>
              <w:rPr>
                <w:sz w:val="24"/>
              </w:rPr>
              <w:t xml:space="preserve">гиперссылка на текст нормативного правового акта на официальном интернет-портале правовой информации (</w:t>
            </w:r>
            <w:hyperlink w:history="0" r:id="rId1818">
              <w:r>
                <w:rPr>
                  <w:sz w:val="24"/>
                  <w:color w:val="0000ff"/>
                </w:rPr>
                <w:t xml:space="preserve">www.pravo.gov.ru</w:t>
              </w:r>
            </w:hyperlink>
            <w:r>
              <w:rPr>
                <w:sz w:val="24"/>
              </w:rPr>
              <w:t xml:space="preserve">)</w:t>
            </w:r>
          </w:p>
        </w:tc>
        <w:tc>
          <w:tcPr>
            <w:tcW w:w="1984" w:type="dxa"/>
          </w:tcPr>
          <w:p>
            <w:pPr>
              <w:pStyle w:val="0"/>
              <w:jc w:val="center"/>
            </w:pPr>
            <w:r>
              <w:rPr>
                <w:sz w:val="24"/>
              </w:rPr>
              <w:t xml:space="preserve">Реквизиты структурных единиц нормативного правового акта, содержащих обязательные требования</w:t>
            </w:r>
          </w:p>
        </w:tc>
        <w:tc>
          <w:tcPr>
            <w:tcW w:w="1276"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w:t>
            </w:r>
          </w:p>
          <w:p>
            <w:pPr>
              <w:pStyle w:val="0"/>
              <w:jc w:val="center"/>
            </w:pPr>
            <w:r>
              <w:rPr>
                <w:sz w:val="24"/>
              </w:rPr>
              <w:t xml:space="preserve">(указывается один из вариантов: Да/Нет)</w:t>
            </w:r>
          </w:p>
        </w:tc>
        <w:tc>
          <w:tcPr>
            <w:tcW w:w="1559"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 зарегистрированные как индивидуальные предприниматели</w:t>
            </w:r>
          </w:p>
          <w:p>
            <w:pPr>
              <w:pStyle w:val="0"/>
              <w:jc w:val="center"/>
            </w:pPr>
            <w:r>
              <w:rPr>
                <w:sz w:val="24"/>
              </w:rPr>
              <w:t xml:space="preserve">(указывается один из вариантов: Да/Нет)</w:t>
            </w:r>
          </w:p>
        </w:tc>
        <w:tc>
          <w:tcPr>
            <w:tcW w:w="1276"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юридические лица</w:t>
            </w:r>
          </w:p>
          <w:p>
            <w:pPr>
              <w:pStyle w:val="0"/>
              <w:jc w:val="center"/>
            </w:pPr>
            <w:r>
              <w:rPr>
                <w:sz w:val="24"/>
              </w:rPr>
              <w:t xml:space="preserve">(указывается один из вариантов: Да/Нет)</w:t>
            </w:r>
          </w:p>
        </w:tc>
        <w:tc>
          <w:tcPr>
            <w:tcW w:w="5499" w:type="dxa"/>
          </w:tcPr>
          <w:p>
            <w:pPr>
              <w:pStyle w:val="0"/>
              <w:jc w:val="center"/>
            </w:pPr>
            <w:r>
              <w:rPr>
                <w:sz w:val="24"/>
              </w:rPr>
              <w:t xml:space="preserve">Иные категории лиц</w:t>
            </w:r>
          </w:p>
          <w:p>
            <w:pPr>
              <w:pStyle w:val="0"/>
              <w:jc w:val="center"/>
            </w:pPr>
            <w:r>
              <w:rPr>
                <w:sz w:val="24"/>
              </w:rPr>
              <w:t xml:space="preserve">(Указываются специальные категории физических и юридических лиц в случае, если обязательные требования направлены на регулирование исключительно их деятельности)</w:t>
            </w:r>
          </w:p>
        </w:tc>
        <w:tc>
          <w:tcPr>
            <w:tcW w:w="3515" w:type="dxa"/>
          </w:tcPr>
          <w:p>
            <w:pPr>
              <w:pStyle w:val="0"/>
              <w:jc w:val="center"/>
            </w:pPr>
            <w:r>
              <w:rPr>
                <w:sz w:val="24"/>
              </w:rP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w:t>
            </w:r>
            <w:hyperlink w:history="0" r:id="rId1819"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p>
          <w:p>
            <w:pPr>
              <w:pStyle w:val="0"/>
              <w:jc w:val="center"/>
            </w:pPr>
            <w:r>
              <w:rPr>
                <w:sz w:val="24"/>
              </w:rPr>
              <w:t xml:space="preserve">(в случае если обязательное требование устанавливается в отношении деятельности лиц указывается один из вариантов:</w:t>
            </w:r>
          </w:p>
          <w:p>
            <w:pPr>
              <w:pStyle w:val="0"/>
              <w:jc w:val="center"/>
            </w:pPr>
            <w:r>
              <w:rPr>
                <w:sz w:val="24"/>
              </w:rPr>
              <w:t xml:space="preserve">1) все виды экономической деятельности;</w:t>
            </w:r>
          </w:p>
          <w:p>
            <w:pPr>
              <w:pStyle w:val="0"/>
              <w:jc w:val="center"/>
            </w:pPr>
            <w:r>
              <w:rPr>
                <w:sz w:val="24"/>
              </w:rPr>
              <w:t xml:space="preserve">2) коды </w:t>
            </w:r>
            <w:hyperlink w:history="0" r:id="rId1820"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(указывается максимально точный код </w:t>
            </w:r>
            <w:hyperlink w:history="0" r:id="rId1821"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(класс, подкласс, группа, подгруппа, вид), в случае, если нормативным правовым актом устанавливаются обязательные требования для подгруппы/группы/подкласса/класса в целом, может указываться код </w:t>
            </w:r>
            <w:hyperlink w:history="0" r:id="rId1822"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верхнего уровня)</w:t>
            </w:r>
          </w:p>
        </w:tc>
        <w:tc>
          <w:tcPr>
            <w:tcW w:w="1842" w:type="dxa"/>
          </w:tcPr>
          <w:p>
            <w:pPr>
              <w:pStyle w:val="0"/>
              <w:jc w:val="center"/>
            </w:pPr>
            <w:r>
              <w:rPr>
                <w:sz w:val="24"/>
              </w:rPr>
              <w:t xml:space="preserve">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w:t>
            </w:r>
          </w:p>
          <w:p>
            <w:pPr>
              <w:pStyle w:val="0"/>
              <w:jc w:val="center"/>
            </w:pPr>
            <w:r>
              <w:rPr>
                <w:sz w:val="24"/>
              </w:rPr>
              <w:t xml:space="preserve">(указывается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560" w:type="dxa"/>
          </w:tcPr>
          <w:p>
            <w:pPr>
              <w:pStyle w:val="0"/>
              <w:jc w:val="center"/>
            </w:pPr>
            <w:r>
              <w:rPr>
                <w:sz w:val="24"/>
              </w:rPr>
              <w:t xml:space="preserve">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tc>
        <w:tc>
          <w:tcPr>
            <w:tcW w:w="1417" w:type="dxa"/>
          </w:tcPr>
          <w:p>
            <w:pPr>
              <w:pStyle w:val="0"/>
              <w:jc w:val="center"/>
            </w:pPr>
            <w:r>
              <w:rPr>
                <w:sz w:val="24"/>
              </w:rPr>
              <w:t xml:space="preserve">Гиперссылки на утвержденные проверочные листы в формате, допускающем их использование для самообследования</w:t>
            </w:r>
          </w:p>
          <w:p>
            <w:pPr>
              <w:pStyle w:val="0"/>
              <w:jc w:val="center"/>
            </w:pPr>
            <w:r>
              <w:rPr>
                <w:sz w:val="24"/>
              </w:rPr>
              <w:t xml:space="preserve">(при их наличии)</w:t>
            </w:r>
          </w:p>
        </w:tc>
        <w:tc>
          <w:tcPr>
            <w:tcW w:w="1418" w:type="dxa"/>
          </w:tcPr>
          <w:p>
            <w:pPr>
              <w:pStyle w:val="0"/>
              <w:jc w:val="center"/>
            </w:pPr>
            <w:r>
              <w:rPr>
                <w:sz w:val="24"/>
              </w:rPr>
              <w:t xml:space="preserve">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 (при ее наличии)</w:t>
            </w:r>
          </w:p>
        </w:tc>
        <w:tc>
          <w:tcPr>
            <w:tcW w:w="1587" w:type="dxa"/>
          </w:tcPr>
          <w:p>
            <w:pPr>
              <w:pStyle w:val="0"/>
              <w:jc w:val="center"/>
            </w:pPr>
            <w:r>
              <w:rPr>
                <w:sz w:val="24"/>
              </w:rPr>
              <w:t xml:space="preserve">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w:t>
            </w:r>
          </w:p>
        </w:tc>
      </w:tr>
      <w:tr>
        <w:tc>
          <w:tcPr>
            <w:tcW w:w="567" w:type="dxa"/>
          </w:tcPr>
          <w:p>
            <w:pPr>
              <w:pStyle w:val="0"/>
              <w:jc w:val="center"/>
            </w:pPr>
            <w:r>
              <w:rPr>
                <w:sz w:val="24"/>
              </w:rPr>
              <w:t xml:space="preserve">1</w:t>
            </w:r>
          </w:p>
        </w:tc>
        <w:tc>
          <w:tcPr>
            <w:tcW w:w="3175" w:type="dxa"/>
          </w:tcPr>
          <w:p>
            <w:pPr>
              <w:pStyle w:val="0"/>
              <w:jc w:val="center"/>
            </w:pPr>
            <w:r>
              <w:rPr>
                <w:sz w:val="24"/>
              </w:rPr>
              <w:t xml:space="preserve">2</w:t>
            </w:r>
          </w:p>
        </w:tc>
        <w:tc>
          <w:tcPr>
            <w:tcW w:w="1417" w:type="dxa"/>
          </w:tcPr>
          <w:p>
            <w:pPr>
              <w:pStyle w:val="0"/>
              <w:jc w:val="center"/>
            </w:pPr>
            <w:r>
              <w:rPr>
                <w:sz w:val="24"/>
              </w:rPr>
              <w:t xml:space="preserve">3</w:t>
            </w:r>
          </w:p>
        </w:tc>
        <w:tc>
          <w:tcPr>
            <w:tcW w:w="2381" w:type="dxa"/>
          </w:tcPr>
          <w:p>
            <w:pPr>
              <w:pStyle w:val="0"/>
              <w:jc w:val="center"/>
            </w:pPr>
            <w:r>
              <w:rPr>
                <w:sz w:val="24"/>
              </w:rPr>
              <w:t xml:space="preserve">4</w:t>
            </w:r>
          </w:p>
        </w:tc>
        <w:tc>
          <w:tcPr>
            <w:tcW w:w="1984" w:type="dxa"/>
          </w:tcPr>
          <w:p>
            <w:pPr>
              <w:pStyle w:val="0"/>
              <w:jc w:val="center"/>
            </w:pPr>
            <w:r>
              <w:rPr>
                <w:sz w:val="24"/>
              </w:rPr>
              <w:t xml:space="preserve">5</w:t>
            </w:r>
          </w:p>
        </w:tc>
        <w:tc>
          <w:tcPr>
            <w:tcW w:w="1276" w:type="dxa"/>
          </w:tcPr>
          <w:p>
            <w:pPr>
              <w:pStyle w:val="0"/>
              <w:jc w:val="center"/>
            </w:pPr>
            <w:r>
              <w:rPr>
                <w:sz w:val="24"/>
              </w:rPr>
              <w:t xml:space="preserve">6</w:t>
            </w:r>
          </w:p>
        </w:tc>
        <w:tc>
          <w:tcPr>
            <w:tcW w:w="1559" w:type="dxa"/>
          </w:tcPr>
          <w:p>
            <w:pPr>
              <w:pStyle w:val="0"/>
              <w:jc w:val="center"/>
            </w:pPr>
            <w:r>
              <w:rPr>
                <w:sz w:val="24"/>
              </w:rPr>
              <w:t xml:space="preserve">7</w:t>
            </w:r>
          </w:p>
        </w:tc>
        <w:tc>
          <w:tcPr>
            <w:tcW w:w="1276" w:type="dxa"/>
          </w:tcPr>
          <w:p>
            <w:pPr>
              <w:pStyle w:val="0"/>
              <w:jc w:val="center"/>
            </w:pPr>
            <w:r>
              <w:rPr>
                <w:sz w:val="24"/>
              </w:rPr>
              <w:t xml:space="preserve">8</w:t>
            </w:r>
          </w:p>
        </w:tc>
        <w:tc>
          <w:tcPr>
            <w:tcW w:w="5499" w:type="dxa"/>
          </w:tcPr>
          <w:p>
            <w:pPr>
              <w:pStyle w:val="0"/>
              <w:jc w:val="center"/>
            </w:pPr>
            <w:r>
              <w:rPr>
                <w:sz w:val="24"/>
              </w:rPr>
              <w:t xml:space="preserve">9</w:t>
            </w:r>
          </w:p>
        </w:tc>
        <w:tc>
          <w:tcPr>
            <w:tcW w:w="3515" w:type="dxa"/>
          </w:tcPr>
          <w:p>
            <w:pPr>
              <w:pStyle w:val="0"/>
              <w:jc w:val="center"/>
            </w:pPr>
            <w:r>
              <w:rPr>
                <w:sz w:val="24"/>
              </w:rPr>
              <w:t xml:space="preserve">10</w:t>
            </w:r>
          </w:p>
        </w:tc>
        <w:tc>
          <w:tcPr>
            <w:tcW w:w="1842" w:type="dxa"/>
          </w:tcPr>
          <w:p>
            <w:pPr>
              <w:pStyle w:val="0"/>
              <w:jc w:val="center"/>
            </w:pPr>
            <w:r>
              <w:rPr>
                <w:sz w:val="24"/>
              </w:rPr>
              <w:t xml:space="preserve">11</w:t>
            </w:r>
          </w:p>
        </w:tc>
        <w:tc>
          <w:tcPr>
            <w:tcW w:w="1560" w:type="dxa"/>
          </w:tcPr>
          <w:p>
            <w:pPr>
              <w:pStyle w:val="0"/>
              <w:jc w:val="center"/>
            </w:pPr>
            <w:r>
              <w:rPr>
                <w:sz w:val="24"/>
              </w:rPr>
              <w:t xml:space="preserve">12</w:t>
            </w:r>
          </w:p>
        </w:tc>
        <w:tc>
          <w:tcPr>
            <w:tcW w:w="1417" w:type="dxa"/>
          </w:tcPr>
          <w:p>
            <w:pPr>
              <w:pStyle w:val="0"/>
              <w:jc w:val="center"/>
            </w:pPr>
            <w:r>
              <w:rPr>
                <w:sz w:val="24"/>
              </w:rPr>
              <w:t xml:space="preserve">13</w:t>
            </w:r>
          </w:p>
        </w:tc>
        <w:tc>
          <w:tcPr>
            <w:tcW w:w="1418" w:type="dxa"/>
          </w:tcPr>
          <w:p>
            <w:pPr>
              <w:pStyle w:val="0"/>
              <w:jc w:val="center"/>
            </w:pPr>
            <w:r>
              <w:rPr>
                <w:sz w:val="24"/>
              </w:rPr>
              <w:t xml:space="preserve">14</w:t>
            </w:r>
          </w:p>
        </w:tc>
        <w:tc>
          <w:tcPr>
            <w:tcW w:w="1587" w:type="dxa"/>
          </w:tcPr>
          <w:p>
            <w:pPr>
              <w:pStyle w:val="0"/>
              <w:jc w:val="center"/>
            </w:pPr>
            <w:r>
              <w:rPr>
                <w:sz w:val="24"/>
              </w:rPr>
              <w:t xml:space="preserve">15</w:t>
            </w:r>
          </w:p>
        </w:tc>
      </w:tr>
      <w:tr>
        <w:tc>
          <w:tcPr>
            <w:tcW w:w="567" w:type="dxa"/>
            <w:vAlign w:val="center"/>
          </w:tcPr>
          <w:p>
            <w:pPr>
              <w:pStyle w:val="0"/>
            </w:pPr>
            <w:r>
              <w:rPr>
                <w:sz w:val="24"/>
              </w:rPr>
              <w:t xml:space="preserve">1</w:t>
            </w:r>
          </w:p>
        </w:tc>
        <w:tc>
          <w:tcPr>
            <w:tcW w:w="3175" w:type="dxa"/>
          </w:tcPr>
          <w:p>
            <w:pPr>
              <w:pStyle w:val="0"/>
              <w:jc w:val="center"/>
            </w:pPr>
            <w:r>
              <w:rPr>
                <w:sz w:val="24"/>
              </w:rPr>
              <w:t xml:space="preserve">Федеральный </w:t>
            </w:r>
            <w:hyperlink w:history="0" r:id="rId1823" w:tooltip="Федеральный закон от 01.12.2007 N 315-ФЗ (ред. от 02.07.2021) &quot;О саморегулируемых организациях&quot; {КонсультантПлюс}">
              <w:r>
                <w:rPr>
                  <w:sz w:val="24"/>
                  <w:color w:val="0000ff"/>
                </w:rPr>
                <w:t xml:space="preserve">закон</w:t>
              </w:r>
            </w:hyperlink>
            <w:r>
              <w:rPr>
                <w:sz w:val="24"/>
              </w:rPr>
              <w:t xml:space="preserve"> "О саморегулируемых организациях"</w:t>
            </w:r>
          </w:p>
        </w:tc>
        <w:tc>
          <w:tcPr>
            <w:tcW w:w="1417" w:type="dxa"/>
          </w:tcPr>
          <w:p>
            <w:pPr>
              <w:pStyle w:val="0"/>
              <w:jc w:val="center"/>
            </w:pPr>
            <w:r>
              <w:rPr>
                <w:sz w:val="24"/>
              </w:rPr>
              <w:t xml:space="preserve">1.12.2007 N 315-ФЗ</w:t>
            </w:r>
          </w:p>
        </w:tc>
        <w:tc>
          <w:tcPr>
            <w:tcW w:w="2381" w:type="dxa"/>
          </w:tcPr>
          <w:p>
            <w:pPr>
              <w:pStyle w:val="0"/>
              <w:jc w:val="center"/>
            </w:pPr>
            <w:hyperlink w:history="0" r:id="rId1824">
              <w:r>
                <w:rPr>
                  <w:sz w:val="24"/>
                  <w:color w:val="0000ff"/>
                </w:rPr>
                <w:t xml:space="preserve">http://pravo.gov.ru/proxy/ips/?searchres=&amp;bpas=cd00000&amp;a3=&amp;a3type=1&amp;a3value=&amp;a6=&amp;a6type=1&amp;a6value=&amp;a15=&amp;a15type=1&amp;a15value=&amp;a7type=1&amp;a7from=&amp;a7to=&amp;a7date=&amp;a8=315-%D4%C7&amp;a8type=1&amp;a1=%CE+%F1%E0%EC%EE%F0%E5%E3%F3%EB%E8%F0%F3%E5%EC%FB%F5+%EE%F0%E3%E0%ED%E8%E7%E0%F6%E8%FF%F5&amp;a0=&amp;a16=&amp;a16type=1&amp;a16value=&amp;a17=&amp;a17type=1&amp;a17value=&amp;a4=&amp;a4type=1&amp;a4value=&amp;a23=&amp;a23type=1&amp;a23value=&amp;textpres=&amp;sort=7&amp;x=82&amp;y=3</w:t>
              </w:r>
            </w:hyperlink>
          </w:p>
        </w:tc>
        <w:tc>
          <w:tcPr>
            <w:tcW w:w="1984" w:type="dxa"/>
          </w:tcPr>
          <w:p>
            <w:pPr>
              <w:pStyle w:val="0"/>
              <w:jc w:val="center"/>
            </w:pPr>
            <w:hyperlink w:history="0" r:id="rId1825" w:tooltip="Федеральный закон от 01.12.2007 N 315-ФЗ (ред. от 02.07.2021) &quot;О саморегулируемых организациях&quot; {КонсультантПлюс}">
              <w:r>
                <w:rPr>
                  <w:sz w:val="24"/>
                  <w:color w:val="0000ff"/>
                </w:rPr>
                <w:t xml:space="preserve">статьи 6</w:t>
              </w:r>
            </w:hyperlink>
            <w:r>
              <w:rPr>
                <w:sz w:val="24"/>
              </w:rPr>
              <w:t xml:space="preserve">, </w:t>
            </w:r>
            <w:hyperlink w:history="0" r:id="rId1826" w:tooltip="Федеральный закон от 01.12.2007 N 315-ФЗ (ред. от 02.07.2021) &quot;О саморегулируемых организациях&quot; {КонсультантПлюс}">
              <w:r>
                <w:rPr>
                  <w:sz w:val="24"/>
                  <w:color w:val="0000ff"/>
                </w:rPr>
                <w:t xml:space="preserve">7</w:t>
              </w:r>
            </w:hyperlink>
            <w:r>
              <w:rPr>
                <w:sz w:val="24"/>
              </w:rPr>
              <w:t xml:space="preserve">, </w:t>
            </w:r>
            <w:hyperlink w:history="0" r:id="rId1827" w:tooltip="Федеральный закон от 01.12.2007 N 315-ФЗ (ред. от 02.07.2021) &quot;О саморегулируемых организациях&quot; {КонсультантПлюс}">
              <w:r>
                <w:rPr>
                  <w:sz w:val="24"/>
                  <w:color w:val="0000ff"/>
                </w:rPr>
                <w:t xml:space="preserve">7.1</w:t>
              </w:r>
            </w:hyperlink>
            <w:r>
              <w:rPr>
                <w:sz w:val="24"/>
              </w:rPr>
              <w:t xml:space="preserve">, </w:t>
            </w:r>
            <w:hyperlink w:history="0" r:id="rId1828" w:tooltip="Федеральный закон от 01.12.2007 N 315-ФЗ (ред. от 02.07.2021) &quot;О саморегулируемых организациях&quot; {КонсультантПлюс}">
              <w:r>
                <w:rPr>
                  <w:sz w:val="24"/>
                  <w:color w:val="0000ff"/>
                </w:rPr>
                <w:t xml:space="preserve">часть 3 статьи 22</w:t>
              </w:r>
            </w:hyperlink>
          </w:p>
        </w:tc>
        <w:tc>
          <w:tcPr>
            <w:tcW w:w="1276" w:type="dxa"/>
          </w:tcPr>
          <w:p>
            <w:pPr>
              <w:pStyle w:val="0"/>
              <w:jc w:val="center"/>
            </w:pPr>
            <w:r>
              <w:rPr>
                <w:sz w:val="24"/>
              </w:rPr>
              <w:t xml:space="preserve">нет</w:t>
            </w:r>
          </w:p>
        </w:tc>
        <w:tc>
          <w:tcPr>
            <w:tcW w:w="1559" w:type="dxa"/>
          </w:tcPr>
          <w:p>
            <w:pPr>
              <w:pStyle w:val="0"/>
              <w:jc w:val="center"/>
            </w:pPr>
            <w:r>
              <w:rPr>
                <w:sz w:val="24"/>
              </w:rPr>
              <w:t xml:space="preserve">нет</w:t>
            </w:r>
          </w:p>
        </w:tc>
        <w:tc>
          <w:tcPr>
            <w:tcW w:w="1276" w:type="dxa"/>
          </w:tcPr>
          <w:p>
            <w:pPr>
              <w:pStyle w:val="0"/>
              <w:jc w:val="center"/>
            </w:pPr>
            <w:r>
              <w:rPr>
                <w:sz w:val="24"/>
              </w:rPr>
              <w:t xml:space="preserve">да</w:t>
            </w:r>
          </w:p>
        </w:tc>
        <w:tc>
          <w:tcPr>
            <w:tcW w:w="5499" w:type="dxa"/>
          </w:tcPr>
          <w:p>
            <w:pPr>
              <w:pStyle w:val="0"/>
              <w:jc w:val="center"/>
            </w:pPr>
            <w:r>
              <w:rPr>
                <w:sz w:val="24"/>
              </w:rPr>
              <w:t xml:space="preserve">саморегулируемые организации в области энергетического обследования</w:t>
            </w:r>
          </w:p>
        </w:tc>
        <w:tc>
          <w:tcPr>
            <w:tcW w:w="3515" w:type="dxa"/>
          </w:tcPr>
          <w:p>
            <w:pPr>
              <w:pStyle w:val="0"/>
              <w:jc w:val="center"/>
            </w:pPr>
            <w:r>
              <w:rPr>
                <w:sz w:val="24"/>
              </w:rPr>
              <w:t xml:space="preserve">все виды деятельности</w:t>
            </w:r>
          </w:p>
        </w:tc>
        <w:tc>
          <w:tcPr>
            <w:tcW w:w="1842" w:type="dxa"/>
          </w:tcPr>
          <w:p>
            <w:pPr>
              <w:pStyle w:val="0"/>
              <w:jc w:val="center"/>
            </w:pPr>
            <w:r>
              <w:rPr>
                <w:sz w:val="24"/>
              </w:rPr>
              <w:t xml:space="preserve">государственный контроль за деятельностью саморегулируемых организаций в области энергетического обследования</w:t>
            </w:r>
          </w:p>
        </w:tc>
        <w:tc>
          <w:tcPr>
            <w:tcW w:w="1560" w:type="dxa"/>
          </w:tcPr>
          <w:p>
            <w:pPr>
              <w:pStyle w:val="0"/>
              <w:jc w:val="center"/>
            </w:pPr>
            <w:hyperlink w:history="0" r:id="rId1829" w:tooltip="&quot;Кодекс Российской Федерации об административных правонарушениях&quot; от 30.12.2001 N 195-ФЗ (ред. от 31.07.2025) {КонсультантПлюс}">
              <w:r>
                <w:rPr>
                  <w:sz w:val="24"/>
                  <w:color w:val="0000ff"/>
                </w:rPr>
                <w:t xml:space="preserve">ч. 9 ст. 9.16</w:t>
              </w:r>
            </w:hyperlink>
            <w:r>
              <w:rPr>
                <w:sz w:val="24"/>
              </w:rPr>
              <w:t xml:space="preserve">, </w:t>
            </w:r>
            <w:hyperlink w:history="0" r:id="rId1830"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14.52</w:t>
              </w:r>
            </w:hyperlink>
          </w:p>
          <w:p>
            <w:pPr>
              <w:pStyle w:val="0"/>
              <w:jc w:val="center"/>
            </w:pPr>
            <w:r>
              <w:rPr>
                <w:sz w:val="24"/>
              </w:rPr>
              <w:t xml:space="preserve">(если данные правонарушения совершены саморегулируемыми организациями в области энергетического обследования)</w:t>
            </w:r>
          </w:p>
        </w:tc>
        <w:tc>
          <w:tcPr>
            <w:tcW w:w="1417" w:type="dxa"/>
          </w:tcPr>
          <w:p>
            <w:pPr>
              <w:pStyle w:val="0"/>
              <w:jc w:val="center"/>
            </w:pPr>
            <w:r>
              <w:rPr>
                <w:sz w:val="24"/>
              </w:rPr>
              <w:t xml:space="preserve">отсутствуют</w:t>
            </w:r>
          </w:p>
        </w:tc>
        <w:tc>
          <w:tcPr>
            <w:tcW w:w="1418" w:type="dxa"/>
          </w:tcPr>
          <w:p>
            <w:pPr>
              <w:pStyle w:val="0"/>
              <w:jc w:val="center"/>
            </w:pPr>
            <w:r>
              <w:rPr>
                <w:sz w:val="24"/>
              </w:rPr>
              <w:t xml:space="preserve">отсутствуют</w:t>
            </w:r>
          </w:p>
        </w:tc>
        <w:tc>
          <w:tcPr>
            <w:tcW w:w="1587" w:type="dxa"/>
          </w:tcPr>
          <w:p>
            <w:pPr>
              <w:pStyle w:val="0"/>
              <w:jc w:val="center"/>
            </w:pPr>
            <w:r>
              <w:rPr>
                <w:sz w:val="24"/>
              </w:rPr>
              <w:t xml:space="preserve">отсутствуют</w:t>
            </w:r>
          </w:p>
        </w:tc>
      </w:tr>
      <w:tr>
        <w:tc>
          <w:tcPr>
            <w:tcW w:w="567" w:type="dxa"/>
            <w:vAlign w:val="center"/>
          </w:tcPr>
          <w:p>
            <w:pPr>
              <w:pStyle w:val="0"/>
            </w:pPr>
            <w:r>
              <w:rPr>
                <w:sz w:val="24"/>
              </w:rPr>
              <w:t xml:space="preserve">2</w:t>
            </w:r>
          </w:p>
        </w:tc>
        <w:tc>
          <w:tcPr>
            <w:tcW w:w="3175" w:type="dxa"/>
          </w:tcPr>
          <w:p>
            <w:pPr>
              <w:pStyle w:val="0"/>
              <w:jc w:val="center"/>
            </w:pPr>
            <w:r>
              <w:rPr>
                <w:sz w:val="24"/>
              </w:rPr>
              <w:t xml:space="preserve">Федеральный </w:t>
            </w:r>
            <w:hyperlink w:history="0" r:id="rId1831" w:tooltip="Федеральный закон от 23.11.2009 N 261-ФЗ (ред. от 23.07.2025)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4"/>
                  <w:color w:val="0000ff"/>
                </w:rPr>
                <w:t xml:space="preserve">закон</w:t>
              </w:r>
            </w:hyperlink>
          </w:p>
          <w:p>
            <w:pPr>
              <w:pStyle w:val="0"/>
              <w:jc w:val="center"/>
            </w:pPr>
            <w:r>
              <w:rPr>
                <w:sz w:val="24"/>
              </w:rPr>
              <w:t xml:space="preserve">"Об энергосбережении и о повышении энергетической эффективности и о внесении изменений в отдельные законодательные акты Российской Федерации"</w:t>
            </w:r>
          </w:p>
        </w:tc>
        <w:tc>
          <w:tcPr>
            <w:tcW w:w="1417" w:type="dxa"/>
          </w:tcPr>
          <w:p>
            <w:pPr>
              <w:pStyle w:val="0"/>
              <w:jc w:val="center"/>
            </w:pPr>
            <w:r>
              <w:rPr>
                <w:sz w:val="24"/>
              </w:rPr>
              <w:t xml:space="preserve">23.11.2009 N 261-ФЗ</w:t>
            </w:r>
          </w:p>
        </w:tc>
        <w:tc>
          <w:tcPr>
            <w:tcW w:w="2381" w:type="dxa"/>
          </w:tcPr>
          <w:p>
            <w:pPr>
              <w:pStyle w:val="0"/>
              <w:jc w:val="center"/>
            </w:pPr>
            <w:hyperlink w:history="0" r:id="rId1832">
              <w:r>
                <w:rPr>
                  <w:sz w:val="24"/>
                  <w:color w:val="0000ff"/>
                </w:rPr>
                <w:t xml:space="preserve">http://pravo.gov.ru/proxy/ips/?searchres=&amp;bpas=cd00000&amp;a3=&amp;a3type=1&amp;a3value=&amp;a6=&amp;a6type=1&amp;a6value=&amp;a15=&amp;a15type=1&amp;a15value=&amp;a7type=1&amp;a7from=&amp;a7to=&amp;a7date=&amp;a8=261-%D4%C7&amp;a8type=1&amp;a1=%CE%E1+%FD%ED%E5%F0%E3%EE%F1%E1%E5%F0%E5%E6%E5%ED%E8%E8+%E8+%EE+%EF%EE%E2%FB%F8%E5%ED%E8%E8+%FD%ED%E5%F0%E3%E5%F2%E8%F7%E5%F1%EA%EE%E9+%FD%F4%F4%E5%EA%F2%E8%E2%ED%EE%F1%F2%E8+%E8+%EE+%E2%ED%E5%F1%E5%ED%E8%E8+%E8%E7%EC%E5%ED%E5%ED%E8%E9+%E2+%EE%F2%E4%E5%EB%FC%ED%FB%E5+%E7%E0%EA%EE%ED%EE%E4%E0%F2%E5%EB%FC%ED%FB%E5+%E0%EA%F2%FB+%D0%EE%F1%F1%E8%E9%F1%EA%EE%E9+%D4%E5%E4%E5%F0%E0%F6%E8%E8%0D%0A&amp;a0=&amp;a16=&amp;a16type=1&amp;a16value=&amp;a17=&amp;a17type=1&amp;a17value=&amp;a4=&amp;a4type=1&amp;a4value=&amp;a23=&amp;a23type=1&amp;a23value=&amp;textpres=&amp;sort=7&amp;x=83&amp;y=3</w:t>
              </w:r>
            </w:hyperlink>
          </w:p>
        </w:tc>
        <w:tc>
          <w:tcPr>
            <w:tcW w:w="1984" w:type="dxa"/>
          </w:tcPr>
          <w:p>
            <w:pPr>
              <w:pStyle w:val="0"/>
              <w:jc w:val="center"/>
            </w:pPr>
            <w:hyperlink w:history="0" r:id="rId1833" w:tooltip="Федеральный закон от 23.11.2009 N 261-ФЗ (ред. от 23.07.2025)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4"/>
                  <w:color w:val="0000ff"/>
                </w:rPr>
                <w:t xml:space="preserve">статья 18</w:t>
              </w:r>
            </w:hyperlink>
          </w:p>
        </w:tc>
        <w:tc>
          <w:tcPr>
            <w:tcW w:w="1276" w:type="dxa"/>
          </w:tcPr>
          <w:p>
            <w:pPr>
              <w:pStyle w:val="0"/>
              <w:jc w:val="center"/>
            </w:pPr>
            <w:r>
              <w:rPr>
                <w:sz w:val="24"/>
              </w:rPr>
              <w:t xml:space="preserve">нет</w:t>
            </w:r>
          </w:p>
        </w:tc>
        <w:tc>
          <w:tcPr>
            <w:tcW w:w="1559" w:type="dxa"/>
          </w:tcPr>
          <w:p>
            <w:pPr>
              <w:pStyle w:val="0"/>
              <w:jc w:val="center"/>
            </w:pPr>
            <w:r>
              <w:rPr>
                <w:sz w:val="24"/>
              </w:rPr>
              <w:t xml:space="preserve">нет</w:t>
            </w:r>
          </w:p>
        </w:tc>
        <w:tc>
          <w:tcPr>
            <w:tcW w:w="1276" w:type="dxa"/>
          </w:tcPr>
          <w:p>
            <w:pPr>
              <w:pStyle w:val="0"/>
              <w:jc w:val="center"/>
            </w:pPr>
            <w:r>
              <w:rPr>
                <w:sz w:val="24"/>
              </w:rPr>
              <w:t xml:space="preserve">да</w:t>
            </w:r>
          </w:p>
        </w:tc>
        <w:tc>
          <w:tcPr>
            <w:tcW w:w="5499" w:type="dxa"/>
          </w:tcPr>
          <w:p>
            <w:pPr>
              <w:pStyle w:val="0"/>
              <w:jc w:val="center"/>
            </w:pPr>
            <w:r>
              <w:rPr>
                <w:sz w:val="24"/>
              </w:rPr>
              <w:t xml:space="preserve">саморегулируемые организации в области энергетического обследования</w:t>
            </w:r>
          </w:p>
        </w:tc>
        <w:tc>
          <w:tcPr>
            <w:tcW w:w="3515" w:type="dxa"/>
          </w:tcPr>
          <w:p>
            <w:pPr>
              <w:pStyle w:val="0"/>
              <w:jc w:val="center"/>
            </w:pPr>
            <w:r>
              <w:rPr>
                <w:sz w:val="24"/>
              </w:rPr>
              <w:t xml:space="preserve">все виды деятельности</w:t>
            </w:r>
          </w:p>
        </w:tc>
        <w:tc>
          <w:tcPr>
            <w:tcW w:w="1842" w:type="dxa"/>
          </w:tcPr>
          <w:p>
            <w:pPr>
              <w:pStyle w:val="0"/>
              <w:jc w:val="center"/>
            </w:pPr>
            <w:r>
              <w:rPr>
                <w:sz w:val="24"/>
              </w:rPr>
              <w:t xml:space="preserve">государственный контроль за деятельностью саморегулируемых организаций в области энергетического обследования</w:t>
            </w:r>
          </w:p>
        </w:tc>
        <w:tc>
          <w:tcPr>
            <w:tcW w:w="1560" w:type="dxa"/>
          </w:tcPr>
          <w:p>
            <w:pPr>
              <w:pStyle w:val="0"/>
              <w:jc w:val="center"/>
            </w:pPr>
            <w:hyperlink w:history="0" r:id="rId1834" w:tooltip="&quot;Кодекс Российской Федерации об административных правонарушениях&quot; от 30.12.2001 N 195-ФЗ (ред. от 31.07.2025) {КонсультантПлюс}">
              <w:r>
                <w:rPr>
                  <w:sz w:val="24"/>
                  <w:color w:val="0000ff"/>
                </w:rPr>
                <w:t xml:space="preserve">ч. 9 ст. 9.16</w:t>
              </w:r>
            </w:hyperlink>
            <w:r>
              <w:rPr>
                <w:sz w:val="24"/>
              </w:rPr>
              <w:t xml:space="preserve">, </w:t>
            </w:r>
            <w:hyperlink w:history="0" r:id="rId1835"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14.52</w:t>
              </w:r>
            </w:hyperlink>
          </w:p>
          <w:p>
            <w:pPr>
              <w:pStyle w:val="0"/>
              <w:jc w:val="center"/>
            </w:pPr>
            <w:r>
              <w:rPr>
                <w:sz w:val="24"/>
              </w:rPr>
              <w:t xml:space="preserve">(если данные правонарушения совершены саморегулируемыми организациями в области энергетического обследования)</w:t>
            </w:r>
          </w:p>
        </w:tc>
        <w:tc>
          <w:tcPr>
            <w:tcW w:w="1417" w:type="dxa"/>
          </w:tcPr>
          <w:p>
            <w:pPr>
              <w:pStyle w:val="0"/>
              <w:jc w:val="center"/>
            </w:pPr>
            <w:r>
              <w:rPr>
                <w:sz w:val="24"/>
              </w:rPr>
              <w:t xml:space="preserve">отсутствуют</w:t>
            </w:r>
          </w:p>
        </w:tc>
        <w:tc>
          <w:tcPr>
            <w:tcW w:w="1418" w:type="dxa"/>
          </w:tcPr>
          <w:p>
            <w:pPr>
              <w:pStyle w:val="0"/>
              <w:jc w:val="center"/>
            </w:pPr>
            <w:r>
              <w:rPr>
                <w:sz w:val="24"/>
              </w:rPr>
              <w:t xml:space="preserve">Отсутствуют</w:t>
            </w:r>
          </w:p>
        </w:tc>
        <w:tc>
          <w:tcPr>
            <w:tcW w:w="1587" w:type="dxa"/>
          </w:tcPr>
          <w:p>
            <w:pPr>
              <w:pStyle w:val="0"/>
              <w:jc w:val="center"/>
            </w:pPr>
            <w:r>
              <w:rPr>
                <w:sz w:val="24"/>
              </w:rPr>
              <w:t xml:space="preserve">отсутствуют</w:t>
            </w:r>
          </w:p>
        </w:tc>
      </w:tr>
    </w:tbl>
    <w:p>
      <w:pPr>
        <w:pStyle w:val="0"/>
        <w:jc w:val="both"/>
      </w:pPr>
      <w:r>
        <w:rPr>
          <w:sz w:val="24"/>
        </w:rPr>
      </w:r>
    </w:p>
    <w:p>
      <w:pPr>
        <w:pStyle w:val="2"/>
        <w:outlineLvl w:val="1"/>
        <w:jc w:val="center"/>
      </w:pPr>
      <w:r>
        <w:rPr>
          <w:sz w:val="24"/>
        </w:rPr>
        <w:t xml:space="preserve">Раздел II. Нормативные правовые акты федеральных</w:t>
      </w:r>
    </w:p>
    <w:p>
      <w:pPr>
        <w:pStyle w:val="2"/>
        <w:jc w:val="center"/>
      </w:pPr>
      <w:r>
        <w:rPr>
          <w:sz w:val="24"/>
        </w:rPr>
        <w:t xml:space="preserve">органов исполнительной власти и нормативные документы</w:t>
      </w:r>
    </w:p>
    <w:p>
      <w:pPr>
        <w:pStyle w:val="2"/>
        <w:jc w:val="center"/>
      </w:pPr>
      <w:r>
        <w:rPr>
          <w:sz w:val="24"/>
        </w:rPr>
        <w:t xml:space="preserve">федеральных органов исполнительной власти</w:t>
      </w:r>
    </w:p>
    <w:p>
      <w:pPr>
        <w:pStyle w:val="0"/>
        <w:jc w:val="both"/>
      </w:pPr>
      <w:r>
        <w:rPr>
          <w:sz w:val="24"/>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175"/>
        <w:gridCol w:w="1417"/>
        <w:gridCol w:w="2381"/>
        <w:gridCol w:w="1984"/>
        <w:gridCol w:w="1276"/>
        <w:gridCol w:w="1559"/>
        <w:gridCol w:w="1276"/>
        <w:gridCol w:w="5499"/>
        <w:gridCol w:w="3515"/>
        <w:gridCol w:w="1842"/>
        <w:gridCol w:w="1560"/>
        <w:gridCol w:w="1417"/>
        <w:gridCol w:w="1418"/>
        <w:gridCol w:w="1587"/>
      </w:tblGrid>
      <w:tr>
        <w:tc>
          <w:tcPr>
            <w:tcW w:w="567" w:type="dxa"/>
          </w:tcPr>
          <w:p>
            <w:pPr>
              <w:pStyle w:val="0"/>
            </w:pPr>
            <w:r>
              <w:rPr>
                <w:sz w:val="24"/>
              </w:rPr>
              <w:t xml:space="preserve">N</w:t>
            </w:r>
          </w:p>
        </w:tc>
        <w:tc>
          <w:tcPr>
            <w:tcW w:w="3175" w:type="dxa"/>
          </w:tcPr>
          <w:p>
            <w:pPr>
              <w:pStyle w:val="0"/>
              <w:jc w:val="center"/>
            </w:pPr>
            <w:r>
              <w:rPr>
                <w:sz w:val="24"/>
              </w:rPr>
              <w:t xml:space="preserve">Наименование вида нормативного правового акта, полное наименование нормативного правового акта</w:t>
            </w:r>
          </w:p>
        </w:tc>
        <w:tc>
          <w:tcPr>
            <w:tcW w:w="1417" w:type="dxa"/>
          </w:tcPr>
          <w:p>
            <w:pPr>
              <w:pStyle w:val="0"/>
              <w:jc w:val="center"/>
            </w:pPr>
            <w:r>
              <w:rPr>
                <w:sz w:val="24"/>
              </w:rPr>
              <w:t xml:space="preserve">Дата утверждения акта, номер нормативного правового акта</w:t>
            </w:r>
          </w:p>
        </w:tc>
        <w:tc>
          <w:tcPr>
            <w:tcW w:w="2381" w:type="dxa"/>
          </w:tcPr>
          <w:p>
            <w:pPr>
              <w:pStyle w:val="0"/>
              <w:jc w:val="center"/>
            </w:pPr>
            <w:r>
              <w:rPr>
                <w:sz w:val="24"/>
              </w:rPr>
              <w:t xml:space="preserve">Документ, содержащий текст нормативного правового акта</w:t>
            </w:r>
          </w:p>
          <w:p>
            <w:pPr>
              <w:pStyle w:val="0"/>
              <w:jc w:val="center"/>
            </w:pPr>
            <w:r>
              <w:rPr>
                <w:sz w:val="24"/>
              </w:rPr>
              <w:t xml:space="preserve">(указывается гиперссылка для скачивания файла в формате docx или pdf),</w:t>
            </w:r>
          </w:p>
          <w:p>
            <w:pPr>
              <w:pStyle w:val="0"/>
              <w:jc w:val="center"/>
            </w:pPr>
            <w:r>
              <w:rPr>
                <w:sz w:val="24"/>
              </w:rPr>
              <w:t xml:space="preserve">гиперссылка на текст нормативного правового акта на официальном интернет-портале правовой информации (</w:t>
            </w:r>
            <w:hyperlink w:history="0" r:id="rId1836">
              <w:r>
                <w:rPr>
                  <w:sz w:val="24"/>
                  <w:color w:val="0000ff"/>
                </w:rPr>
                <w:t xml:space="preserve">www.pravo.gov.ru</w:t>
              </w:r>
            </w:hyperlink>
            <w:r>
              <w:rPr>
                <w:sz w:val="24"/>
              </w:rPr>
              <w:t xml:space="preserve">)</w:t>
            </w:r>
          </w:p>
        </w:tc>
        <w:tc>
          <w:tcPr>
            <w:tcW w:w="1984" w:type="dxa"/>
          </w:tcPr>
          <w:p>
            <w:pPr>
              <w:pStyle w:val="0"/>
              <w:jc w:val="center"/>
            </w:pPr>
            <w:r>
              <w:rPr>
                <w:sz w:val="24"/>
              </w:rPr>
              <w:t xml:space="preserve">Реквизиты структурных единиц нормативного правового акта, содержащих обязательные требования</w:t>
            </w:r>
          </w:p>
        </w:tc>
        <w:tc>
          <w:tcPr>
            <w:tcW w:w="1276"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w:t>
            </w:r>
          </w:p>
          <w:p>
            <w:pPr>
              <w:pStyle w:val="0"/>
              <w:jc w:val="center"/>
            </w:pPr>
            <w:r>
              <w:rPr>
                <w:sz w:val="24"/>
              </w:rPr>
              <w:t xml:space="preserve">(указывается один из вариантов: Да/Нет)</w:t>
            </w:r>
          </w:p>
        </w:tc>
        <w:tc>
          <w:tcPr>
            <w:tcW w:w="1559"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 зарегистрированные как индивидуальные предприниматели</w:t>
            </w:r>
          </w:p>
          <w:p>
            <w:pPr>
              <w:pStyle w:val="0"/>
              <w:jc w:val="center"/>
            </w:pPr>
            <w:r>
              <w:rPr>
                <w:sz w:val="24"/>
              </w:rPr>
              <w:t xml:space="preserve">(указывается один из вариантов: Да/Нет)</w:t>
            </w:r>
          </w:p>
        </w:tc>
        <w:tc>
          <w:tcPr>
            <w:tcW w:w="1276"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юридические лица</w:t>
            </w:r>
          </w:p>
          <w:p>
            <w:pPr>
              <w:pStyle w:val="0"/>
              <w:jc w:val="center"/>
            </w:pPr>
            <w:r>
              <w:rPr>
                <w:sz w:val="24"/>
              </w:rPr>
              <w:t xml:space="preserve">(указывается один из вариантов: Да/Нет)</w:t>
            </w:r>
          </w:p>
        </w:tc>
        <w:tc>
          <w:tcPr>
            <w:tcW w:w="5499" w:type="dxa"/>
          </w:tcPr>
          <w:p>
            <w:pPr>
              <w:pStyle w:val="0"/>
              <w:jc w:val="center"/>
            </w:pPr>
            <w:r>
              <w:rPr>
                <w:sz w:val="24"/>
              </w:rPr>
              <w:t xml:space="preserve">Иные категории лиц</w:t>
            </w:r>
          </w:p>
          <w:p>
            <w:pPr>
              <w:pStyle w:val="0"/>
              <w:jc w:val="center"/>
            </w:pPr>
            <w:r>
              <w:rPr>
                <w:sz w:val="24"/>
              </w:rPr>
              <w:t xml:space="preserve">(указываются специальные категории физических и юридических лиц в случае, если обязательные требования направлены на регулирование исключительно их деятельности)</w:t>
            </w:r>
          </w:p>
        </w:tc>
        <w:tc>
          <w:tcPr>
            <w:tcW w:w="3515" w:type="dxa"/>
          </w:tcPr>
          <w:p>
            <w:pPr>
              <w:pStyle w:val="0"/>
              <w:jc w:val="center"/>
            </w:pPr>
            <w:r>
              <w:rPr>
                <w:sz w:val="24"/>
              </w:rP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w:t>
            </w:r>
            <w:hyperlink w:history="0" r:id="rId1837"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p>
          <w:p>
            <w:pPr>
              <w:pStyle w:val="0"/>
              <w:jc w:val="center"/>
            </w:pPr>
            <w:r>
              <w:rPr>
                <w:sz w:val="24"/>
              </w:rPr>
              <w:t xml:space="preserve">(в случае если обязательное требование устанавливается в отношении деятельности лиц указывается один из вариантов:</w:t>
            </w:r>
          </w:p>
          <w:p>
            <w:pPr>
              <w:pStyle w:val="0"/>
              <w:jc w:val="center"/>
            </w:pPr>
            <w:r>
              <w:rPr>
                <w:sz w:val="24"/>
              </w:rPr>
              <w:t xml:space="preserve">1) все виды экономической деятельности;</w:t>
            </w:r>
          </w:p>
          <w:p>
            <w:pPr>
              <w:pStyle w:val="0"/>
              <w:jc w:val="center"/>
            </w:pPr>
            <w:r>
              <w:rPr>
                <w:sz w:val="24"/>
              </w:rPr>
              <w:t xml:space="preserve">2) коды </w:t>
            </w:r>
            <w:hyperlink w:history="0" r:id="rId1838"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(указывается максимально точный код </w:t>
            </w:r>
            <w:hyperlink w:history="0" r:id="rId1839"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(класс, подкласс, группа, подгруппа, вид), в случае, если нормативным правовым актом устанавливаются обязательные требования для подгруппы/ группы/подкласса/класса в целом, может указываться код </w:t>
            </w:r>
            <w:hyperlink w:history="0" r:id="rId1840"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верхнего уровня)</w:t>
            </w:r>
          </w:p>
        </w:tc>
        <w:tc>
          <w:tcPr>
            <w:tcW w:w="1842" w:type="dxa"/>
          </w:tcPr>
          <w:p>
            <w:pPr>
              <w:pStyle w:val="0"/>
              <w:jc w:val="center"/>
            </w:pPr>
            <w:r>
              <w:rPr>
                <w:sz w:val="24"/>
              </w:rPr>
              <w:t xml:space="preserve">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w:t>
            </w:r>
          </w:p>
          <w:p>
            <w:pPr>
              <w:pStyle w:val="0"/>
              <w:jc w:val="center"/>
            </w:pPr>
            <w:r>
              <w:rPr>
                <w:sz w:val="24"/>
              </w:rPr>
              <w:t xml:space="preserve">(указывается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560" w:type="dxa"/>
          </w:tcPr>
          <w:p>
            <w:pPr>
              <w:pStyle w:val="0"/>
              <w:jc w:val="center"/>
            </w:pPr>
            <w:r>
              <w:rPr>
                <w:sz w:val="24"/>
              </w:rPr>
              <w:t xml:space="preserve">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tc>
        <w:tc>
          <w:tcPr>
            <w:tcW w:w="1417" w:type="dxa"/>
          </w:tcPr>
          <w:p>
            <w:pPr>
              <w:pStyle w:val="0"/>
              <w:jc w:val="center"/>
            </w:pPr>
            <w:r>
              <w:rPr>
                <w:sz w:val="24"/>
              </w:rPr>
              <w:t xml:space="preserve">Гиперссылки на утвержденные проверочные листы в формате, допускающем их использование для самообследования</w:t>
            </w:r>
          </w:p>
          <w:p>
            <w:pPr>
              <w:pStyle w:val="0"/>
              <w:jc w:val="center"/>
            </w:pPr>
            <w:r>
              <w:rPr>
                <w:sz w:val="24"/>
              </w:rPr>
              <w:t xml:space="preserve">(при их наличии)</w:t>
            </w:r>
          </w:p>
        </w:tc>
        <w:tc>
          <w:tcPr>
            <w:tcW w:w="1418" w:type="dxa"/>
          </w:tcPr>
          <w:p>
            <w:pPr>
              <w:pStyle w:val="0"/>
              <w:jc w:val="center"/>
            </w:pPr>
            <w:r>
              <w:rPr>
                <w:sz w:val="24"/>
              </w:rPr>
              <w:t xml:space="preserve">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 (при ее наличии)</w:t>
            </w:r>
          </w:p>
        </w:tc>
        <w:tc>
          <w:tcPr>
            <w:tcW w:w="1587" w:type="dxa"/>
          </w:tcPr>
          <w:p>
            <w:pPr>
              <w:pStyle w:val="0"/>
              <w:jc w:val="center"/>
            </w:pPr>
            <w:r>
              <w:rPr>
                <w:sz w:val="24"/>
              </w:rPr>
              <w:t xml:space="preserve">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w:t>
            </w:r>
          </w:p>
        </w:tc>
      </w:tr>
      <w:tr>
        <w:tc>
          <w:tcPr>
            <w:tcW w:w="567" w:type="dxa"/>
            <w:vAlign w:val="center"/>
          </w:tcPr>
          <w:p>
            <w:pPr>
              <w:pStyle w:val="0"/>
            </w:pPr>
            <w:r>
              <w:rPr>
                <w:sz w:val="24"/>
              </w:rPr>
              <w:t xml:space="preserve">1</w:t>
            </w:r>
          </w:p>
        </w:tc>
        <w:tc>
          <w:tcPr>
            <w:tcW w:w="3175" w:type="dxa"/>
          </w:tcPr>
          <w:p>
            <w:pPr>
              <w:pStyle w:val="0"/>
              <w:jc w:val="center"/>
            </w:pPr>
            <w:hyperlink w:history="0" r:id="rId1841" w:tooltip="Приказ Минэкономразвития России от 25.05.2020 N 307 &quot;Об утверждении Порядка представления копии энергетического паспорта и отчетов о проведении энергетического обследования&quot; (Зарегистрировано в Минюсте России 24.07.2020 N 59072) {КонсультантПлюс}">
              <w:r>
                <w:rPr>
                  <w:sz w:val="24"/>
                  <w:color w:val="0000ff"/>
                </w:rPr>
                <w:t xml:space="preserve">Приказ</w:t>
              </w:r>
            </w:hyperlink>
            <w:r>
              <w:rPr>
                <w:sz w:val="24"/>
              </w:rPr>
              <w:t xml:space="preserve"> Минэкономразвития России "Об утверждении Порядка представления копии энергетического паспорта и отчетов о проведении энергетического обследования"</w:t>
            </w:r>
          </w:p>
        </w:tc>
        <w:tc>
          <w:tcPr>
            <w:tcW w:w="1417" w:type="dxa"/>
          </w:tcPr>
          <w:p>
            <w:pPr>
              <w:pStyle w:val="0"/>
              <w:jc w:val="center"/>
            </w:pPr>
            <w:r>
              <w:rPr>
                <w:sz w:val="24"/>
              </w:rPr>
              <w:t xml:space="preserve">25.05.2020 N 307 (зарегистрирован Минюстом России 24.07.2020, рег. N 59072)</w:t>
            </w:r>
          </w:p>
        </w:tc>
        <w:tc>
          <w:tcPr>
            <w:tcW w:w="2381" w:type="dxa"/>
          </w:tcPr>
          <w:p>
            <w:pPr>
              <w:pStyle w:val="0"/>
              <w:jc w:val="center"/>
            </w:pPr>
            <w:hyperlink w:history="0" r:id="rId1842">
              <w:r>
                <w:rPr>
                  <w:sz w:val="24"/>
                  <w:color w:val="0000ff"/>
                </w:rPr>
                <w:t xml:space="preserve">http://pravo.gov.ru/proxy/ips/?searchres=&amp;bpas=cd00000&amp;a3=&amp;a3type=1&amp;a3value=&amp;a6=&amp;a6type=1&amp;a6value=&amp;a15=&amp;a15type=1&amp;a15value=&amp;a7type=1&amp;a7from=&amp;a7to=&amp;a7date=25.05.2020&amp;a8=307&amp;a8type=1&amp;a1=&amp;a0=&amp;a16=&amp;a16type=1&amp;a16value=&amp;a17=&amp;a17type=1&amp;a17value=&amp;a4=&amp;a4type=1&amp;a4value=&amp;a23=&amp;a23type=1&amp;a23value=&amp;textpres=&amp;sort=7&amp;x=75&amp;y=15</w:t>
              </w:r>
            </w:hyperlink>
          </w:p>
        </w:tc>
        <w:tc>
          <w:tcPr>
            <w:tcW w:w="1984" w:type="dxa"/>
          </w:tcPr>
          <w:p>
            <w:pPr>
              <w:pStyle w:val="0"/>
              <w:jc w:val="center"/>
            </w:pPr>
            <w:hyperlink w:history="0" r:id="rId1843" w:tooltip="Приказ Минэкономразвития России от 25.05.2020 N 307 &quot;Об утверждении Порядка представления копии энергетического паспорта и отчетов о проведении энергетического обследования&quot; (Зарегистрировано в Минюсте России 24.07.2020 N 59072) {КонсультантПлюс}">
              <w:r>
                <w:rPr>
                  <w:sz w:val="24"/>
                  <w:color w:val="0000ff"/>
                </w:rPr>
                <w:t xml:space="preserve">пункт 2</w:t>
              </w:r>
            </w:hyperlink>
          </w:p>
        </w:tc>
        <w:tc>
          <w:tcPr>
            <w:tcW w:w="1276" w:type="dxa"/>
          </w:tcPr>
          <w:p>
            <w:pPr>
              <w:pStyle w:val="0"/>
              <w:jc w:val="center"/>
            </w:pPr>
            <w:r>
              <w:rPr>
                <w:sz w:val="24"/>
              </w:rPr>
              <w:t xml:space="preserve">нет</w:t>
            </w:r>
          </w:p>
        </w:tc>
        <w:tc>
          <w:tcPr>
            <w:tcW w:w="1559" w:type="dxa"/>
          </w:tcPr>
          <w:p>
            <w:pPr>
              <w:pStyle w:val="0"/>
              <w:jc w:val="center"/>
            </w:pPr>
            <w:r>
              <w:rPr>
                <w:sz w:val="24"/>
              </w:rPr>
              <w:t xml:space="preserve">нет</w:t>
            </w:r>
          </w:p>
        </w:tc>
        <w:tc>
          <w:tcPr>
            <w:tcW w:w="1276" w:type="dxa"/>
          </w:tcPr>
          <w:p>
            <w:pPr>
              <w:pStyle w:val="0"/>
              <w:jc w:val="center"/>
            </w:pPr>
            <w:r>
              <w:rPr>
                <w:sz w:val="24"/>
              </w:rPr>
              <w:t xml:space="preserve">да</w:t>
            </w:r>
          </w:p>
        </w:tc>
        <w:tc>
          <w:tcPr>
            <w:tcW w:w="5499" w:type="dxa"/>
          </w:tcPr>
          <w:p>
            <w:pPr>
              <w:pStyle w:val="0"/>
              <w:jc w:val="center"/>
            </w:pPr>
            <w:r>
              <w:rPr>
                <w:sz w:val="24"/>
              </w:rPr>
              <w:t xml:space="preserve">саморегулируемые организации в области энергетического обследования</w:t>
            </w:r>
          </w:p>
        </w:tc>
        <w:tc>
          <w:tcPr>
            <w:tcW w:w="3515" w:type="dxa"/>
          </w:tcPr>
          <w:p>
            <w:pPr>
              <w:pStyle w:val="0"/>
              <w:jc w:val="center"/>
            </w:pPr>
            <w:r>
              <w:rPr>
                <w:sz w:val="24"/>
              </w:rPr>
              <w:t xml:space="preserve">все виды деятельности</w:t>
            </w:r>
          </w:p>
        </w:tc>
        <w:tc>
          <w:tcPr>
            <w:tcW w:w="1842" w:type="dxa"/>
          </w:tcPr>
          <w:p>
            <w:pPr>
              <w:pStyle w:val="0"/>
              <w:jc w:val="center"/>
            </w:pPr>
            <w:r>
              <w:rPr>
                <w:sz w:val="24"/>
              </w:rPr>
              <w:t xml:space="preserve">государственный контроль за деятельностью саморегулируемых организаций в области энергетического обследования</w:t>
            </w:r>
          </w:p>
        </w:tc>
        <w:tc>
          <w:tcPr>
            <w:tcW w:w="1560" w:type="dxa"/>
          </w:tcPr>
          <w:p>
            <w:pPr>
              <w:pStyle w:val="0"/>
              <w:jc w:val="center"/>
            </w:pPr>
            <w:hyperlink w:history="0" r:id="rId1844" w:tooltip="&quot;Кодекс Российской Федерации об административных правонарушениях&quot; от 30.12.2001 N 195-ФЗ (ред. от 31.07.2025) {КонсультантПлюс}">
              <w:r>
                <w:rPr>
                  <w:sz w:val="24"/>
                  <w:color w:val="0000ff"/>
                </w:rPr>
                <w:t xml:space="preserve">ч. 9 ст. 9.16</w:t>
              </w:r>
            </w:hyperlink>
            <w:r>
              <w:rPr>
                <w:sz w:val="24"/>
              </w:rPr>
              <w:t xml:space="preserve">, </w:t>
            </w:r>
            <w:hyperlink w:history="0" r:id="rId1845"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14.52</w:t>
              </w:r>
            </w:hyperlink>
          </w:p>
          <w:p>
            <w:pPr>
              <w:pStyle w:val="0"/>
              <w:jc w:val="center"/>
            </w:pPr>
            <w:r>
              <w:rPr>
                <w:sz w:val="24"/>
              </w:rPr>
              <w:t xml:space="preserve">(если данные правонарушения совершены саморегулируемыми организациями в области энергетического обследования)</w:t>
            </w:r>
          </w:p>
        </w:tc>
        <w:tc>
          <w:tcPr>
            <w:tcW w:w="1417" w:type="dxa"/>
          </w:tcPr>
          <w:p>
            <w:pPr>
              <w:pStyle w:val="0"/>
              <w:jc w:val="center"/>
            </w:pPr>
            <w:r>
              <w:rPr>
                <w:sz w:val="24"/>
              </w:rPr>
              <w:t xml:space="preserve">отсутствуют</w:t>
            </w:r>
          </w:p>
        </w:tc>
        <w:tc>
          <w:tcPr>
            <w:tcW w:w="1418" w:type="dxa"/>
          </w:tcPr>
          <w:p>
            <w:pPr>
              <w:pStyle w:val="0"/>
              <w:jc w:val="center"/>
            </w:pPr>
            <w:r>
              <w:rPr>
                <w:sz w:val="24"/>
              </w:rPr>
              <w:t xml:space="preserve">отсутствуют</w:t>
            </w:r>
          </w:p>
        </w:tc>
        <w:tc>
          <w:tcPr>
            <w:tcW w:w="1587" w:type="dxa"/>
          </w:tcPr>
          <w:p>
            <w:pPr>
              <w:pStyle w:val="0"/>
              <w:jc w:val="center"/>
            </w:pPr>
            <w:r>
              <w:rPr>
                <w:sz w:val="24"/>
              </w:rPr>
              <w:t xml:space="preserve">отсутствуют</w:t>
            </w:r>
          </w:p>
        </w:tc>
      </w:tr>
    </w:tbl>
    <w:p>
      <w:pPr>
        <w:sectPr>
          <w:headerReference w:type="default" r:id="rId57"/>
          <w:headerReference w:type="first" r:id="rId57"/>
          <w:footerReference w:type="default" r:id="rId58"/>
          <w:footerReference w:type="first" r:id="rId58"/>
          <w:pgSz w:w="16838" w:h="11906" w:orient="landscape"/>
          <w:pgMar w:top="1133" w:right="397" w:bottom="566" w:left="397" w:header="0" w:footer="0" w:gutter="0"/>
          <w:titlePg/>
        </w:sectPr>
      </w:pP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10</w:t>
      </w:r>
    </w:p>
    <w:p>
      <w:pPr>
        <w:pStyle w:val="0"/>
        <w:jc w:val="right"/>
      </w:pPr>
      <w:r>
        <w:rPr>
          <w:sz w:val="24"/>
        </w:rPr>
        <w:t xml:space="preserve">к приказу Федеральной службы</w:t>
      </w:r>
    </w:p>
    <w:p>
      <w:pPr>
        <w:pStyle w:val="0"/>
        <w:jc w:val="right"/>
      </w:pPr>
      <w:r>
        <w:rPr>
          <w:sz w:val="24"/>
        </w:rPr>
        <w:t xml:space="preserve">по экологическому, технологическому</w:t>
      </w:r>
    </w:p>
    <w:p>
      <w:pPr>
        <w:pStyle w:val="0"/>
        <w:jc w:val="right"/>
      </w:pPr>
      <w:r>
        <w:rPr>
          <w:sz w:val="24"/>
        </w:rPr>
        <w:t xml:space="preserve">и атомному надзору</w:t>
      </w:r>
    </w:p>
    <w:p>
      <w:pPr>
        <w:pStyle w:val="0"/>
        <w:jc w:val="right"/>
      </w:pPr>
      <w:r>
        <w:rPr>
          <w:sz w:val="24"/>
        </w:rPr>
        <w:t xml:space="preserve">от 2 марта 2021 г. N 81</w:t>
      </w:r>
    </w:p>
    <w:p>
      <w:pPr>
        <w:pStyle w:val="0"/>
        <w:jc w:val="both"/>
      </w:pPr>
      <w:r>
        <w:rPr>
          <w:sz w:val="24"/>
        </w:rPr>
      </w:r>
    </w:p>
    <w:bookmarkStart w:id="3429" w:name="P3429"/>
    <w:bookmarkEnd w:id="3429"/>
    <w:p>
      <w:pPr>
        <w:pStyle w:val="2"/>
        <w:jc w:val="center"/>
      </w:pPr>
      <w:r>
        <w:rPr>
          <w:sz w:val="24"/>
        </w:rPr>
        <w:t xml:space="preserve">ПЕРЕЧЕНЬ</w:t>
      </w:r>
    </w:p>
    <w:p>
      <w:pPr>
        <w:pStyle w:val="2"/>
        <w:jc w:val="center"/>
      </w:pPr>
      <w:r>
        <w:rPr>
          <w:sz w:val="24"/>
        </w:rPr>
        <w:t xml:space="preserve">НОРМАТИВНЫХ ПРАВОВЫХ АКТОВ (ИХ ОТДЕЛЬНЫХ ПОЛОЖЕНИЙ),</w:t>
      </w:r>
    </w:p>
    <w:p>
      <w:pPr>
        <w:pStyle w:val="2"/>
        <w:jc w:val="center"/>
      </w:pPr>
      <w:r>
        <w:rPr>
          <w:sz w:val="24"/>
        </w:rPr>
        <w:t xml:space="preserve">СОДЕРЖАЩИХ ОБЯЗАТЕЛЬНЫЕ ТРЕБОВАНИЯ, ОЦЕНКА СОБЛЮДЕНИЯ</w:t>
      </w:r>
    </w:p>
    <w:p>
      <w:pPr>
        <w:pStyle w:val="2"/>
        <w:jc w:val="center"/>
      </w:pPr>
      <w:r>
        <w:rPr>
          <w:sz w:val="24"/>
        </w:rPr>
        <w:t xml:space="preserve">КОТОРЫХ ОСУЩЕСТВЛЯЕТСЯ В РАМКАХ ФЕДЕРАЛЬНОГО</w:t>
      </w:r>
    </w:p>
    <w:p>
      <w:pPr>
        <w:pStyle w:val="2"/>
        <w:jc w:val="center"/>
      </w:pPr>
      <w:r>
        <w:rPr>
          <w:sz w:val="24"/>
        </w:rPr>
        <w:t xml:space="preserve">ГОСУДАРСТВЕННОГО ЭНЕРГЕТИЧЕСКОГО НАДЗОРА В СФЕРЕ</w:t>
      </w:r>
    </w:p>
    <w:p>
      <w:pPr>
        <w:pStyle w:val="2"/>
        <w:jc w:val="center"/>
      </w:pPr>
      <w:r>
        <w:rPr>
          <w:sz w:val="24"/>
        </w:rPr>
        <w:t xml:space="preserve">ТЕПЛОСНАБЖЕНИЯ, ПРИВЛЕЧЕНИЯ К АДМИНИСТРАТИВНОЙ</w:t>
      </w:r>
    </w:p>
    <w:p>
      <w:pPr>
        <w:pStyle w:val="2"/>
        <w:jc w:val="center"/>
      </w:pPr>
      <w:r>
        <w:rPr>
          <w:sz w:val="24"/>
        </w:rPr>
        <w:t xml:space="preserve">ОТВЕТСТВЕННОСТИ (В РЕДАКЦИИ ПРИКАЗА РОСТЕХНАДЗОРА</w:t>
      </w:r>
    </w:p>
    <w:p>
      <w:pPr>
        <w:pStyle w:val="2"/>
        <w:jc w:val="center"/>
      </w:pPr>
      <w:r>
        <w:rPr>
          <w:sz w:val="24"/>
        </w:rPr>
        <w:t xml:space="preserve">ОТ 09.01.2023 N 1, ОТ 11.11.2024 N 344)</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1846" w:tooltip="Приказ Ростехнадзора от 01.04.2025 N 123 &quot;О внесении изменения в перечень нормативных правовых актов (их отдельных положений), содержащих обязательные требования, оценка соблюдения которых осуществляется в рамках федерального государственного энергетического надзора в сфере теплоснабжения, привлечения к административной ответственности, утвержденный приказом Федеральной службы по экологическому, технологическому и атомному надзору от 2 марта 2021 г. N 81&quot; {КонсультантПлюс}">
              <w:r>
                <w:rPr>
                  <w:sz w:val="24"/>
                  <w:color w:val="0000ff"/>
                </w:rPr>
                <w:t xml:space="preserve">Приказа</w:t>
              </w:r>
            </w:hyperlink>
            <w:r>
              <w:rPr>
                <w:sz w:val="24"/>
                <w:color w:val="392c69"/>
              </w:rPr>
              <w:t xml:space="preserve"> Ростехнадзора от 01.04.2025 N 123)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Раздел I. Международные договоры Российской Федерации и акты</w:t>
      </w:r>
    </w:p>
    <w:p>
      <w:pPr>
        <w:pStyle w:val="2"/>
        <w:jc w:val="center"/>
      </w:pPr>
      <w:r>
        <w:rPr>
          <w:sz w:val="24"/>
        </w:rPr>
        <w:t xml:space="preserve">органов Евразийского экономического союза</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175"/>
        <w:gridCol w:w="1417"/>
        <w:gridCol w:w="2381"/>
        <w:gridCol w:w="1984"/>
        <w:gridCol w:w="1276"/>
        <w:gridCol w:w="1559"/>
        <w:gridCol w:w="1276"/>
        <w:gridCol w:w="5499"/>
        <w:gridCol w:w="3515"/>
        <w:gridCol w:w="1842"/>
        <w:gridCol w:w="1560"/>
        <w:gridCol w:w="1417"/>
        <w:gridCol w:w="1418"/>
        <w:gridCol w:w="1587"/>
      </w:tblGrid>
      <w:tr>
        <w:tblPrEx>
          <w:tblBorders>
            <w:insideH w:val="nil"/>
          </w:tblBorders>
        </w:tblPrEx>
        <w:tc>
          <w:tcPr>
            <w:tcW w:w="567" w:type="dxa"/>
            <w:vMerge w:val="restart"/>
          </w:tcPr>
          <w:p>
            <w:pPr>
              <w:pStyle w:val="0"/>
              <w:jc w:val="center"/>
            </w:pPr>
            <w:r>
              <w:rPr>
                <w:sz w:val="24"/>
              </w:rPr>
              <w:t xml:space="preserve">N</w:t>
            </w:r>
          </w:p>
        </w:tc>
        <w:tc>
          <w:tcPr>
            <w:tcW w:w="3175" w:type="dxa"/>
            <w:vMerge w:val="restart"/>
          </w:tcPr>
          <w:p>
            <w:pPr>
              <w:pStyle w:val="0"/>
              <w:jc w:val="center"/>
            </w:pPr>
            <w:r>
              <w:rPr>
                <w:sz w:val="24"/>
              </w:rPr>
              <w:t xml:space="preserve">Наименование вида нормативного правового акта, полное наименование нормативного правового акта</w:t>
            </w:r>
          </w:p>
        </w:tc>
        <w:tc>
          <w:tcPr>
            <w:tcW w:w="1417" w:type="dxa"/>
            <w:vMerge w:val="restart"/>
          </w:tcPr>
          <w:p>
            <w:pPr>
              <w:pStyle w:val="0"/>
              <w:jc w:val="center"/>
            </w:pPr>
            <w:r>
              <w:rPr>
                <w:sz w:val="24"/>
              </w:rPr>
              <w:t xml:space="preserve">Дата утверждения акта, номер нормативного правового акта, дата государственной регистрации, регистрационный номер Минюста России</w:t>
            </w:r>
          </w:p>
        </w:tc>
        <w:tc>
          <w:tcPr>
            <w:tcW w:w="2381" w:type="dxa"/>
            <w:vMerge w:val="restart"/>
          </w:tcPr>
          <w:p>
            <w:pPr>
              <w:pStyle w:val="0"/>
              <w:jc w:val="center"/>
            </w:pPr>
            <w:r>
              <w:rPr>
                <w:sz w:val="24"/>
              </w:rPr>
              <w:t xml:space="preserve">Документ, содержащий текст нормативного правового акта</w:t>
            </w:r>
          </w:p>
          <w:p>
            <w:pPr>
              <w:pStyle w:val="0"/>
              <w:jc w:val="center"/>
            </w:pPr>
            <w:r>
              <w:rPr>
                <w:sz w:val="24"/>
              </w:rPr>
              <w:t xml:space="preserve">(указывается гиперссылка для скачивания файла в формате docx или pdf)</w:t>
            </w:r>
          </w:p>
          <w:p>
            <w:pPr>
              <w:pStyle w:val="0"/>
              <w:jc w:val="center"/>
            </w:pPr>
            <w:r>
              <w:rPr>
                <w:sz w:val="24"/>
              </w:rPr>
              <w:t xml:space="preserve">Гиперссылка на текст нормативного правового акта на официальном интернет-портале правовой информации (</w:t>
            </w:r>
            <w:hyperlink w:history="0" r:id="rId1847">
              <w:r>
                <w:rPr>
                  <w:sz w:val="24"/>
                  <w:color w:val="0000ff"/>
                </w:rPr>
                <w:t xml:space="preserve">www.pravo.gov.ru</w:t>
              </w:r>
            </w:hyperlink>
            <w:r>
              <w:rPr>
                <w:sz w:val="24"/>
              </w:rPr>
              <w:t xml:space="preserve">)</w:t>
            </w:r>
          </w:p>
        </w:tc>
        <w:tc>
          <w:tcPr>
            <w:tcW w:w="1984" w:type="dxa"/>
            <w:vMerge w:val="restart"/>
          </w:tcPr>
          <w:p>
            <w:pPr>
              <w:pStyle w:val="0"/>
              <w:jc w:val="center"/>
            </w:pPr>
            <w:r>
              <w:rPr>
                <w:sz w:val="24"/>
              </w:rPr>
              <w:t xml:space="preserve">Реквизиты структурных единиц нормативного правового акта, содержащих обязательные требования</w:t>
            </w:r>
          </w:p>
        </w:tc>
        <w:tc>
          <w:tcPr>
            <w:tcW w:w="1276" w:type="dxa"/>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w:t>
            </w:r>
          </w:p>
          <w:p>
            <w:pPr>
              <w:pStyle w:val="0"/>
              <w:jc w:val="center"/>
            </w:pPr>
            <w:r>
              <w:rPr>
                <w:sz w:val="24"/>
              </w:rPr>
              <w:t xml:space="preserve">(указывается один из вариантов: Да/Нет)</w:t>
            </w:r>
          </w:p>
        </w:tc>
        <w:tc>
          <w:tcPr>
            <w:tcW w:w="1559" w:type="dxa"/>
            <w:tcBorders>
              <w:bottom w:val="nil"/>
            </w:tcBorders>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 зарегистрированные как индивидуальные предприниматели</w:t>
            </w:r>
          </w:p>
        </w:tc>
        <w:tc>
          <w:tcPr>
            <w:tcW w:w="1276" w:type="dxa"/>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юридические лица</w:t>
            </w:r>
          </w:p>
          <w:p>
            <w:pPr>
              <w:pStyle w:val="0"/>
              <w:jc w:val="center"/>
            </w:pPr>
            <w:r>
              <w:rPr>
                <w:sz w:val="24"/>
              </w:rPr>
              <w:t xml:space="preserve">(указывается один из вариантов: Да/Нет)</w:t>
            </w:r>
          </w:p>
        </w:tc>
        <w:tc>
          <w:tcPr>
            <w:tcW w:w="5499" w:type="dxa"/>
            <w:vMerge w:val="restart"/>
          </w:tcPr>
          <w:p>
            <w:pPr>
              <w:pStyle w:val="0"/>
              <w:jc w:val="center"/>
            </w:pPr>
            <w:r>
              <w:rPr>
                <w:sz w:val="24"/>
              </w:rPr>
              <w:t xml:space="preserve">Иные категории лиц</w:t>
            </w:r>
          </w:p>
          <w:p>
            <w:pPr>
              <w:pStyle w:val="0"/>
              <w:jc w:val="center"/>
            </w:pPr>
            <w:r>
              <w:rPr>
                <w:sz w:val="24"/>
              </w:rPr>
              <w:t xml:space="preserve">(указываются специальные категории физических и юридических лиц в случае, если обязательные требования направлены на регулирование исключительно их деятельности)</w:t>
            </w:r>
          </w:p>
        </w:tc>
        <w:tc>
          <w:tcPr>
            <w:tcW w:w="3515" w:type="dxa"/>
            <w:vMerge w:val="restart"/>
          </w:tcPr>
          <w:p>
            <w:pPr>
              <w:pStyle w:val="0"/>
              <w:jc w:val="center"/>
            </w:pPr>
            <w:r>
              <w:rPr>
                <w:sz w:val="24"/>
              </w:rP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w:t>
            </w:r>
            <w:hyperlink w:history="0" r:id="rId1848"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p>
          <w:p>
            <w:pPr>
              <w:pStyle w:val="0"/>
              <w:jc w:val="center"/>
            </w:pPr>
            <w:r>
              <w:rPr>
                <w:sz w:val="24"/>
              </w:rPr>
              <w:t xml:space="preserve">(в случае если обязательное требование устанавливается в отношении деятельности лиц, указывается один из вариантов:</w:t>
            </w:r>
          </w:p>
          <w:p>
            <w:pPr>
              <w:pStyle w:val="0"/>
              <w:jc w:val="center"/>
            </w:pPr>
            <w:r>
              <w:rPr>
                <w:sz w:val="24"/>
              </w:rPr>
              <w:t xml:space="preserve">1) все виды экономической деятельности;</w:t>
            </w:r>
          </w:p>
          <w:p>
            <w:pPr>
              <w:pStyle w:val="0"/>
              <w:jc w:val="center"/>
            </w:pPr>
            <w:r>
              <w:rPr>
                <w:sz w:val="24"/>
              </w:rPr>
              <w:t xml:space="preserve">2) коды </w:t>
            </w:r>
            <w:hyperlink w:history="0" r:id="rId1849"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(указывается максимально точный код </w:t>
            </w:r>
            <w:hyperlink w:history="0" r:id="rId1850"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(класс, подкласс, группа, подгруппа, вид), в случае, если нормативным правовым актом устанавливаются обязательные требования для подгруппы/группы/подкласса/класса в целом, может указываться код </w:t>
            </w:r>
            <w:hyperlink w:history="0" r:id="rId1851"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верхнего уровня)</w:t>
            </w:r>
          </w:p>
        </w:tc>
        <w:tc>
          <w:tcPr>
            <w:tcW w:w="1842" w:type="dxa"/>
            <w:vMerge w:val="restart"/>
          </w:tcPr>
          <w:p>
            <w:pPr>
              <w:pStyle w:val="0"/>
              <w:jc w:val="center"/>
            </w:pPr>
            <w:r>
              <w:rPr>
                <w:sz w:val="24"/>
              </w:rPr>
              <w:t xml:space="preserve">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w:t>
            </w:r>
          </w:p>
          <w:p>
            <w:pPr>
              <w:pStyle w:val="0"/>
              <w:jc w:val="center"/>
            </w:pPr>
            <w:r>
              <w:rPr>
                <w:sz w:val="24"/>
              </w:rPr>
              <w:t xml:space="preserve">(указывается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560" w:type="dxa"/>
            <w:vMerge w:val="restart"/>
          </w:tcPr>
          <w:p>
            <w:pPr>
              <w:pStyle w:val="0"/>
              <w:jc w:val="center"/>
            </w:pPr>
            <w:r>
              <w:rPr>
                <w:sz w:val="24"/>
              </w:rPr>
              <w:t xml:space="preserve">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tc>
        <w:tc>
          <w:tcPr>
            <w:tcW w:w="1417" w:type="dxa"/>
            <w:vMerge w:val="restart"/>
          </w:tcPr>
          <w:p>
            <w:pPr>
              <w:pStyle w:val="0"/>
              <w:jc w:val="center"/>
            </w:pPr>
            <w:r>
              <w:rPr>
                <w:sz w:val="24"/>
              </w:rPr>
              <w:t xml:space="preserve">Гиперссылки на утвержденные проверочные листы в формате, допускающем их использование для самообследования</w:t>
            </w:r>
          </w:p>
          <w:p>
            <w:pPr>
              <w:pStyle w:val="0"/>
              <w:jc w:val="center"/>
            </w:pPr>
            <w:r>
              <w:rPr>
                <w:sz w:val="24"/>
              </w:rPr>
              <w:t xml:space="preserve">(при их наличии)</w:t>
            </w:r>
          </w:p>
        </w:tc>
        <w:tc>
          <w:tcPr>
            <w:tcW w:w="1418" w:type="dxa"/>
            <w:vMerge w:val="restart"/>
          </w:tcPr>
          <w:p>
            <w:pPr>
              <w:pStyle w:val="0"/>
              <w:jc w:val="center"/>
            </w:pPr>
            <w:r>
              <w:rPr>
                <w:sz w:val="24"/>
              </w:rPr>
              <w:t xml:space="preserve">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 (при ее наличии)</w:t>
            </w:r>
          </w:p>
        </w:tc>
        <w:tc>
          <w:tcPr>
            <w:tcW w:w="1587" w:type="dxa"/>
            <w:vMerge w:val="restart"/>
          </w:tcPr>
          <w:p>
            <w:pPr>
              <w:pStyle w:val="0"/>
              <w:jc w:val="center"/>
            </w:pPr>
            <w:r>
              <w:rPr>
                <w:sz w:val="24"/>
              </w:rPr>
              <w:t xml:space="preserve">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559" w:type="dxa"/>
            <w:tcBorders>
              <w:top w:val="nil"/>
            </w:tcBorders>
          </w:tcPr>
          <w:p>
            <w:pPr>
              <w:pStyle w:val="0"/>
              <w:jc w:val="center"/>
            </w:pPr>
            <w:r>
              <w:rPr>
                <w:sz w:val="24"/>
              </w:rPr>
              <w:t xml:space="preserve">(указывается один из вариантов: Да/Нет)</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67" w:type="dxa"/>
          </w:tcPr>
          <w:p>
            <w:pPr>
              <w:pStyle w:val="0"/>
              <w:jc w:val="center"/>
            </w:pPr>
            <w:r>
              <w:rPr>
                <w:sz w:val="24"/>
              </w:rPr>
              <w:t xml:space="preserve">1</w:t>
            </w:r>
          </w:p>
        </w:tc>
        <w:tc>
          <w:tcPr>
            <w:tcW w:w="3175" w:type="dxa"/>
          </w:tcPr>
          <w:p>
            <w:pPr>
              <w:pStyle w:val="0"/>
              <w:jc w:val="center"/>
            </w:pPr>
            <w:r>
              <w:rPr>
                <w:sz w:val="24"/>
              </w:rPr>
              <w:t xml:space="preserve">2</w:t>
            </w:r>
          </w:p>
        </w:tc>
        <w:tc>
          <w:tcPr>
            <w:tcW w:w="1417" w:type="dxa"/>
          </w:tcPr>
          <w:p>
            <w:pPr>
              <w:pStyle w:val="0"/>
              <w:jc w:val="center"/>
            </w:pPr>
            <w:r>
              <w:rPr>
                <w:sz w:val="24"/>
              </w:rPr>
              <w:t xml:space="preserve">3</w:t>
            </w:r>
          </w:p>
        </w:tc>
        <w:tc>
          <w:tcPr>
            <w:tcW w:w="2381" w:type="dxa"/>
          </w:tcPr>
          <w:p>
            <w:pPr>
              <w:pStyle w:val="0"/>
              <w:jc w:val="center"/>
            </w:pPr>
            <w:r>
              <w:rPr>
                <w:sz w:val="24"/>
              </w:rPr>
              <w:t xml:space="preserve">4</w:t>
            </w:r>
          </w:p>
        </w:tc>
        <w:tc>
          <w:tcPr>
            <w:tcW w:w="1984" w:type="dxa"/>
          </w:tcPr>
          <w:p>
            <w:pPr>
              <w:pStyle w:val="0"/>
              <w:jc w:val="center"/>
            </w:pPr>
            <w:r>
              <w:rPr>
                <w:sz w:val="24"/>
              </w:rPr>
              <w:t xml:space="preserve">5</w:t>
            </w:r>
          </w:p>
        </w:tc>
        <w:tc>
          <w:tcPr>
            <w:tcW w:w="1276" w:type="dxa"/>
          </w:tcPr>
          <w:p>
            <w:pPr>
              <w:pStyle w:val="0"/>
              <w:jc w:val="center"/>
            </w:pPr>
            <w:r>
              <w:rPr>
                <w:sz w:val="24"/>
              </w:rPr>
              <w:t xml:space="preserve">6</w:t>
            </w:r>
          </w:p>
        </w:tc>
        <w:tc>
          <w:tcPr>
            <w:tcW w:w="1559" w:type="dxa"/>
          </w:tcPr>
          <w:p>
            <w:pPr>
              <w:pStyle w:val="0"/>
              <w:jc w:val="center"/>
            </w:pPr>
            <w:r>
              <w:rPr>
                <w:sz w:val="24"/>
              </w:rPr>
              <w:t xml:space="preserve">7</w:t>
            </w:r>
          </w:p>
        </w:tc>
        <w:tc>
          <w:tcPr>
            <w:tcW w:w="1276" w:type="dxa"/>
          </w:tcPr>
          <w:p>
            <w:pPr>
              <w:pStyle w:val="0"/>
              <w:jc w:val="center"/>
            </w:pPr>
            <w:r>
              <w:rPr>
                <w:sz w:val="24"/>
              </w:rPr>
              <w:t xml:space="preserve">8</w:t>
            </w:r>
          </w:p>
        </w:tc>
        <w:tc>
          <w:tcPr>
            <w:tcW w:w="5499" w:type="dxa"/>
          </w:tcPr>
          <w:p>
            <w:pPr>
              <w:pStyle w:val="0"/>
              <w:jc w:val="center"/>
            </w:pPr>
            <w:r>
              <w:rPr>
                <w:sz w:val="24"/>
              </w:rPr>
              <w:t xml:space="preserve">9</w:t>
            </w:r>
          </w:p>
        </w:tc>
        <w:tc>
          <w:tcPr>
            <w:tcW w:w="3515" w:type="dxa"/>
          </w:tcPr>
          <w:p>
            <w:pPr>
              <w:pStyle w:val="0"/>
              <w:jc w:val="center"/>
            </w:pPr>
            <w:r>
              <w:rPr>
                <w:sz w:val="24"/>
              </w:rPr>
              <w:t xml:space="preserve">10</w:t>
            </w:r>
          </w:p>
        </w:tc>
        <w:tc>
          <w:tcPr>
            <w:tcW w:w="1842" w:type="dxa"/>
          </w:tcPr>
          <w:p>
            <w:pPr>
              <w:pStyle w:val="0"/>
              <w:jc w:val="center"/>
            </w:pPr>
            <w:r>
              <w:rPr>
                <w:sz w:val="24"/>
              </w:rPr>
              <w:t xml:space="preserve">11</w:t>
            </w:r>
          </w:p>
        </w:tc>
        <w:tc>
          <w:tcPr>
            <w:tcW w:w="1560" w:type="dxa"/>
          </w:tcPr>
          <w:p>
            <w:pPr>
              <w:pStyle w:val="0"/>
              <w:jc w:val="center"/>
            </w:pPr>
            <w:r>
              <w:rPr>
                <w:sz w:val="24"/>
              </w:rPr>
              <w:t xml:space="preserve">12</w:t>
            </w:r>
          </w:p>
        </w:tc>
        <w:tc>
          <w:tcPr>
            <w:tcW w:w="1417" w:type="dxa"/>
          </w:tcPr>
          <w:p>
            <w:pPr>
              <w:pStyle w:val="0"/>
              <w:jc w:val="center"/>
            </w:pPr>
            <w:r>
              <w:rPr>
                <w:sz w:val="24"/>
              </w:rPr>
              <w:t xml:space="preserve">13</w:t>
            </w:r>
          </w:p>
        </w:tc>
        <w:tc>
          <w:tcPr>
            <w:tcW w:w="1418" w:type="dxa"/>
          </w:tcPr>
          <w:p>
            <w:pPr>
              <w:pStyle w:val="0"/>
              <w:jc w:val="center"/>
            </w:pPr>
            <w:r>
              <w:rPr>
                <w:sz w:val="24"/>
              </w:rPr>
              <w:t xml:space="preserve">14</w:t>
            </w:r>
          </w:p>
        </w:tc>
        <w:tc>
          <w:tcPr>
            <w:tcW w:w="1587" w:type="dxa"/>
          </w:tcPr>
          <w:p>
            <w:pPr>
              <w:pStyle w:val="0"/>
              <w:jc w:val="center"/>
            </w:pPr>
            <w:r>
              <w:rPr>
                <w:sz w:val="24"/>
              </w:rPr>
              <w:t xml:space="preserve">15</w:t>
            </w:r>
          </w:p>
        </w:tc>
      </w:tr>
      <w:tr>
        <w:tc>
          <w:tcPr>
            <w:tcW w:w="567" w:type="dxa"/>
            <w:vAlign w:val="center"/>
          </w:tcPr>
          <w:p>
            <w:pPr>
              <w:pStyle w:val="0"/>
              <w:jc w:val="center"/>
            </w:pPr>
            <w:r>
              <w:rPr>
                <w:sz w:val="24"/>
              </w:rPr>
              <w:t xml:space="preserve">1</w:t>
            </w:r>
          </w:p>
        </w:tc>
        <w:tc>
          <w:tcPr>
            <w:tcW w:w="3175" w:type="dxa"/>
          </w:tcPr>
          <w:p>
            <w:pPr>
              <w:pStyle w:val="0"/>
              <w:jc w:val="center"/>
            </w:pPr>
            <w:r>
              <w:rPr>
                <w:sz w:val="24"/>
              </w:rPr>
              <w:t xml:space="preserve">Технический </w:t>
            </w:r>
            <w:hyperlink w:history="0" r:id="rId1852"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регламент</w:t>
              </w:r>
            </w:hyperlink>
            <w:r>
              <w:rPr>
                <w:sz w:val="24"/>
              </w:rPr>
              <w:t xml:space="preserve"> Таможенного союза</w:t>
            </w:r>
          </w:p>
          <w:p>
            <w:pPr>
              <w:pStyle w:val="0"/>
              <w:jc w:val="center"/>
            </w:pPr>
            <w:r>
              <w:rPr>
                <w:sz w:val="24"/>
              </w:rPr>
              <w:t xml:space="preserve">"О безопасности машин и оборудования"</w:t>
            </w:r>
          </w:p>
          <w:p>
            <w:pPr>
              <w:pStyle w:val="0"/>
              <w:jc w:val="center"/>
            </w:pPr>
            <w:r>
              <w:rPr>
                <w:sz w:val="24"/>
              </w:rPr>
              <w:t xml:space="preserve">(ТР ТС 010/2011), утвержденный решением Комиссии Таможенного союза</w:t>
            </w:r>
          </w:p>
        </w:tc>
        <w:tc>
          <w:tcPr>
            <w:tcW w:w="1417" w:type="dxa"/>
          </w:tcPr>
          <w:p>
            <w:pPr>
              <w:pStyle w:val="0"/>
              <w:jc w:val="center"/>
            </w:pPr>
            <w:r>
              <w:rPr>
                <w:sz w:val="24"/>
              </w:rPr>
              <w:t xml:space="preserve">18.10.2011 N 823</w:t>
            </w:r>
          </w:p>
        </w:tc>
        <w:tc>
          <w:tcPr>
            <w:tcW w:w="2381" w:type="dxa"/>
          </w:tcPr>
          <w:p>
            <w:pPr>
              <w:pStyle w:val="0"/>
              <w:jc w:val="center"/>
            </w:pPr>
            <w:r>
              <w:rPr>
                <w:sz w:val="24"/>
              </w:rPr>
              <w:t xml:space="preserve">официальный сайт Комиссии таможенного союза </w:t>
            </w:r>
            <w:hyperlink w:history="0" r:id="rId1853">
              <w:r>
                <w:rPr>
                  <w:sz w:val="24"/>
                  <w:color w:val="0000ff"/>
                </w:rPr>
                <w:t xml:space="preserve">www.tsouz.ru</w:t>
              </w:r>
            </w:hyperlink>
            <w:r>
              <w:rPr>
                <w:sz w:val="24"/>
              </w:rPr>
              <w:t xml:space="preserve">, 21.10.2011,</w:t>
            </w:r>
          </w:p>
          <w:p>
            <w:pPr>
              <w:pStyle w:val="0"/>
              <w:jc w:val="center"/>
            </w:pPr>
            <w:hyperlink w:history="0" r:id="rId1854">
              <w:r>
                <w:rPr>
                  <w:sz w:val="24"/>
                  <w:color w:val="0000ff"/>
                </w:rPr>
                <w:t xml:space="preserve">http://www.tsouz.ru/KTS/KTS32/Pages/R_823.aspx</w:t>
              </w:r>
            </w:hyperlink>
          </w:p>
        </w:tc>
        <w:tc>
          <w:tcPr>
            <w:tcW w:w="1984" w:type="dxa"/>
          </w:tcPr>
          <w:p>
            <w:pPr>
              <w:pStyle w:val="0"/>
              <w:jc w:val="center"/>
            </w:pPr>
            <w:hyperlink w:history="0" r:id="rId1855"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статьи 5</w:t>
              </w:r>
            </w:hyperlink>
            <w:r>
              <w:rPr>
                <w:sz w:val="24"/>
              </w:rPr>
              <w:t xml:space="preserve">, </w:t>
            </w:r>
            <w:hyperlink w:history="0" r:id="rId1856"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7</w:t>
              </w:r>
            </w:hyperlink>
            <w:r>
              <w:rPr>
                <w:sz w:val="24"/>
              </w:rPr>
              <w:t xml:space="preserve">, </w:t>
            </w:r>
            <w:hyperlink w:history="0" r:id="rId1857"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8</w:t>
              </w:r>
            </w:hyperlink>
            <w:r>
              <w:rPr>
                <w:sz w:val="24"/>
              </w:rPr>
              <w:t xml:space="preserve">, </w:t>
            </w:r>
            <w:hyperlink w:history="0" r:id="rId1858"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12</w:t>
              </w:r>
            </w:hyperlink>
          </w:p>
        </w:tc>
        <w:tc>
          <w:tcPr>
            <w:tcW w:w="1276" w:type="dxa"/>
          </w:tcPr>
          <w:p>
            <w:pPr>
              <w:pStyle w:val="0"/>
              <w:jc w:val="center"/>
            </w:pPr>
            <w:r>
              <w:rPr>
                <w:sz w:val="24"/>
              </w:rPr>
              <w:t xml:space="preserve">нет</w:t>
            </w:r>
          </w:p>
        </w:tc>
        <w:tc>
          <w:tcPr>
            <w:tcW w:w="1559" w:type="dxa"/>
          </w:tcPr>
          <w:p>
            <w:pPr>
              <w:pStyle w:val="0"/>
              <w:jc w:val="center"/>
            </w:pPr>
            <w:r>
              <w:rPr>
                <w:sz w:val="24"/>
              </w:rPr>
              <w:t xml:space="preserve">да</w:t>
            </w:r>
          </w:p>
        </w:tc>
        <w:tc>
          <w:tcPr>
            <w:tcW w:w="1276" w:type="dxa"/>
          </w:tcPr>
          <w:p>
            <w:pPr>
              <w:pStyle w:val="0"/>
              <w:jc w:val="center"/>
            </w:pPr>
            <w:r>
              <w:rPr>
                <w:sz w:val="24"/>
              </w:rPr>
              <w:t xml:space="preserve">да</w:t>
            </w:r>
          </w:p>
        </w:tc>
        <w:tc>
          <w:tcPr>
            <w:tcW w:w="5499" w:type="dxa"/>
          </w:tcPr>
          <w:p>
            <w:pPr>
              <w:pStyle w:val="0"/>
              <w:jc w:val="center"/>
            </w:pPr>
            <w:r>
              <w:rPr>
                <w:sz w:val="24"/>
              </w:rPr>
              <w:t xml:space="preserve">теплоснабжающие организации, теплосетевые организации</w:t>
            </w:r>
          </w:p>
        </w:tc>
        <w:tc>
          <w:tcPr>
            <w:tcW w:w="3515" w:type="dxa"/>
          </w:tcPr>
          <w:p>
            <w:pPr>
              <w:pStyle w:val="0"/>
              <w:jc w:val="center"/>
            </w:pPr>
            <w:r>
              <w:rPr>
                <w:sz w:val="24"/>
              </w:rPr>
              <w:t xml:space="preserve">все виды деятельности</w:t>
            </w:r>
          </w:p>
        </w:tc>
        <w:tc>
          <w:tcPr>
            <w:tcW w:w="1842" w:type="dxa"/>
          </w:tcPr>
          <w:p>
            <w:pPr>
              <w:pStyle w:val="0"/>
              <w:jc w:val="center"/>
            </w:pPr>
            <w:r>
              <w:rPr>
                <w:sz w:val="24"/>
              </w:rPr>
              <w:t xml:space="preserve">федеральный государственный энергетический надзор в сфере теплоснабжения</w:t>
            </w:r>
          </w:p>
        </w:tc>
        <w:tc>
          <w:tcPr>
            <w:tcW w:w="1560" w:type="dxa"/>
          </w:tcPr>
          <w:p>
            <w:pPr>
              <w:pStyle w:val="0"/>
              <w:jc w:val="center"/>
            </w:pPr>
            <w:hyperlink w:history="0" r:id="rId1859"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9.11</w:t>
              </w:r>
            </w:hyperlink>
          </w:p>
        </w:tc>
        <w:tc>
          <w:tcPr>
            <w:tcW w:w="1417" w:type="dxa"/>
          </w:tcPr>
          <w:p>
            <w:pPr>
              <w:pStyle w:val="0"/>
              <w:jc w:val="center"/>
            </w:pPr>
            <w:r>
              <w:rPr>
                <w:sz w:val="24"/>
              </w:rPr>
              <w:t xml:space="preserve">отсутствуют</w:t>
            </w:r>
          </w:p>
        </w:tc>
        <w:tc>
          <w:tcPr>
            <w:tcW w:w="1418" w:type="dxa"/>
          </w:tcPr>
          <w:p>
            <w:pPr>
              <w:pStyle w:val="0"/>
              <w:jc w:val="center"/>
            </w:pPr>
            <w:r>
              <w:rPr>
                <w:sz w:val="24"/>
              </w:rPr>
              <w:t xml:space="preserve">отсутствуют</w:t>
            </w:r>
          </w:p>
        </w:tc>
        <w:tc>
          <w:tcPr>
            <w:tcW w:w="1587" w:type="dxa"/>
          </w:tcPr>
          <w:p>
            <w:pPr>
              <w:pStyle w:val="0"/>
              <w:jc w:val="center"/>
            </w:pPr>
            <w:r>
              <w:rPr>
                <w:sz w:val="24"/>
              </w:rPr>
              <w:t xml:space="preserve">отсутствуют</w:t>
            </w:r>
          </w:p>
        </w:tc>
      </w:tr>
    </w:tbl>
    <w:p>
      <w:pPr>
        <w:pStyle w:val="0"/>
        <w:jc w:val="both"/>
      </w:pPr>
      <w:r>
        <w:rPr>
          <w:sz w:val="24"/>
        </w:rPr>
      </w:r>
    </w:p>
    <w:p>
      <w:pPr>
        <w:pStyle w:val="2"/>
        <w:outlineLvl w:val="1"/>
        <w:jc w:val="center"/>
      </w:pPr>
      <w:r>
        <w:rPr>
          <w:sz w:val="24"/>
        </w:rPr>
        <w:t xml:space="preserve">Раздел II. Федеральные законы</w:t>
      </w:r>
    </w:p>
    <w:p>
      <w:pPr>
        <w:pStyle w:val="0"/>
        <w:jc w:val="both"/>
      </w:pPr>
      <w:r>
        <w:rPr>
          <w:sz w:val="24"/>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175"/>
        <w:gridCol w:w="1417"/>
        <w:gridCol w:w="2381"/>
        <w:gridCol w:w="1984"/>
        <w:gridCol w:w="1276"/>
        <w:gridCol w:w="1559"/>
        <w:gridCol w:w="1276"/>
        <w:gridCol w:w="5499"/>
        <w:gridCol w:w="3515"/>
        <w:gridCol w:w="1842"/>
        <w:gridCol w:w="1560"/>
        <w:gridCol w:w="1417"/>
        <w:gridCol w:w="1418"/>
        <w:gridCol w:w="1587"/>
      </w:tblGrid>
      <w:tr>
        <w:tblPrEx>
          <w:tblBorders>
            <w:insideH w:val="nil"/>
          </w:tblBorders>
        </w:tblPrEx>
        <w:tc>
          <w:tcPr>
            <w:tcW w:w="567" w:type="dxa"/>
            <w:vMerge w:val="restart"/>
          </w:tcPr>
          <w:p>
            <w:pPr>
              <w:pStyle w:val="0"/>
              <w:jc w:val="center"/>
            </w:pPr>
            <w:r>
              <w:rPr>
                <w:sz w:val="24"/>
              </w:rPr>
              <w:t xml:space="preserve">N</w:t>
            </w:r>
          </w:p>
        </w:tc>
        <w:tc>
          <w:tcPr>
            <w:tcW w:w="3175" w:type="dxa"/>
            <w:vMerge w:val="restart"/>
          </w:tcPr>
          <w:p>
            <w:pPr>
              <w:pStyle w:val="0"/>
              <w:jc w:val="center"/>
            </w:pPr>
            <w:r>
              <w:rPr>
                <w:sz w:val="24"/>
              </w:rPr>
              <w:t xml:space="preserve">Наименование вида нормативного правового акта, полное наименование нормативного правового акта</w:t>
            </w:r>
          </w:p>
        </w:tc>
        <w:tc>
          <w:tcPr>
            <w:tcW w:w="1417" w:type="dxa"/>
            <w:vMerge w:val="restart"/>
          </w:tcPr>
          <w:p>
            <w:pPr>
              <w:pStyle w:val="0"/>
              <w:jc w:val="center"/>
            </w:pPr>
            <w:r>
              <w:rPr>
                <w:sz w:val="24"/>
              </w:rPr>
              <w:t xml:space="preserve">Дата утверждения акта, номер нормативного правового акта, дата государственной регистрации, регистрационный номер Минюста России</w:t>
            </w:r>
          </w:p>
        </w:tc>
        <w:tc>
          <w:tcPr>
            <w:tcW w:w="2381" w:type="dxa"/>
            <w:vMerge w:val="restart"/>
          </w:tcPr>
          <w:p>
            <w:pPr>
              <w:pStyle w:val="0"/>
              <w:jc w:val="center"/>
            </w:pPr>
            <w:r>
              <w:rPr>
                <w:sz w:val="24"/>
              </w:rPr>
              <w:t xml:space="preserve">Документ, содержащий текст нормативного правового акта</w:t>
            </w:r>
          </w:p>
          <w:p>
            <w:pPr>
              <w:pStyle w:val="0"/>
              <w:jc w:val="center"/>
            </w:pPr>
            <w:r>
              <w:rPr>
                <w:sz w:val="24"/>
              </w:rPr>
              <w:t xml:space="preserve">(указывается гиперссылка для скачивания файла в формате docx или pdf)</w:t>
            </w:r>
          </w:p>
          <w:p>
            <w:pPr>
              <w:pStyle w:val="0"/>
              <w:jc w:val="center"/>
            </w:pPr>
            <w:r>
              <w:rPr>
                <w:sz w:val="24"/>
              </w:rPr>
              <w:t xml:space="preserve">Гиперссылка на текст нормативного правового акта на официальном интернет-портале правовой информации (</w:t>
            </w:r>
            <w:hyperlink w:history="0" r:id="rId1860">
              <w:r>
                <w:rPr>
                  <w:sz w:val="24"/>
                  <w:color w:val="0000ff"/>
                </w:rPr>
                <w:t xml:space="preserve">www.pravo.gov.ru</w:t>
              </w:r>
            </w:hyperlink>
            <w:r>
              <w:rPr>
                <w:sz w:val="24"/>
              </w:rPr>
              <w:t xml:space="preserve">)</w:t>
            </w:r>
          </w:p>
        </w:tc>
        <w:tc>
          <w:tcPr>
            <w:tcW w:w="1984" w:type="dxa"/>
            <w:vMerge w:val="restart"/>
          </w:tcPr>
          <w:p>
            <w:pPr>
              <w:pStyle w:val="0"/>
              <w:jc w:val="center"/>
            </w:pPr>
            <w:r>
              <w:rPr>
                <w:sz w:val="24"/>
              </w:rPr>
              <w:t xml:space="preserve">Реквизиты структурных единиц нормативного правового акта, содержащих обязательные требования</w:t>
            </w:r>
          </w:p>
        </w:tc>
        <w:tc>
          <w:tcPr>
            <w:tcW w:w="1276" w:type="dxa"/>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w:t>
            </w:r>
          </w:p>
          <w:p>
            <w:pPr>
              <w:pStyle w:val="0"/>
              <w:jc w:val="center"/>
            </w:pPr>
            <w:r>
              <w:rPr>
                <w:sz w:val="24"/>
              </w:rPr>
              <w:t xml:space="preserve">(указывается один из вариантов: Да/Нет)</w:t>
            </w:r>
          </w:p>
        </w:tc>
        <w:tc>
          <w:tcPr>
            <w:tcW w:w="1559" w:type="dxa"/>
            <w:tcBorders>
              <w:bottom w:val="nil"/>
            </w:tcBorders>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 зарегистрированные как индивидуальные предприниматели</w:t>
            </w:r>
          </w:p>
        </w:tc>
        <w:tc>
          <w:tcPr>
            <w:tcW w:w="1276" w:type="dxa"/>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юридические лица</w:t>
            </w:r>
          </w:p>
          <w:p>
            <w:pPr>
              <w:pStyle w:val="0"/>
              <w:jc w:val="center"/>
            </w:pPr>
            <w:r>
              <w:rPr>
                <w:sz w:val="24"/>
              </w:rPr>
              <w:t xml:space="preserve">(указывается один из вариантов: Да/Нет)</w:t>
            </w:r>
          </w:p>
        </w:tc>
        <w:tc>
          <w:tcPr>
            <w:tcW w:w="5499" w:type="dxa"/>
            <w:vMerge w:val="restart"/>
          </w:tcPr>
          <w:p>
            <w:pPr>
              <w:pStyle w:val="0"/>
              <w:jc w:val="center"/>
            </w:pPr>
            <w:r>
              <w:rPr>
                <w:sz w:val="24"/>
              </w:rPr>
              <w:t xml:space="preserve">Иные категории лиц</w:t>
            </w:r>
          </w:p>
          <w:p>
            <w:pPr>
              <w:pStyle w:val="0"/>
              <w:jc w:val="center"/>
            </w:pPr>
            <w:r>
              <w:rPr>
                <w:sz w:val="24"/>
              </w:rPr>
              <w:t xml:space="preserve">(указываются специальные категории физических и юридических лиц в случае, если обязательные требования направлены на регулирование исключительно их деятельности)</w:t>
            </w:r>
          </w:p>
        </w:tc>
        <w:tc>
          <w:tcPr>
            <w:tcW w:w="3515" w:type="dxa"/>
            <w:vMerge w:val="restart"/>
          </w:tcPr>
          <w:p>
            <w:pPr>
              <w:pStyle w:val="0"/>
              <w:jc w:val="center"/>
            </w:pPr>
            <w:r>
              <w:rPr>
                <w:sz w:val="24"/>
              </w:rP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w:t>
            </w:r>
            <w:hyperlink w:history="0" r:id="rId1861"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p>
          <w:p>
            <w:pPr>
              <w:pStyle w:val="0"/>
              <w:jc w:val="center"/>
            </w:pPr>
            <w:r>
              <w:rPr>
                <w:sz w:val="24"/>
              </w:rPr>
              <w:t xml:space="preserve">(в случае если обязательное требование устанавливается в отношении деятельности лиц указывается один из вариантов:</w:t>
            </w:r>
          </w:p>
          <w:p>
            <w:pPr>
              <w:pStyle w:val="0"/>
              <w:jc w:val="center"/>
            </w:pPr>
            <w:r>
              <w:rPr>
                <w:sz w:val="24"/>
              </w:rPr>
              <w:t xml:space="preserve">1) все виды экономической деятельности;</w:t>
            </w:r>
          </w:p>
          <w:p>
            <w:pPr>
              <w:pStyle w:val="0"/>
              <w:jc w:val="center"/>
            </w:pPr>
            <w:r>
              <w:rPr>
                <w:sz w:val="24"/>
              </w:rPr>
              <w:t xml:space="preserve">2) коды </w:t>
            </w:r>
            <w:hyperlink w:history="0" r:id="rId1862"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(указывается максимально точный код </w:t>
            </w:r>
            <w:hyperlink w:history="0" r:id="rId1863"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(класс, подкласс, группа, подгруппа, вид), в случае, если нормативным правовым актом устанавливаются обязательные требования для подгруппы/группы/подкласса/класса в целом, может указываться код </w:t>
            </w:r>
            <w:hyperlink w:history="0" r:id="rId1864"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верхнего уровня)</w:t>
            </w:r>
          </w:p>
        </w:tc>
        <w:tc>
          <w:tcPr>
            <w:tcW w:w="1842" w:type="dxa"/>
            <w:vMerge w:val="restart"/>
          </w:tcPr>
          <w:p>
            <w:pPr>
              <w:pStyle w:val="0"/>
              <w:jc w:val="center"/>
            </w:pPr>
            <w:r>
              <w:rPr>
                <w:sz w:val="24"/>
              </w:rPr>
              <w:t xml:space="preserve">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w:t>
            </w:r>
          </w:p>
          <w:p>
            <w:pPr>
              <w:pStyle w:val="0"/>
              <w:jc w:val="center"/>
            </w:pPr>
            <w:r>
              <w:rPr>
                <w:sz w:val="24"/>
              </w:rPr>
              <w:t xml:space="preserve">(указывается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560" w:type="dxa"/>
            <w:vMerge w:val="restart"/>
          </w:tcPr>
          <w:p>
            <w:pPr>
              <w:pStyle w:val="0"/>
              <w:jc w:val="center"/>
            </w:pPr>
            <w:r>
              <w:rPr>
                <w:sz w:val="24"/>
              </w:rPr>
              <w:t xml:space="preserve">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tc>
        <w:tc>
          <w:tcPr>
            <w:tcW w:w="1417" w:type="dxa"/>
            <w:vMerge w:val="restart"/>
          </w:tcPr>
          <w:p>
            <w:pPr>
              <w:pStyle w:val="0"/>
              <w:jc w:val="center"/>
            </w:pPr>
            <w:r>
              <w:rPr>
                <w:sz w:val="24"/>
              </w:rPr>
              <w:t xml:space="preserve">Гиперссылки на утвержденные проверочные листы в формате, допускающем их использование для самообследования</w:t>
            </w:r>
          </w:p>
          <w:p>
            <w:pPr>
              <w:pStyle w:val="0"/>
              <w:jc w:val="center"/>
            </w:pPr>
            <w:r>
              <w:rPr>
                <w:sz w:val="24"/>
              </w:rPr>
              <w:t xml:space="preserve">(при их наличии)</w:t>
            </w:r>
          </w:p>
        </w:tc>
        <w:tc>
          <w:tcPr>
            <w:tcW w:w="1418" w:type="dxa"/>
            <w:vMerge w:val="restart"/>
          </w:tcPr>
          <w:p>
            <w:pPr>
              <w:pStyle w:val="0"/>
              <w:jc w:val="center"/>
            </w:pPr>
            <w:r>
              <w:rPr>
                <w:sz w:val="24"/>
              </w:rPr>
              <w:t xml:space="preserve">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 (при ее наличии)</w:t>
            </w:r>
          </w:p>
        </w:tc>
        <w:tc>
          <w:tcPr>
            <w:tcW w:w="1587" w:type="dxa"/>
            <w:vMerge w:val="restart"/>
          </w:tcPr>
          <w:p>
            <w:pPr>
              <w:pStyle w:val="0"/>
              <w:jc w:val="center"/>
            </w:pPr>
            <w:r>
              <w:rPr>
                <w:sz w:val="24"/>
              </w:rPr>
              <w:t xml:space="preserve">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559" w:type="dxa"/>
            <w:tcBorders>
              <w:top w:val="nil"/>
            </w:tcBorders>
          </w:tcPr>
          <w:p>
            <w:pPr>
              <w:pStyle w:val="0"/>
              <w:jc w:val="center"/>
            </w:pPr>
            <w:r>
              <w:rPr>
                <w:sz w:val="24"/>
              </w:rPr>
              <w:t xml:space="preserve">(указывается один из вариантов: Да/Нет)</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67" w:type="dxa"/>
          </w:tcPr>
          <w:p>
            <w:pPr>
              <w:pStyle w:val="0"/>
              <w:jc w:val="center"/>
            </w:pPr>
            <w:r>
              <w:rPr>
                <w:sz w:val="24"/>
              </w:rPr>
              <w:t xml:space="preserve">1</w:t>
            </w:r>
          </w:p>
        </w:tc>
        <w:tc>
          <w:tcPr>
            <w:tcW w:w="3175" w:type="dxa"/>
          </w:tcPr>
          <w:p>
            <w:pPr>
              <w:pStyle w:val="0"/>
              <w:jc w:val="center"/>
            </w:pPr>
            <w:r>
              <w:rPr>
                <w:sz w:val="24"/>
              </w:rPr>
              <w:t xml:space="preserve">2</w:t>
            </w:r>
          </w:p>
        </w:tc>
        <w:tc>
          <w:tcPr>
            <w:tcW w:w="1417" w:type="dxa"/>
          </w:tcPr>
          <w:p>
            <w:pPr>
              <w:pStyle w:val="0"/>
              <w:jc w:val="center"/>
            </w:pPr>
            <w:r>
              <w:rPr>
                <w:sz w:val="24"/>
              </w:rPr>
              <w:t xml:space="preserve">3</w:t>
            </w:r>
          </w:p>
        </w:tc>
        <w:tc>
          <w:tcPr>
            <w:tcW w:w="2381" w:type="dxa"/>
          </w:tcPr>
          <w:p>
            <w:pPr>
              <w:pStyle w:val="0"/>
              <w:jc w:val="center"/>
            </w:pPr>
            <w:r>
              <w:rPr>
                <w:sz w:val="24"/>
              </w:rPr>
              <w:t xml:space="preserve">4</w:t>
            </w:r>
          </w:p>
        </w:tc>
        <w:tc>
          <w:tcPr>
            <w:tcW w:w="1984" w:type="dxa"/>
          </w:tcPr>
          <w:p>
            <w:pPr>
              <w:pStyle w:val="0"/>
              <w:jc w:val="center"/>
            </w:pPr>
            <w:r>
              <w:rPr>
                <w:sz w:val="24"/>
              </w:rPr>
              <w:t xml:space="preserve">5</w:t>
            </w:r>
          </w:p>
        </w:tc>
        <w:tc>
          <w:tcPr>
            <w:tcW w:w="1276" w:type="dxa"/>
          </w:tcPr>
          <w:p>
            <w:pPr>
              <w:pStyle w:val="0"/>
              <w:jc w:val="center"/>
            </w:pPr>
            <w:r>
              <w:rPr>
                <w:sz w:val="24"/>
              </w:rPr>
              <w:t xml:space="preserve">6</w:t>
            </w:r>
          </w:p>
        </w:tc>
        <w:tc>
          <w:tcPr>
            <w:tcW w:w="1559" w:type="dxa"/>
          </w:tcPr>
          <w:p>
            <w:pPr>
              <w:pStyle w:val="0"/>
              <w:jc w:val="center"/>
            </w:pPr>
            <w:r>
              <w:rPr>
                <w:sz w:val="24"/>
              </w:rPr>
              <w:t xml:space="preserve">7</w:t>
            </w:r>
          </w:p>
        </w:tc>
        <w:tc>
          <w:tcPr>
            <w:tcW w:w="1276" w:type="dxa"/>
          </w:tcPr>
          <w:p>
            <w:pPr>
              <w:pStyle w:val="0"/>
              <w:jc w:val="center"/>
            </w:pPr>
            <w:r>
              <w:rPr>
                <w:sz w:val="24"/>
              </w:rPr>
              <w:t xml:space="preserve">8</w:t>
            </w:r>
          </w:p>
        </w:tc>
        <w:tc>
          <w:tcPr>
            <w:tcW w:w="5499" w:type="dxa"/>
          </w:tcPr>
          <w:p>
            <w:pPr>
              <w:pStyle w:val="0"/>
              <w:jc w:val="center"/>
            </w:pPr>
            <w:r>
              <w:rPr>
                <w:sz w:val="24"/>
              </w:rPr>
              <w:t xml:space="preserve">9</w:t>
            </w:r>
          </w:p>
        </w:tc>
        <w:tc>
          <w:tcPr>
            <w:tcW w:w="3515" w:type="dxa"/>
          </w:tcPr>
          <w:p>
            <w:pPr>
              <w:pStyle w:val="0"/>
              <w:jc w:val="center"/>
            </w:pPr>
            <w:r>
              <w:rPr>
                <w:sz w:val="24"/>
              </w:rPr>
              <w:t xml:space="preserve">10</w:t>
            </w:r>
          </w:p>
        </w:tc>
        <w:tc>
          <w:tcPr>
            <w:tcW w:w="1842" w:type="dxa"/>
          </w:tcPr>
          <w:p>
            <w:pPr>
              <w:pStyle w:val="0"/>
              <w:jc w:val="center"/>
            </w:pPr>
            <w:r>
              <w:rPr>
                <w:sz w:val="24"/>
              </w:rPr>
              <w:t xml:space="preserve">11</w:t>
            </w:r>
          </w:p>
        </w:tc>
        <w:tc>
          <w:tcPr>
            <w:tcW w:w="1560" w:type="dxa"/>
          </w:tcPr>
          <w:p>
            <w:pPr>
              <w:pStyle w:val="0"/>
              <w:jc w:val="center"/>
            </w:pPr>
            <w:r>
              <w:rPr>
                <w:sz w:val="24"/>
              </w:rPr>
              <w:t xml:space="preserve">12</w:t>
            </w:r>
          </w:p>
        </w:tc>
        <w:tc>
          <w:tcPr>
            <w:tcW w:w="1417" w:type="dxa"/>
          </w:tcPr>
          <w:p>
            <w:pPr>
              <w:pStyle w:val="0"/>
              <w:jc w:val="center"/>
            </w:pPr>
            <w:r>
              <w:rPr>
                <w:sz w:val="24"/>
              </w:rPr>
              <w:t xml:space="preserve">13</w:t>
            </w:r>
          </w:p>
        </w:tc>
        <w:tc>
          <w:tcPr>
            <w:tcW w:w="1418" w:type="dxa"/>
          </w:tcPr>
          <w:p>
            <w:pPr>
              <w:pStyle w:val="0"/>
              <w:jc w:val="center"/>
            </w:pPr>
            <w:r>
              <w:rPr>
                <w:sz w:val="24"/>
              </w:rPr>
              <w:t xml:space="preserve">14</w:t>
            </w:r>
          </w:p>
        </w:tc>
        <w:tc>
          <w:tcPr>
            <w:tcW w:w="1587" w:type="dxa"/>
          </w:tcPr>
          <w:p>
            <w:pPr>
              <w:pStyle w:val="0"/>
              <w:jc w:val="center"/>
            </w:pPr>
            <w:r>
              <w:rPr>
                <w:sz w:val="24"/>
              </w:rPr>
              <w:t xml:space="preserve">15</w:t>
            </w:r>
          </w:p>
        </w:tc>
      </w:tr>
      <w:tr>
        <w:tc>
          <w:tcPr>
            <w:tcW w:w="567" w:type="dxa"/>
          </w:tcPr>
          <w:p>
            <w:pPr>
              <w:pStyle w:val="0"/>
              <w:jc w:val="center"/>
            </w:pPr>
            <w:r>
              <w:rPr>
                <w:sz w:val="24"/>
              </w:rPr>
              <w:t xml:space="preserve">1</w:t>
            </w:r>
          </w:p>
        </w:tc>
        <w:tc>
          <w:tcPr>
            <w:tcW w:w="3175" w:type="dxa"/>
          </w:tcPr>
          <w:p>
            <w:pPr>
              <w:pStyle w:val="0"/>
              <w:jc w:val="center"/>
            </w:pPr>
            <w:r>
              <w:rPr>
                <w:sz w:val="24"/>
              </w:rPr>
              <w:t xml:space="preserve">Федеральный </w:t>
            </w:r>
            <w:hyperlink w:history="0" r:id="rId1865" w:tooltip="Федеральный закон от 27.07.2010 N 190-ФЗ (ред. от 08.08.2024) &quot;О теплоснабжении&quot; (с изм. и доп., вступ. в силу с 01.03.2025) {КонсультантПлюс}">
              <w:r>
                <w:rPr>
                  <w:sz w:val="24"/>
                  <w:color w:val="0000ff"/>
                </w:rPr>
                <w:t xml:space="preserve">закон</w:t>
              </w:r>
            </w:hyperlink>
          </w:p>
          <w:p>
            <w:pPr>
              <w:pStyle w:val="0"/>
              <w:jc w:val="center"/>
            </w:pPr>
            <w:r>
              <w:rPr>
                <w:sz w:val="24"/>
              </w:rPr>
              <w:t xml:space="preserve">"О теплоснабжении"</w:t>
            </w:r>
          </w:p>
        </w:tc>
        <w:tc>
          <w:tcPr>
            <w:tcW w:w="1417" w:type="dxa"/>
          </w:tcPr>
          <w:p>
            <w:pPr>
              <w:pStyle w:val="0"/>
              <w:jc w:val="center"/>
            </w:pPr>
            <w:r>
              <w:rPr>
                <w:sz w:val="24"/>
              </w:rPr>
              <w:t xml:space="preserve">27.07.2010 N 190-ФЗ</w:t>
            </w:r>
          </w:p>
        </w:tc>
        <w:tc>
          <w:tcPr>
            <w:tcW w:w="2381" w:type="dxa"/>
          </w:tcPr>
          <w:p>
            <w:pPr>
              <w:pStyle w:val="0"/>
              <w:jc w:val="center"/>
            </w:pPr>
            <w:hyperlink w:history="0" r:id="rId1866">
              <w:r>
                <w:rPr>
                  <w:sz w:val="24"/>
                  <w:color w:val="0000ff"/>
                </w:rPr>
                <w:t xml:space="preserve">http://pravo.gov.ru/proxy/ips/?searchres=&amp;bpas=cd00000&amp;a3=&amp;a3type=&amp;a3value=&amp;a6=&amp;a6type=&amp;a6value=&amp;a15=&amp;a15type=1&amp;a15value=&amp;a7type=1&amp;a7from=&amp;a7to=&amp;a7date=27.07.2010&amp;a8=190%D4%C7&amp;a8type=1&amp;a1=&amp;a0=&amp;a16=&amp;a16type=1&amp;a16value=&amp;a17=&amp;a17type=1&amp;a17value=&amp;a4=&amp;a4type=1&amp;a4value=&amp;a23=&amp;a23type=1&amp;a23value=&amp;textpres=&amp;sort=7&amp;x=36&amp;y=10</w:t>
              </w:r>
            </w:hyperlink>
          </w:p>
        </w:tc>
        <w:tc>
          <w:tcPr>
            <w:tcW w:w="1984" w:type="dxa"/>
          </w:tcPr>
          <w:p>
            <w:pPr>
              <w:pStyle w:val="0"/>
              <w:jc w:val="center"/>
            </w:pPr>
            <w:hyperlink w:history="0" r:id="rId1867" w:tooltip="Федеральный закон от 27.07.2010 N 190-ФЗ (ред. от 08.08.2024) &quot;О теплоснабжении&quot; (с изм. и доп., вступ. в силу с 01.03.2025) {КонсультантПлюс}">
              <w:r>
                <w:rPr>
                  <w:sz w:val="24"/>
                  <w:color w:val="0000ff"/>
                </w:rPr>
                <w:t xml:space="preserve">статья 22.1</w:t>
              </w:r>
            </w:hyperlink>
            <w:r>
              <w:rPr>
                <w:sz w:val="24"/>
              </w:rPr>
              <w:t xml:space="preserve">,</w:t>
            </w:r>
          </w:p>
          <w:p>
            <w:pPr>
              <w:pStyle w:val="0"/>
              <w:jc w:val="center"/>
            </w:pPr>
            <w:hyperlink w:history="0" r:id="rId1868" w:tooltip="Федеральный закон от 27.07.2010 N 190-ФЗ (ред. от 08.08.2024) &quot;О теплоснабжении&quot; (с изм. и доп., вступ. в силу с 01.03.2025) {КонсультантПлюс}">
              <w:r>
                <w:rPr>
                  <w:sz w:val="24"/>
                  <w:color w:val="0000ff"/>
                </w:rPr>
                <w:t xml:space="preserve">пункты 3</w:t>
              </w:r>
            </w:hyperlink>
            <w:r>
              <w:rPr>
                <w:sz w:val="24"/>
              </w:rPr>
              <w:t xml:space="preserve">, </w:t>
            </w:r>
            <w:hyperlink w:history="0" r:id="rId1869" w:tooltip="Федеральный закон от 27.07.2010 N 190-ФЗ (ред. от 08.08.2024) &quot;О теплоснабжении&quot; (с изм. и доп., вступ. в силу с 01.03.2025) {КонсультантПлюс}">
              <w:r>
                <w:rPr>
                  <w:sz w:val="24"/>
                  <w:color w:val="0000ff"/>
                </w:rPr>
                <w:t xml:space="preserve">3.1</w:t>
              </w:r>
            </w:hyperlink>
            <w:r>
              <w:rPr>
                <w:sz w:val="24"/>
              </w:rPr>
              <w:t xml:space="preserve">, </w:t>
            </w:r>
            <w:hyperlink w:history="0" r:id="rId1870" w:tooltip="Федеральный закон от 27.07.2010 N 190-ФЗ (ред. от 08.08.2024) &quot;О теплоснабжении&quot; (с изм. и доп., вступ. в силу с 01.03.2025) {КонсультантПлюс}">
              <w:r>
                <w:rPr>
                  <w:sz w:val="24"/>
                  <w:color w:val="0000ff"/>
                </w:rPr>
                <w:t xml:space="preserve">3.2</w:t>
              </w:r>
            </w:hyperlink>
            <w:r>
              <w:rPr>
                <w:sz w:val="24"/>
              </w:rPr>
              <w:t xml:space="preserve"> и </w:t>
            </w:r>
            <w:hyperlink w:history="0" r:id="rId1871" w:tooltip="Федеральный закон от 27.07.2010 N 190-ФЗ (ред. от 08.08.2024) &quot;О теплоснабжении&quot; (с изм. и доп., вступ. в силу с 01.03.2025) {КонсультантПлюс}">
              <w:r>
                <w:rPr>
                  <w:sz w:val="24"/>
                  <w:color w:val="0000ff"/>
                </w:rPr>
                <w:t xml:space="preserve">3.3</w:t>
              </w:r>
            </w:hyperlink>
          </w:p>
          <w:p>
            <w:pPr>
              <w:pStyle w:val="0"/>
              <w:jc w:val="center"/>
            </w:pPr>
            <w:r>
              <w:rPr>
                <w:sz w:val="24"/>
              </w:rPr>
              <w:t xml:space="preserve">статьи 23.2</w:t>
            </w:r>
          </w:p>
        </w:tc>
        <w:tc>
          <w:tcPr>
            <w:tcW w:w="1276" w:type="dxa"/>
          </w:tcPr>
          <w:p>
            <w:pPr>
              <w:pStyle w:val="0"/>
              <w:jc w:val="center"/>
            </w:pPr>
            <w:r>
              <w:rPr>
                <w:sz w:val="24"/>
              </w:rPr>
              <w:t xml:space="preserve">нет</w:t>
            </w:r>
          </w:p>
        </w:tc>
        <w:tc>
          <w:tcPr>
            <w:tcW w:w="1559" w:type="dxa"/>
          </w:tcPr>
          <w:p>
            <w:pPr>
              <w:pStyle w:val="0"/>
              <w:jc w:val="center"/>
            </w:pPr>
            <w:r>
              <w:rPr>
                <w:sz w:val="24"/>
              </w:rPr>
              <w:t xml:space="preserve">да</w:t>
            </w:r>
          </w:p>
        </w:tc>
        <w:tc>
          <w:tcPr>
            <w:tcW w:w="1276" w:type="dxa"/>
          </w:tcPr>
          <w:p>
            <w:pPr>
              <w:pStyle w:val="0"/>
              <w:jc w:val="center"/>
            </w:pPr>
            <w:r>
              <w:rPr>
                <w:sz w:val="24"/>
              </w:rPr>
              <w:t xml:space="preserve">да</w:t>
            </w:r>
          </w:p>
        </w:tc>
        <w:tc>
          <w:tcPr>
            <w:tcW w:w="5499" w:type="dxa"/>
          </w:tcPr>
          <w:p>
            <w:pPr>
              <w:pStyle w:val="0"/>
              <w:jc w:val="center"/>
            </w:pPr>
            <w:r>
              <w:rPr>
                <w:sz w:val="24"/>
              </w:rPr>
              <w:t xml:space="preserve">теплоснабжающие организации, теплосетевые организации</w:t>
            </w:r>
          </w:p>
        </w:tc>
        <w:tc>
          <w:tcPr>
            <w:tcW w:w="3515" w:type="dxa"/>
          </w:tcPr>
          <w:p>
            <w:pPr>
              <w:pStyle w:val="0"/>
              <w:jc w:val="center"/>
            </w:pPr>
            <w:r>
              <w:rPr>
                <w:sz w:val="24"/>
              </w:rPr>
              <w:t xml:space="preserve">все виды деятельности</w:t>
            </w:r>
          </w:p>
        </w:tc>
        <w:tc>
          <w:tcPr>
            <w:tcW w:w="1842" w:type="dxa"/>
          </w:tcPr>
          <w:p>
            <w:pPr>
              <w:pStyle w:val="0"/>
              <w:jc w:val="center"/>
            </w:pPr>
            <w:r>
              <w:rPr>
                <w:sz w:val="24"/>
              </w:rPr>
              <w:t xml:space="preserve">федеральный государственный энергетический надзор в сфере теплоснабжения</w:t>
            </w:r>
          </w:p>
        </w:tc>
        <w:tc>
          <w:tcPr>
            <w:tcW w:w="1560" w:type="dxa"/>
          </w:tcPr>
          <w:p>
            <w:pPr>
              <w:pStyle w:val="0"/>
              <w:jc w:val="center"/>
            </w:pPr>
            <w:hyperlink w:history="0" r:id="rId1872"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9.11</w:t>
              </w:r>
            </w:hyperlink>
          </w:p>
        </w:tc>
        <w:tc>
          <w:tcPr>
            <w:tcW w:w="1417" w:type="dxa"/>
          </w:tcPr>
          <w:p>
            <w:pPr>
              <w:pStyle w:val="0"/>
              <w:jc w:val="center"/>
            </w:pPr>
            <w:r>
              <w:rPr>
                <w:sz w:val="24"/>
              </w:rPr>
              <w:t xml:space="preserve">отсутствуют</w:t>
            </w:r>
          </w:p>
        </w:tc>
        <w:tc>
          <w:tcPr>
            <w:tcW w:w="1418" w:type="dxa"/>
          </w:tcPr>
          <w:p>
            <w:pPr>
              <w:pStyle w:val="0"/>
              <w:jc w:val="center"/>
            </w:pPr>
            <w:r>
              <w:rPr>
                <w:sz w:val="24"/>
              </w:rPr>
              <w:t xml:space="preserve">отсутствуют</w:t>
            </w:r>
          </w:p>
        </w:tc>
        <w:tc>
          <w:tcPr>
            <w:tcW w:w="1587" w:type="dxa"/>
          </w:tcPr>
          <w:p>
            <w:pPr>
              <w:pStyle w:val="0"/>
              <w:jc w:val="center"/>
            </w:pPr>
            <w:r>
              <w:rPr>
                <w:sz w:val="24"/>
              </w:rPr>
              <w:t xml:space="preserve">отсутствуют</w:t>
            </w:r>
          </w:p>
        </w:tc>
      </w:tr>
      <w:tr>
        <w:tc>
          <w:tcPr>
            <w:tcW w:w="567" w:type="dxa"/>
          </w:tcPr>
          <w:p>
            <w:pPr>
              <w:pStyle w:val="0"/>
              <w:jc w:val="center"/>
            </w:pPr>
            <w:r>
              <w:rPr>
                <w:sz w:val="24"/>
              </w:rPr>
              <w:t xml:space="preserve">2</w:t>
            </w:r>
          </w:p>
        </w:tc>
        <w:tc>
          <w:tcPr>
            <w:tcW w:w="3175" w:type="dxa"/>
          </w:tcPr>
          <w:p>
            <w:pPr>
              <w:pStyle w:val="0"/>
              <w:jc w:val="center"/>
            </w:pPr>
            <w:r>
              <w:rPr>
                <w:sz w:val="24"/>
              </w:rPr>
              <w:t xml:space="preserve">Федеральный </w:t>
            </w:r>
            <w:hyperlink w:history="0" r:id="rId1873" w:tooltip="Федеральный закон от 27.12.2002 N 184-ФЗ (ред. от 25.12.2023) &quot;О техническом регулировании&quot; {КонсультантПлюс}">
              <w:r>
                <w:rPr>
                  <w:sz w:val="24"/>
                  <w:color w:val="0000ff"/>
                </w:rPr>
                <w:t xml:space="preserve">закон</w:t>
              </w:r>
            </w:hyperlink>
          </w:p>
          <w:p>
            <w:pPr>
              <w:pStyle w:val="0"/>
              <w:jc w:val="center"/>
            </w:pPr>
            <w:r>
              <w:rPr>
                <w:sz w:val="24"/>
              </w:rPr>
              <w:t xml:space="preserve">"О техническом регулировании"</w:t>
            </w:r>
          </w:p>
        </w:tc>
        <w:tc>
          <w:tcPr>
            <w:tcW w:w="1417" w:type="dxa"/>
          </w:tcPr>
          <w:p>
            <w:pPr>
              <w:pStyle w:val="0"/>
              <w:jc w:val="center"/>
            </w:pPr>
            <w:r>
              <w:rPr>
                <w:sz w:val="24"/>
              </w:rPr>
              <w:t xml:space="preserve">27.12.2002 N 184-ФЗ</w:t>
            </w:r>
          </w:p>
        </w:tc>
        <w:tc>
          <w:tcPr>
            <w:tcW w:w="2381" w:type="dxa"/>
          </w:tcPr>
          <w:p>
            <w:pPr>
              <w:pStyle w:val="0"/>
              <w:jc w:val="center"/>
            </w:pPr>
            <w:hyperlink w:history="0" r:id="rId1874">
              <w:r>
                <w:rPr>
                  <w:sz w:val="24"/>
                  <w:color w:val="0000ff"/>
                </w:rPr>
                <w:t xml:space="preserve">http://pravo.gov.ru/proxy/ips/?searchres=&amp;bpas=cd00000&amp;a3=&amp;a3type=&amp;a3value=&amp;a6=&amp;a6type=&amp;a6value=&amp;a15=&amp;a15type=1&amp;a15value=&amp;a7type=1&amp;a7from=&amp;a7to=&amp;a7date=27.12.2002&amp;a8=184%D4%C7&amp;a8type=1&amp;a1=&amp;a0=&amp;a16=&amp;a16type=1&amp;a16value=&amp;a17=&amp;a17type=1&amp;a17value=&amp;a4=&amp;a4type=1&amp;a4value=&amp;a23=&amp;a23type=1&amp;a23value=&amp;textpres=&amp;sort=7&amp;x=79&amp;y=18</w:t>
              </w:r>
            </w:hyperlink>
          </w:p>
        </w:tc>
        <w:tc>
          <w:tcPr>
            <w:tcW w:w="1984" w:type="dxa"/>
          </w:tcPr>
          <w:p>
            <w:pPr>
              <w:pStyle w:val="0"/>
              <w:jc w:val="center"/>
            </w:pPr>
            <w:hyperlink w:history="0" r:id="rId1875" w:tooltip="Федеральный закон от 27.12.2002 N 184-ФЗ (ред. от 25.12.2023) &quot;О техническом регулировании&quot; {КонсультантПлюс}">
              <w:r>
                <w:rPr>
                  <w:sz w:val="24"/>
                  <w:color w:val="0000ff"/>
                </w:rPr>
                <w:t xml:space="preserve">пункт 5 статьи 24</w:t>
              </w:r>
            </w:hyperlink>
          </w:p>
        </w:tc>
        <w:tc>
          <w:tcPr>
            <w:tcW w:w="1276" w:type="dxa"/>
          </w:tcPr>
          <w:p>
            <w:pPr>
              <w:pStyle w:val="0"/>
              <w:jc w:val="center"/>
            </w:pPr>
            <w:r>
              <w:rPr>
                <w:sz w:val="24"/>
              </w:rPr>
              <w:t xml:space="preserve">нет</w:t>
            </w:r>
          </w:p>
        </w:tc>
        <w:tc>
          <w:tcPr>
            <w:tcW w:w="1559" w:type="dxa"/>
          </w:tcPr>
          <w:p>
            <w:pPr>
              <w:pStyle w:val="0"/>
              <w:jc w:val="center"/>
            </w:pPr>
            <w:r>
              <w:rPr>
                <w:sz w:val="24"/>
              </w:rPr>
              <w:t xml:space="preserve">да</w:t>
            </w:r>
          </w:p>
        </w:tc>
        <w:tc>
          <w:tcPr>
            <w:tcW w:w="1276" w:type="dxa"/>
          </w:tcPr>
          <w:p>
            <w:pPr>
              <w:pStyle w:val="0"/>
              <w:jc w:val="center"/>
            </w:pPr>
            <w:r>
              <w:rPr>
                <w:sz w:val="24"/>
              </w:rPr>
              <w:t xml:space="preserve">да</w:t>
            </w:r>
          </w:p>
        </w:tc>
        <w:tc>
          <w:tcPr>
            <w:tcW w:w="5499" w:type="dxa"/>
          </w:tcPr>
          <w:p>
            <w:pPr>
              <w:pStyle w:val="0"/>
              <w:jc w:val="center"/>
            </w:pPr>
            <w:r>
              <w:rPr>
                <w:sz w:val="24"/>
              </w:rPr>
              <w:t xml:space="preserve">теплоснабжающие организации, теплосетевые организации</w:t>
            </w:r>
          </w:p>
        </w:tc>
        <w:tc>
          <w:tcPr>
            <w:tcW w:w="3515" w:type="dxa"/>
          </w:tcPr>
          <w:p>
            <w:pPr>
              <w:pStyle w:val="0"/>
              <w:jc w:val="center"/>
            </w:pPr>
            <w:r>
              <w:rPr>
                <w:sz w:val="24"/>
              </w:rPr>
              <w:t xml:space="preserve">все виды деятельности</w:t>
            </w:r>
          </w:p>
        </w:tc>
        <w:tc>
          <w:tcPr>
            <w:tcW w:w="1842" w:type="dxa"/>
          </w:tcPr>
          <w:p>
            <w:pPr>
              <w:pStyle w:val="0"/>
              <w:jc w:val="center"/>
            </w:pPr>
            <w:r>
              <w:rPr>
                <w:sz w:val="24"/>
              </w:rPr>
              <w:t xml:space="preserve">федеральный государственный энергетический надзор в сфере теплоснабжения</w:t>
            </w:r>
          </w:p>
        </w:tc>
        <w:tc>
          <w:tcPr>
            <w:tcW w:w="1560" w:type="dxa"/>
          </w:tcPr>
          <w:p>
            <w:pPr>
              <w:pStyle w:val="0"/>
              <w:jc w:val="center"/>
            </w:pPr>
            <w:hyperlink w:history="0" r:id="rId1876"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9.11</w:t>
              </w:r>
            </w:hyperlink>
          </w:p>
        </w:tc>
        <w:tc>
          <w:tcPr>
            <w:tcW w:w="1417" w:type="dxa"/>
          </w:tcPr>
          <w:p>
            <w:pPr>
              <w:pStyle w:val="0"/>
              <w:jc w:val="center"/>
            </w:pPr>
            <w:r>
              <w:rPr>
                <w:sz w:val="24"/>
              </w:rPr>
              <w:t xml:space="preserve">отсутствуют</w:t>
            </w:r>
          </w:p>
        </w:tc>
        <w:tc>
          <w:tcPr>
            <w:tcW w:w="1418" w:type="dxa"/>
          </w:tcPr>
          <w:p>
            <w:pPr>
              <w:pStyle w:val="0"/>
              <w:jc w:val="center"/>
            </w:pPr>
            <w:r>
              <w:rPr>
                <w:sz w:val="24"/>
              </w:rPr>
              <w:t xml:space="preserve">отсутствуют</w:t>
            </w:r>
          </w:p>
        </w:tc>
        <w:tc>
          <w:tcPr>
            <w:tcW w:w="1587" w:type="dxa"/>
          </w:tcPr>
          <w:p>
            <w:pPr>
              <w:pStyle w:val="0"/>
              <w:jc w:val="center"/>
            </w:pPr>
            <w:r>
              <w:rPr>
                <w:sz w:val="24"/>
              </w:rPr>
              <w:t xml:space="preserve">отсутствуют</w:t>
            </w:r>
          </w:p>
        </w:tc>
      </w:tr>
      <w:tr>
        <w:tc>
          <w:tcPr>
            <w:tcW w:w="567" w:type="dxa"/>
          </w:tcPr>
          <w:p>
            <w:pPr>
              <w:pStyle w:val="0"/>
              <w:jc w:val="center"/>
            </w:pPr>
            <w:r>
              <w:rPr>
                <w:sz w:val="24"/>
              </w:rPr>
              <w:t xml:space="preserve">3</w:t>
            </w:r>
          </w:p>
        </w:tc>
        <w:tc>
          <w:tcPr>
            <w:tcW w:w="3175" w:type="dxa"/>
          </w:tcPr>
          <w:p>
            <w:pPr>
              <w:pStyle w:val="0"/>
              <w:jc w:val="center"/>
            </w:pPr>
            <w:r>
              <w:rPr>
                <w:sz w:val="24"/>
              </w:rPr>
              <w:t xml:space="preserve">Федеральный </w:t>
            </w:r>
            <w:hyperlink w:history="0" r:id="rId1877" w:tooltip="Федеральный закон от 30.12.2009 N 384-ФЗ (ред. от 25.12.2023) &quot;Технический регламент о безопасности зданий и сооружений&quot; {КонсультантПлюс}">
              <w:r>
                <w:rPr>
                  <w:sz w:val="24"/>
                  <w:color w:val="0000ff"/>
                </w:rPr>
                <w:t xml:space="preserve">закон</w:t>
              </w:r>
            </w:hyperlink>
            <w:r>
              <w:rPr>
                <w:sz w:val="24"/>
              </w:rPr>
              <w:t xml:space="preserve"> "Технический регламент о безопасности зданий и сооружений"</w:t>
            </w:r>
          </w:p>
        </w:tc>
        <w:tc>
          <w:tcPr>
            <w:tcW w:w="1417" w:type="dxa"/>
          </w:tcPr>
          <w:p>
            <w:pPr>
              <w:pStyle w:val="0"/>
              <w:jc w:val="center"/>
            </w:pPr>
            <w:r>
              <w:rPr>
                <w:sz w:val="24"/>
              </w:rPr>
              <w:t xml:space="preserve">30.12.2009 N 384-ФЗ</w:t>
            </w:r>
          </w:p>
        </w:tc>
        <w:tc>
          <w:tcPr>
            <w:tcW w:w="2381" w:type="dxa"/>
          </w:tcPr>
          <w:p>
            <w:pPr>
              <w:pStyle w:val="0"/>
              <w:jc w:val="center"/>
            </w:pPr>
            <w:hyperlink w:history="0" r:id="rId1878">
              <w:r>
                <w:rPr>
                  <w:sz w:val="24"/>
                  <w:color w:val="0000ff"/>
                </w:rPr>
                <w:t xml:space="preserve">http://pravo.gov.ru/proxy/ips/?searchres=&amp;x=0&amp;y=0&amp;bpas=cd00000&amp;a3=&amp;a3type=&amp;a3value=&amp;a6=&amp;a6type=&amp;a6value=&amp;a15=&amp;a15type=1&amp;a15value=&amp;a7type=1&amp;a7from=&amp;a7to=&amp;a7date=30.12.2009&amp;a8=384%D4%C7&amp;a8type=1&amp;a1=&amp;a0=&amp;a16=&amp;a16type=1&amp;a16value=&amp;a17=&amp;a17type=1&amp;a17value=&amp;a4=&amp;a4type=1&amp;a4value=&amp;a23=&amp;a23type=1&amp;a23value=&amp;textpres=&amp;sort=7</w:t>
              </w:r>
            </w:hyperlink>
          </w:p>
        </w:tc>
        <w:tc>
          <w:tcPr>
            <w:tcW w:w="1984" w:type="dxa"/>
          </w:tcPr>
          <w:p>
            <w:pPr>
              <w:pStyle w:val="0"/>
              <w:jc w:val="center"/>
            </w:pPr>
            <w:hyperlink w:history="0" r:id="rId1879" w:tooltip="Федеральный закон от 30.12.2009 N 384-ФЗ (ред. от 25.12.2023) &quot;Технический регламент о безопасности зданий и сооружений&quot; {КонсультантПлюс}">
              <w:r>
                <w:rPr>
                  <w:sz w:val="24"/>
                  <w:color w:val="0000ff"/>
                </w:rPr>
                <w:t xml:space="preserve">пункт 1</w:t>
              </w:r>
            </w:hyperlink>
            <w:r>
              <w:rPr>
                <w:sz w:val="24"/>
              </w:rPr>
              <w:t xml:space="preserve">, </w:t>
            </w:r>
            <w:hyperlink w:history="0" r:id="rId1880" w:tooltip="Федеральный закон от 30.12.2009 N 384-ФЗ (ред. от 25.12.2023) &quot;Технический регламент о безопасности зданий и сооружений&quot; {КонсультантПлюс}">
              <w:r>
                <w:rPr>
                  <w:sz w:val="24"/>
                  <w:color w:val="0000ff"/>
                </w:rPr>
                <w:t xml:space="preserve">2 статьи 36</w:t>
              </w:r>
            </w:hyperlink>
            <w:r>
              <w:rPr>
                <w:sz w:val="24"/>
              </w:rPr>
              <w:t xml:space="preserve">, </w:t>
            </w:r>
            <w:hyperlink w:history="0" r:id="rId1881" w:tooltip="Федеральный закон от 30.12.2009 N 384-ФЗ (ред. от 25.12.2023) &quot;Технический регламент о безопасности зданий и сооружений&quot; {КонсультантПлюс}">
              <w:r>
                <w:rPr>
                  <w:sz w:val="24"/>
                  <w:color w:val="0000ff"/>
                </w:rPr>
                <w:t xml:space="preserve">пункт 5 статьи 38</w:t>
              </w:r>
            </w:hyperlink>
            <w:r>
              <w:rPr>
                <w:sz w:val="24"/>
              </w:rPr>
              <w:t xml:space="preserve">,</w:t>
            </w:r>
          </w:p>
          <w:p>
            <w:pPr>
              <w:pStyle w:val="0"/>
              <w:jc w:val="center"/>
            </w:pPr>
            <w:hyperlink w:history="0" r:id="rId1882" w:tooltip="Федеральный закон от 30.12.2009 N 384-ФЗ (ред. от 25.12.2023) &quot;Технический регламент о безопасности зданий и сооружений&quot; {КонсультантПлюс}">
              <w:r>
                <w:rPr>
                  <w:sz w:val="24"/>
                  <w:color w:val="0000ff"/>
                </w:rPr>
                <w:t xml:space="preserve">пункт 2 статьи 40</w:t>
              </w:r>
            </w:hyperlink>
          </w:p>
        </w:tc>
        <w:tc>
          <w:tcPr>
            <w:tcW w:w="1276" w:type="dxa"/>
          </w:tcPr>
          <w:p>
            <w:pPr>
              <w:pStyle w:val="0"/>
              <w:jc w:val="center"/>
            </w:pPr>
            <w:r>
              <w:rPr>
                <w:sz w:val="24"/>
              </w:rPr>
              <w:t xml:space="preserve">нет</w:t>
            </w:r>
          </w:p>
        </w:tc>
        <w:tc>
          <w:tcPr>
            <w:tcW w:w="1559" w:type="dxa"/>
          </w:tcPr>
          <w:p>
            <w:pPr>
              <w:pStyle w:val="0"/>
              <w:jc w:val="center"/>
            </w:pPr>
            <w:r>
              <w:rPr>
                <w:sz w:val="24"/>
              </w:rPr>
              <w:t xml:space="preserve">да</w:t>
            </w:r>
          </w:p>
        </w:tc>
        <w:tc>
          <w:tcPr>
            <w:tcW w:w="1276" w:type="dxa"/>
          </w:tcPr>
          <w:p>
            <w:pPr>
              <w:pStyle w:val="0"/>
              <w:jc w:val="center"/>
            </w:pPr>
            <w:r>
              <w:rPr>
                <w:sz w:val="24"/>
              </w:rPr>
              <w:t xml:space="preserve">да</w:t>
            </w:r>
          </w:p>
        </w:tc>
        <w:tc>
          <w:tcPr>
            <w:tcW w:w="5499" w:type="dxa"/>
          </w:tcPr>
          <w:p>
            <w:pPr>
              <w:pStyle w:val="0"/>
              <w:jc w:val="center"/>
            </w:pPr>
            <w:r>
              <w:rPr>
                <w:sz w:val="24"/>
              </w:rPr>
              <w:t xml:space="preserve">теплоснабжающие организации, теплосетевые организации</w:t>
            </w:r>
          </w:p>
        </w:tc>
        <w:tc>
          <w:tcPr>
            <w:tcW w:w="3515" w:type="dxa"/>
          </w:tcPr>
          <w:p>
            <w:pPr>
              <w:pStyle w:val="0"/>
              <w:jc w:val="center"/>
            </w:pPr>
            <w:r>
              <w:rPr>
                <w:sz w:val="24"/>
              </w:rPr>
              <w:t xml:space="preserve">все виды деятельности</w:t>
            </w:r>
          </w:p>
        </w:tc>
        <w:tc>
          <w:tcPr>
            <w:tcW w:w="1842" w:type="dxa"/>
          </w:tcPr>
          <w:p>
            <w:pPr>
              <w:pStyle w:val="0"/>
              <w:jc w:val="center"/>
            </w:pPr>
            <w:r>
              <w:rPr>
                <w:sz w:val="24"/>
              </w:rPr>
              <w:t xml:space="preserve">федеральный государственный энергетический надзор в сфере теплоснабжения</w:t>
            </w:r>
          </w:p>
        </w:tc>
        <w:tc>
          <w:tcPr>
            <w:tcW w:w="1560" w:type="dxa"/>
          </w:tcPr>
          <w:p>
            <w:pPr>
              <w:pStyle w:val="0"/>
              <w:jc w:val="center"/>
            </w:pPr>
            <w:hyperlink w:history="0" r:id="rId1883"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9.11</w:t>
              </w:r>
            </w:hyperlink>
          </w:p>
        </w:tc>
        <w:tc>
          <w:tcPr>
            <w:tcW w:w="1417" w:type="dxa"/>
          </w:tcPr>
          <w:p>
            <w:pPr>
              <w:pStyle w:val="0"/>
              <w:jc w:val="center"/>
            </w:pPr>
            <w:r>
              <w:rPr>
                <w:sz w:val="24"/>
              </w:rPr>
              <w:t xml:space="preserve">отсутствуют</w:t>
            </w:r>
          </w:p>
        </w:tc>
        <w:tc>
          <w:tcPr>
            <w:tcW w:w="1418" w:type="dxa"/>
          </w:tcPr>
          <w:p>
            <w:pPr>
              <w:pStyle w:val="0"/>
              <w:jc w:val="center"/>
            </w:pPr>
            <w:r>
              <w:rPr>
                <w:sz w:val="24"/>
              </w:rPr>
              <w:t xml:space="preserve">отсутствуют</w:t>
            </w:r>
          </w:p>
        </w:tc>
        <w:tc>
          <w:tcPr>
            <w:tcW w:w="1587" w:type="dxa"/>
          </w:tcPr>
          <w:p>
            <w:pPr>
              <w:pStyle w:val="0"/>
              <w:jc w:val="center"/>
            </w:pPr>
            <w:r>
              <w:rPr>
                <w:sz w:val="24"/>
              </w:rPr>
              <w:t xml:space="preserve">отсутствуют</w:t>
            </w:r>
          </w:p>
        </w:tc>
      </w:tr>
    </w:tbl>
    <w:p>
      <w:pPr>
        <w:pStyle w:val="0"/>
        <w:jc w:val="both"/>
      </w:pPr>
      <w:r>
        <w:rPr>
          <w:sz w:val="24"/>
        </w:rPr>
      </w:r>
    </w:p>
    <w:p>
      <w:pPr>
        <w:pStyle w:val="2"/>
        <w:outlineLvl w:val="1"/>
        <w:jc w:val="center"/>
      </w:pPr>
      <w:r>
        <w:rPr>
          <w:sz w:val="24"/>
        </w:rPr>
        <w:t xml:space="preserve">Раздел III. Указы Президента Российской</w:t>
      </w:r>
    </w:p>
    <w:p>
      <w:pPr>
        <w:pStyle w:val="2"/>
        <w:jc w:val="center"/>
      </w:pPr>
      <w:r>
        <w:rPr>
          <w:sz w:val="24"/>
        </w:rPr>
        <w:t xml:space="preserve">Федерации, постановления и распоряжения Правительства</w:t>
      </w:r>
    </w:p>
    <w:p>
      <w:pPr>
        <w:pStyle w:val="2"/>
        <w:jc w:val="center"/>
      </w:pPr>
      <w:r>
        <w:rPr>
          <w:sz w:val="24"/>
        </w:rPr>
        <w:t xml:space="preserve">Российской Федерации</w:t>
      </w:r>
    </w:p>
    <w:p>
      <w:pPr>
        <w:pStyle w:val="0"/>
        <w:jc w:val="both"/>
      </w:pPr>
      <w:r>
        <w:rPr>
          <w:sz w:val="24"/>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175"/>
        <w:gridCol w:w="1417"/>
        <w:gridCol w:w="2381"/>
        <w:gridCol w:w="1984"/>
        <w:gridCol w:w="1276"/>
        <w:gridCol w:w="1559"/>
        <w:gridCol w:w="1276"/>
        <w:gridCol w:w="5499"/>
        <w:gridCol w:w="3515"/>
        <w:gridCol w:w="1842"/>
        <w:gridCol w:w="1560"/>
        <w:gridCol w:w="1417"/>
        <w:gridCol w:w="1418"/>
        <w:gridCol w:w="1587"/>
      </w:tblGrid>
      <w:tr>
        <w:tblPrEx>
          <w:tblBorders>
            <w:insideH w:val="nil"/>
          </w:tblBorders>
        </w:tblPrEx>
        <w:tc>
          <w:tcPr>
            <w:tcW w:w="567" w:type="dxa"/>
            <w:vMerge w:val="restart"/>
          </w:tcPr>
          <w:p>
            <w:pPr>
              <w:pStyle w:val="0"/>
              <w:jc w:val="center"/>
            </w:pPr>
            <w:r>
              <w:rPr>
                <w:sz w:val="24"/>
              </w:rPr>
              <w:t xml:space="preserve">N</w:t>
            </w:r>
          </w:p>
        </w:tc>
        <w:tc>
          <w:tcPr>
            <w:tcW w:w="3175" w:type="dxa"/>
            <w:vMerge w:val="restart"/>
          </w:tcPr>
          <w:p>
            <w:pPr>
              <w:pStyle w:val="0"/>
              <w:jc w:val="center"/>
            </w:pPr>
            <w:r>
              <w:rPr>
                <w:sz w:val="24"/>
              </w:rPr>
              <w:t xml:space="preserve">Наименование вида нормативного правового акта, полное наименование нормативного правового акта</w:t>
            </w:r>
          </w:p>
        </w:tc>
        <w:tc>
          <w:tcPr>
            <w:tcW w:w="1417" w:type="dxa"/>
            <w:vMerge w:val="restart"/>
          </w:tcPr>
          <w:p>
            <w:pPr>
              <w:pStyle w:val="0"/>
              <w:jc w:val="center"/>
            </w:pPr>
            <w:r>
              <w:rPr>
                <w:sz w:val="24"/>
              </w:rPr>
              <w:t xml:space="preserve">Дата утверждения акта, номер нормативного правового акта, дата государственной регистрации, регистрационный номер Минюста России</w:t>
            </w:r>
          </w:p>
        </w:tc>
        <w:tc>
          <w:tcPr>
            <w:tcW w:w="2381" w:type="dxa"/>
            <w:vMerge w:val="restart"/>
          </w:tcPr>
          <w:p>
            <w:pPr>
              <w:pStyle w:val="0"/>
              <w:jc w:val="center"/>
            </w:pPr>
            <w:r>
              <w:rPr>
                <w:sz w:val="24"/>
              </w:rPr>
              <w:t xml:space="preserve">Документ, содержащий текст нормативного правового акта</w:t>
            </w:r>
          </w:p>
          <w:p>
            <w:pPr>
              <w:pStyle w:val="0"/>
              <w:jc w:val="center"/>
            </w:pPr>
            <w:r>
              <w:rPr>
                <w:sz w:val="24"/>
              </w:rPr>
              <w:t xml:space="preserve">(указывается гиперссылка для скачивания файла в формате docx или pdf),</w:t>
            </w:r>
          </w:p>
          <w:p>
            <w:pPr>
              <w:pStyle w:val="0"/>
              <w:jc w:val="center"/>
            </w:pPr>
            <w:r>
              <w:rPr>
                <w:sz w:val="24"/>
              </w:rPr>
              <w:t xml:space="preserve">гиперссылка на текст нормативного правового акта на официальном интернет-портале правовой информации (</w:t>
            </w:r>
            <w:hyperlink w:history="0" r:id="rId1884">
              <w:r>
                <w:rPr>
                  <w:sz w:val="24"/>
                  <w:color w:val="0000ff"/>
                </w:rPr>
                <w:t xml:space="preserve">www.pravo.gov.ru</w:t>
              </w:r>
            </w:hyperlink>
            <w:r>
              <w:rPr>
                <w:sz w:val="24"/>
              </w:rPr>
              <w:t xml:space="preserve">)</w:t>
            </w:r>
          </w:p>
        </w:tc>
        <w:tc>
          <w:tcPr>
            <w:tcW w:w="1984" w:type="dxa"/>
            <w:vMerge w:val="restart"/>
          </w:tcPr>
          <w:p>
            <w:pPr>
              <w:pStyle w:val="0"/>
              <w:jc w:val="center"/>
            </w:pPr>
            <w:r>
              <w:rPr>
                <w:sz w:val="24"/>
              </w:rPr>
              <w:t xml:space="preserve">Реквизиты структурных единиц нормативного правового акта, содержащих обязательные требования</w:t>
            </w:r>
          </w:p>
        </w:tc>
        <w:tc>
          <w:tcPr>
            <w:tcW w:w="1276" w:type="dxa"/>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w:t>
            </w:r>
          </w:p>
          <w:p>
            <w:pPr>
              <w:pStyle w:val="0"/>
              <w:jc w:val="center"/>
            </w:pPr>
            <w:r>
              <w:rPr>
                <w:sz w:val="24"/>
              </w:rPr>
              <w:t xml:space="preserve">(указывается один из вариантов: Да/Нет)</w:t>
            </w:r>
          </w:p>
        </w:tc>
        <w:tc>
          <w:tcPr>
            <w:tcW w:w="1559" w:type="dxa"/>
            <w:tcBorders>
              <w:bottom w:val="nil"/>
            </w:tcBorders>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 зарегистрированные как индивидуальные предприниматели</w:t>
            </w:r>
          </w:p>
        </w:tc>
        <w:tc>
          <w:tcPr>
            <w:tcW w:w="1276" w:type="dxa"/>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юридические лица</w:t>
            </w:r>
          </w:p>
          <w:p>
            <w:pPr>
              <w:pStyle w:val="0"/>
              <w:jc w:val="center"/>
            </w:pPr>
            <w:r>
              <w:rPr>
                <w:sz w:val="24"/>
              </w:rPr>
              <w:t xml:space="preserve">(указывается один из вариантов: Да/Нет)</w:t>
            </w:r>
          </w:p>
        </w:tc>
        <w:tc>
          <w:tcPr>
            <w:tcW w:w="5499" w:type="dxa"/>
            <w:vMerge w:val="restart"/>
          </w:tcPr>
          <w:p>
            <w:pPr>
              <w:pStyle w:val="0"/>
              <w:jc w:val="center"/>
            </w:pPr>
            <w:r>
              <w:rPr>
                <w:sz w:val="24"/>
              </w:rPr>
              <w:t xml:space="preserve">Иные категории лиц</w:t>
            </w:r>
          </w:p>
          <w:p>
            <w:pPr>
              <w:pStyle w:val="0"/>
              <w:jc w:val="center"/>
            </w:pPr>
            <w:r>
              <w:rPr>
                <w:sz w:val="24"/>
              </w:rPr>
              <w:t xml:space="preserve">(Указываются специальные категории физических и юридических лиц в случае, если обязательные требования направлены на регулирование исключительно их деятельности)</w:t>
            </w:r>
          </w:p>
        </w:tc>
        <w:tc>
          <w:tcPr>
            <w:tcW w:w="3515" w:type="dxa"/>
            <w:vMerge w:val="restart"/>
          </w:tcPr>
          <w:p>
            <w:pPr>
              <w:pStyle w:val="0"/>
              <w:jc w:val="center"/>
            </w:pPr>
            <w:r>
              <w:rPr>
                <w:sz w:val="24"/>
              </w:rP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w:t>
            </w:r>
            <w:hyperlink w:history="0" r:id="rId1885"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p>
          <w:p>
            <w:pPr>
              <w:pStyle w:val="0"/>
              <w:jc w:val="center"/>
            </w:pPr>
            <w:r>
              <w:rPr>
                <w:sz w:val="24"/>
              </w:rPr>
              <w:t xml:space="preserve">(в случае если обязательное требование устанавливается в отношении деятельности лиц указывается один из вариантов:</w:t>
            </w:r>
          </w:p>
          <w:p>
            <w:pPr>
              <w:pStyle w:val="0"/>
              <w:jc w:val="center"/>
            </w:pPr>
            <w:r>
              <w:rPr>
                <w:sz w:val="24"/>
              </w:rPr>
              <w:t xml:space="preserve">1) все виды экономической деятельности;</w:t>
            </w:r>
          </w:p>
          <w:p>
            <w:pPr>
              <w:pStyle w:val="0"/>
              <w:jc w:val="center"/>
            </w:pPr>
            <w:r>
              <w:rPr>
                <w:sz w:val="24"/>
              </w:rPr>
              <w:t xml:space="preserve">2) коды </w:t>
            </w:r>
            <w:hyperlink w:history="0" r:id="rId1886"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(указывается максимально точный код </w:t>
            </w:r>
            <w:hyperlink w:history="0" r:id="rId1887"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(класс, подкласс, группа, подгруппа, вид), в случае, если нормативным правовым актом устанавливаются обязательные требования для подгруппы/группы/подкласса/класса в целом, может указываться код </w:t>
            </w:r>
            <w:hyperlink w:history="0" r:id="rId1888"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верхнего уровня)</w:t>
            </w:r>
          </w:p>
        </w:tc>
        <w:tc>
          <w:tcPr>
            <w:tcW w:w="1842" w:type="dxa"/>
            <w:vMerge w:val="restart"/>
          </w:tcPr>
          <w:p>
            <w:pPr>
              <w:pStyle w:val="0"/>
              <w:jc w:val="center"/>
            </w:pPr>
            <w:r>
              <w:rPr>
                <w:sz w:val="24"/>
              </w:rPr>
              <w:t xml:space="preserve">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w:t>
            </w:r>
          </w:p>
          <w:p>
            <w:pPr>
              <w:pStyle w:val="0"/>
              <w:jc w:val="center"/>
            </w:pPr>
            <w:r>
              <w:rPr>
                <w:sz w:val="24"/>
              </w:rPr>
              <w:t xml:space="preserve">(указывается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560" w:type="dxa"/>
            <w:vMerge w:val="restart"/>
          </w:tcPr>
          <w:p>
            <w:pPr>
              <w:pStyle w:val="0"/>
              <w:jc w:val="center"/>
            </w:pPr>
            <w:r>
              <w:rPr>
                <w:sz w:val="24"/>
              </w:rPr>
              <w:t xml:space="preserve">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tc>
        <w:tc>
          <w:tcPr>
            <w:tcW w:w="1417" w:type="dxa"/>
            <w:vMerge w:val="restart"/>
          </w:tcPr>
          <w:p>
            <w:pPr>
              <w:pStyle w:val="0"/>
              <w:jc w:val="center"/>
            </w:pPr>
            <w:r>
              <w:rPr>
                <w:sz w:val="24"/>
              </w:rPr>
              <w:t xml:space="preserve">Гиперссылки на утвержденные проверочные листы в формате, допускающем их использование для самообследования</w:t>
            </w:r>
          </w:p>
          <w:p>
            <w:pPr>
              <w:pStyle w:val="0"/>
              <w:jc w:val="center"/>
            </w:pPr>
            <w:r>
              <w:rPr>
                <w:sz w:val="24"/>
              </w:rPr>
              <w:t xml:space="preserve">(при их наличии)</w:t>
            </w:r>
          </w:p>
        </w:tc>
        <w:tc>
          <w:tcPr>
            <w:tcW w:w="1418" w:type="dxa"/>
            <w:vMerge w:val="restart"/>
          </w:tcPr>
          <w:p>
            <w:pPr>
              <w:pStyle w:val="0"/>
              <w:jc w:val="center"/>
            </w:pPr>
            <w:r>
              <w:rPr>
                <w:sz w:val="24"/>
              </w:rPr>
              <w:t xml:space="preserve">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 (при ее наличии)</w:t>
            </w:r>
          </w:p>
        </w:tc>
        <w:tc>
          <w:tcPr>
            <w:tcW w:w="1587" w:type="dxa"/>
            <w:vMerge w:val="restart"/>
          </w:tcPr>
          <w:p>
            <w:pPr>
              <w:pStyle w:val="0"/>
              <w:jc w:val="center"/>
            </w:pPr>
            <w:r>
              <w:rPr>
                <w:sz w:val="24"/>
              </w:rPr>
              <w:t xml:space="preserve">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559" w:type="dxa"/>
            <w:tcBorders>
              <w:top w:val="nil"/>
            </w:tcBorders>
          </w:tcPr>
          <w:p>
            <w:pPr>
              <w:pStyle w:val="0"/>
              <w:jc w:val="center"/>
            </w:pPr>
            <w:r>
              <w:rPr>
                <w:sz w:val="24"/>
              </w:rPr>
              <w:t xml:space="preserve">(указывается один из вариантов: Да/Нет)</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67" w:type="dxa"/>
          </w:tcPr>
          <w:p>
            <w:pPr>
              <w:pStyle w:val="0"/>
              <w:jc w:val="center"/>
            </w:pPr>
            <w:r>
              <w:rPr>
                <w:sz w:val="24"/>
              </w:rPr>
              <w:t xml:space="preserve">1</w:t>
            </w:r>
          </w:p>
        </w:tc>
        <w:tc>
          <w:tcPr>
            <w:tcW w:w="3175" w:type="dxa"/>
          </w:tcPr>
          <w:p>
            <w:pPr>
              <w:pStyle w:val="0"/>
              <w:jc w:val="center"/>
            </w:pPr>
            <w:r>
              <w:rPr>
                <w:sz w:val="24"/>
              </w:rPr>
              <w:t xml:space="preserve">2</w:t>
            </w:r>
          </w:p>
        </w:tc>
        <w:tc>
          <w:tcPr>
            <w:tcW w:w="1417" w:type="dxa"/>
          </w:tcPr>
          <w:p>
            <w:pPr>
              <w:pStyle w:val="0"/>
              <w:jc w:val="center"/>
            </w:pPr>
            <w:r>
              <w:rPr>
                <w:sz w:val="24"/>
              </w:rPr>
              <w:t xml:space="preserve">3</w:t>
            </w:r>
          </w:p>
        </w:tc>
        <w:tc>
          <w:tcPr>
            <w:tcW w:w="2381" w:type="dxa"/>
          </w:tcPr>
          <w:p>
            <w:pPr>
              <w:pStyle w:val="0"/>
              <w:jc w:val="center"/>
            </w:pPr>
            <w:r>
              <w:rPr>
                <w:sz w:val="24"/>
              </w:rPr>
              <w:t xml:space="preserve">4</w:t>
            </w:r>
          </w:p>
        </w:tc>
        <w:tc>
          <w:tcPr>
            <w:tcW w:w="1984" w:type="dxa"/>
          </w:tcPr>
          <w:p>
            <w:pPr>
              <w:pStyle w:val="0"/>
              <w:jc w:val="center"/>
            </w:pPr>
            <w:r>
              <w:rPr>
                <w:sz w:val="24"/>
              </w:rPr>
              <w:t xml:space="preserve">5</w:t>
            </w:r>
          </w:p>
        </w:tc>
        <w:tc>
          <w:tcPr>
            <w:tcW w:w="1276" w:type="dxa"/>
          </w:tcPr>
          <w:p>
            <w:pPr>
              <w:pStyle w:val="0"/>
              <w:jc w:val="center"/>
            </w:pPr>
            <w:r>
              <w:rPr>
                <w:sz w:val="24"/>
              </w:rPr>
              <w:t xml:space="preserve">6</w:t>
            </w:r>
          </w:p>
        </w:tc>
        <w:tc>
          <w:tcPr>
            <w:tcW w:w="1559" w:type="dxa"/>
          </w:tcPr>
          <w:p>
            <w:pPr>
              <w:pStyle w:val="0"/>
              <w:jc w:val="center"/>
            </w:pPr>
            <w:r>
              <w:rPr>
                <w:sz w:val="24"/>
              </w:rPr>
              <w:t xml:space="preserve">7</w:t>
            </w:r>
          </w:p>
        </w:tc>
        <w:tc>
          <w:tcPr>
            <w:tcW w:w="1276" w:type="dxa"/>
          </w:tcPr>
          <w:p>
            <w:pPr>
              <w:pStyle w:val="0"/>
              <w:jc w:val="center"/>
            </w:pPr>
            <w:r>
              <w:rPr>
                <w:sz w:val="24"/>
              </w:rPr>
              <w:t xml:space="preserve">8</w:t>
            </w:r>
          </w:p>
        </w:tc>
        <w:tc>
          <w:tcPr>
            <w:tcW w:w="5499" w:type="dxa"/>
          </w:tcPr>
          <w:p>
            <w:pPr>
              <w:pStyle w:val="0"/>
              <w:jc w:val="center"/>
            </w:pPr>
            <w:r>
              <w:rPr>
                <w:sz w:val="24"/>
              </w:rPr>
              <w:t xml:space="preserve">9</w:t>
            </w:r>
          </w:p>
        </w:tc>
        <w:tc>
          <w:tcPr>
            <w:tcW w:w="3515" w:type="dxa"/>
          </w:tcPr>
          <w:p>
            <w:pPr>
              <w:pStyle w:val="0"/>
              <w:jc w:val="center"/>
            </w:pPr>
            <w:r>
              <w:rPr>
                <w:sz w:val="24"/>
              </w:rPr>
              <w:t xml:space="preserve">10</w:t>
            </w:r>
          </w:p>
        </w:tc>
        <w:tc>
          <w:tcPr>
            <w:tcW w:w="1842" w:type="dxa"/>
          </w:tcPr>
          <w:p>
            <w:pPr>
              <w:pStyle w:val="0"/>
              <w:jc w:val="center"/>
            </w:pPr>
            <w:r>
              <w:rPr>
                <w:sz w:val="24"/>
              </w:rPr>
              <w:t xml:space="preserve">11</w:t>
            </w:r>
          </w:p>
        </w:tc>
        <w:tc>
          <w:tcPr>
            <w:tcW w:w="1560" w:type="dxa"/>
          </w:tcPr>
          <w:p>
            <w:pPr>
              <w:pStyle w:val="0"/>
              <w:jc w:val="center"/>
            </w:pPr>
            <w:r>
              <w:rPr>
                <w:sz w:val="24"/>
              </w:rPr>
              <w:t xml:space="preserve">12</w:t>
            </w:r>
          </w:p>
        </w:tc>
        <w:tc>
          <w:tcPr>
            <w:tcW w:w="1417" w:type="dxa"/>
          </w:tcPr>
          <w:p>
            <w:pPr>
              <w:pStyle w:val="0"/>
              <w:jc w:val="center"/>
            </w:pPr>
            <w:r>
              <w:rPr>
                <w:sz w:val="24"/>
              </w:rPr>
              <w:t xml:space="preserve">13</w:t>
            </w:r>
          </w:p>
        </w:tc>
        <w:tc>
          <w:tcPr>
            <w:tcW w:w="1418" w:type="dxa"/>
          </w:tcPr>
          <w:p>
            <w:pPr>
              <w:pStyle w:val="0"/>
              <w:jc w:val="center"/>
            </w:pPr>
            <w:r>
              <w:rPr>
                <w:sz w:val="24"/>
              </w:rPr>
              <w:t xml:space="preserve">14</w:t>
            </w:r>
          </w:p>
        </w:tc>
        <w:tc>
          <w:tcPr>
            <w:tcW w:w="1587" w:type="dxa"/>
          </w:tcPr>
          <w:p>
            <w:pPr>
              <w:pStyle w:val="0"/>
              <w:jc w:val="center"/>
            </w:pPr>
            <w:r>
              <w:rPr>
                <w:sz w:val="24"/>
              </w:rPr>
              <w:t xml:space="preserve">15</w:t>
            </w:r>
          </w:p>
        </w:tc>
      </w:tr>
      <w:tr>
        <w:tc>
          <w:tcPr>
            <w:tcW w:w="567" w:type="dxa"/>
          </w:tcPr>
          <w:p>
            <w:pPr>
              <w:pStyle w:val="0"/>
              <w:jc w:val="center"/>
            </w:pPr>
            <w:r>
              <w:rPr>
                <w:sz w:val="24"/>
              </w:rPr>
              <w:t xml:space="preserve">1</w:t>
            </w:r>
          </w:p>
        </w:tc>
        <w:tc>
          <w:tcPr>
            <w:tcW w:w="3175" w:type="dxa"/>
          </w:tcPr>
          <w:p>
            <w:pPr>
              <w:pStyle w:val="0"/>
              <w:jc w:val="center"/>
            </w:pPr>
            <w:hyperlink w:history="0" r:id="rId1889" w:tooltip="Постановление Правительства РФ от 02.06.2022 N 1014 (ред. от 29.01.2025) &quot;О расследовании причин аварийных ситуаций в сфере теплоснабжения&quot; (вместе с &quot;Правилами расследования причин аварийных ситуаций в сфере теплоснабжения&quot;) {КонсультантПлюс}">
              <w:r>
                <w:rPr>
                  <w:sz w:val="24"/>
                  <w:color w:val="0000ff"/>
                </w:rPr>
                <w:t xml:space="preserve">Постановление</w:t>
              </w:r>
            </w:hyperlink>
            <w:r>
              <w:rPr>
                <w:sz w:val="24"/>
              </w:rPr>
              <w:t xml:space="preserve"> Правительства Российской Федерации "О расследовании причин аварийных ситуаций при теплоснабжении"</w:t>
            </w:r>
          </w:p>
        </w:tc>
        <w:tc>
          <w:tcPr>
            <w:tcW w:w="1417" w:type="dxa"/>
          </w:tcPr>
          <w:p>
            <w:pPr>
              <w:pStyle w:val="0"/>
              <w:jc w:val="center"/>
            </w:pPr>
            <w:r>
              <w:rPr>
                <w:sz w:val="24"/>
              </w:rPr>
              <w:t xml:space="preserve">02.06.2022 N 1014</w:t>
            </w:r>
          </w:p>
        </w:tc>
        <w:tc>
          <w:tcPr>
            <w:tcW w:w="2381" w:type="dxa"/>
          </w:tcPr>
          <w:p>
            <w:pPr>
              <w:pStyle w:val="0"/>
              <w:jc w:val="center"/>
            </w:pPr>
            <w:hyperlink w:history="0" r:id="rId1890">
              <w:r>
                <w:rPr>
                  <w:sz w:val="24"/>
                  <w:color w:val="0000ff"/>
                </w:rPr>
                <w:t xml:space="preserve">http://pravo.gov.ru/proxy/ips/?searchres=&amp;bpas=cd00000&amp;a3=&amp;a3type=&amp;a3value=&amp;a6=&amp;a6type=&amp;a6value=&amp;a15=&amp;a15type=1&amp;a15value=&amp;a7type=1&amp;a7from=&amp;a7to=&amp;a7date=02.06.2022&amp;a8=1014&amp;a8type=1&amp;a1=&amp;a0=&amp;a16=&amp;a16type=1&amp;a16value=&amp;a17=&amp;a17type=1&amp;a17value=&amp;a4=&amp;a4type=1&amp;a4value=&amp;a23=&amp;a23type=1&amp;a23value=&amp;textpres=&amp;sort=7&amp;x=81&amp;y=17</w:t>
              </w:r>
            </w:hyperlink>
          </w:p>
        </w:tc>
        <w:tc>
          <w:tcPr>
            <w:tcW w:w="1984" w:type="dxa"/>
          </w:tcPr>
          <w:p>
            <w:pPr>
              <w:pStyle w:val="0"/>
              <w:jc w:val="center"/>
            </w:pPr>
            <w:hyperlink w:history="0" r:id="rId1891" w:tooltip="Постановление Правительства РФ от 02.06.2022 N 1014 (ред. от 29.01.2025) &quot;О расследовании причин аварийных ситуаций в сфере теплоснабжения&quot; (вместе с &quot;Правилами расследования причин аварийных ситуаций в сфере теплоснабжения&quot;) {КонсультантПлюс}">
              <w:r>
                <w:rPr>
                  <w:sz w:val="24"/>
                  <w:color w:val="0000ff"/>
                </w:rPr>
                <w:t xml:space="preserve">пункты 4</w:t>
              </w:r>
            </w:hyperlink>
            <w:r>
              <w:rPr>
                <w:sz w:val="24"/>
              </w:rPr>
              <w:t xml:space="preserve"> - </w:t>
            </w:r>
            <w:hyperlink w:history="0" r:id="rId1892" w:tooltip="Постановление Правительства РФ от 02.06.2022 N 1014 (ред. от 29.01.2025) &quot;О расследовании причин аварийных ситуаций в сфере теплоснабжения&quot; (вместе с &quot;Правилами расследования причин аварийных ситуаций в сфере теплоснабжения&quot;) {КонсультантПлюс}">
              <w:r>
                <w:rPr>
                  <w:sz w:val="24"/>
                  <w:color w:val="0000ff"/>
                </w:rPr>
                <w:t xml:space="preserve">10</w:t>
              </w:r>
            </w:hyperlink>
            <w:r>
              <w:rPr>
                <w:sz w:val="24"/>
              </w:rPr>
              <w:t xml:space="preserve">, </w:t>
            </w:r>
            <w:hyperlink w:history="0" r:id="rId1893" w:tooltip="Постановление Правительства РФ от 02.06.2022 N 1014 (ред. от 29.01.2025) &quot;О расследовании причин аварийных ситуаций в сфере теплоснабжения&quot; (вместе с &quot;Правилами расследования причин аварийных ситуаций в сфере теплоснабжения&quot;) {КонсультантПлюс}">
              <w:r>
                <w:rPr>
                  <w:sz w:val="24"/>
                  <w:color w:val="0000ff"/>
                </w:rPr>
                <w:t xml:space="preserve">12</w:t>
              </w:r>
            </w:hyperlink>
            <w:r>
              <w:rPr>
                <w:sz w:val="24"/>
              </w:rPr>
              <w:t xml:space="preserve"> - </w:t>
            </w:r>
            <w:hyperlink w:history="0" r:id="rId1894" w:tooltip="Постановление Правительства РФ от 02.06.2022 N 1014 (ред. от 29.01.2025) &quot;О расследовании причин аварийных ситуаций в сфере теплоснабжения&quot; (вместе с &quot;Правилами расследования причин аварийных ситуаций в сфере теплоснабжения&quot;) {КонсультантПлюс}">
              <w:r>
                <w:rPr>
                  <w:sz w:val="24"/>
                  <w:color w:val="0000ff"/>
                </w:rPr>
                <w:t xml:space="preserve">22</w:t>
              </w:r>
            </w:hyperlink>
            <w:r>
              <w:rPr>
                <w:sz w:val="24"/>
              </w:rPr>
              <w:t xml:space="preserve">, </w:t>
            </w:r>
            <w:hyperlink w:history="0" r:id="rId1895" w:tooltip="Постановление Правительства РФ от 02.06.2022 N 1014 (ред. от 29.01.2025) &quot;О расследовании причин аварийных ситуаций в сфере теплоснабжения&quot; (вместе с &quot;Правилами расследования причин аварийных ситуаций в сфере теплоснабжения&quot;) {КонсультантПлюс}">
              <w:r>
                <w:rPr>
                  <w:sz w:val="24"/>
                  <w:color w:val="0000ff"/>
                </w:rPr>
                <w:t xml:space="preserve">24</w:t>
              </w:r>
            </w:hyperlink>
            <w:r>
              <w:rPr>
                <w:sz w:val="24"/>
              </w:rPr>
              <w:t xml:space="preserve"> - </w:t>
            </w:r>
            <w:hyperlink w:history="0" r:id="rId1896" w:tooltip="Постановление Правительства РФ от 02.06.2022 N 1014 (ред. от 29.01.2025) &quot;О расследовании причин аварийных ситуаций в сфере теплоснабжения&quot; (вместе с &quot;Правилами расследования причин аварийных ситуаций в сфере теплоснабжения&quot;) {КонсультантПлюс}">
              <w:r>
                <w:rPr>
                  <w:sz w:val="24"/>
                  <w:color w:val="0000ff"/>
                </w:rPr>
                <w:t xml:space="preserve">28</w:t>
              </w:r>
            </w:hyperlink>
            <w:r>
              <w:rPr>
                <w:sz w:val="24"/>
              </w:rPr>
              <w:t xml:space="preserve">, </w:t>
            </w:r>
            <w:hyperlink w:history="0" r:id="rId1897" w:tooltip="Постановление Правительства РФ от 02.06.2022 N 1014 (ред. от 29.01.2025) &quot;О расследовании причин аварийных ситуаций в сфере теплоснабжения&quot; (вместе с &quot;Правилами расследования причин аварийных ситуаций в сфере теплоснабжения&quot;) {КонсультантПлюс}">
              <w:r>
                <w:rPr>
                  <w:sz w:val="24"/>
                  <w:color w:val="0000ff"/>
                </w:rPr>
                <w:t xml:space="preserve">30</w:t>
              </w:r>
            </w:hyperlink>
          </w:p>
        </w:tc>
        <w:tc>
          <w:tcPr>
            <w:tcW w:w="1276" w:type="dxa"/>
          </w:tcPr>
          <w:p>
            <w:pPr>
              <w:pStyle w:val="0"/>
              <w:jc w:val="center"/>
            </w:pPr>
            <w:r>
              <w:rPr>
                <w:sz w:val="24"/>
              </w:rPr>
              <w:t xml:space="preserve">нет</w:t>
            </w:r>
          </w:p>
        </w:tc>
        <w:tc>
          <w:tcPr>
            <w:tcW w:w="1559" w:type="dxa"/>
          </w:tcPr>
          <w:p>
            <w:pPr>
              <w:pStyle w:val="0"/>
              <w:jc w:val="center"/>
            </w:pPr>
            <w:r>
              <w:rPr>
                <w:sz w:val="24"/>
              </w:rPr>
              <w:t xml:space="preserve">да</w:t>
            </w:r>
          </w:p>
        </w:tc>
        <w:tc>
          <w:tcPr>
            <w:tcW w:w="1276" w:type="dxa"/>
          </w:tcPr>
          <w:p>
            <w:pPr>
              <w:pStyle w:val="0"/>
              <w:jc w:val="center"/>
            </w:pPr>
            <w:r>
              <w:rPr>
                <w:sz w:val="24"/>
              </w:rPr>
              <w:t xml:space="preserve">да</w:t>
            </w:r>
          </w:p>
        </w:tc>
        <w:tc>
          <w:tcPr>
            <w:tcW w:w="5499" w:type="dxa"/>
          </w:tcPr>
          <w:p>
            <w:pPr>
              <w:pStyle w:val="0"/>
              <w:jc w:val="center"/>
            </w:pPr>
            <w:r>
              <w:rPr>
                <w:sz w:val="24"/>
              </w:rPr>
              <w:t xml:space="preserve">теплоснабжающие организации, теплосетевые организации</w:t>
            </w:r>
          </w:p>
        </w:tc>
        <w:tc>
          <w:tcPr>
            <w:tcW w:w="3515" w:type="dxa"/>
          </w:tcPr>
          <w:p>
            <w:pPr>
              <w:pStyle w:val="0"/>
              <w:jc w:val="center"/>
            </w:pPr>
            <w:r>
              <w:rPr>
                <w:sz w:val="24"/>
              </w:rPr>
              <w:t xml:space="preserve">все виды деятельности</w:t>
            </w:r>
          </w:p>
        </w:tc>
        <w:tc>
          <w:tcPr>
            <w:tcW w:w="1842" w:type="dxa"/>
          </w:tcPr>
          <w:p>
            <w:pPr>
              <w:pStyle w:val="0"/>
              <w:jc w:val="center"/>
            </w:pPr>
            <w:r>
              <w:rPr>
                <w:sz w:val="24"/>
              </w:rPr>
              <w:t xml:space="preserve">федеральный государственный энергетический надзор в сфере теплоснабжения</w:t>
            </w:r>
          </w:p>
        </w:tc>
        <w:tc>
          <w:tcPr>
            <w:tcW w:w="1560" w:type="dxa"/>
          </w:tcPr>
          <w:p>
            <w:pPr>
              <w:pStyle w:val="0"/>
              <w:jc w:val="center"/>
            </w:pPr>
            <w:hyperlink w:history="0" r:id="rId1898"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9.7</w:t>
              </w:r>
            </w:hyperlink>
            <w:r>
              <w:rPr>
                <w:sz w:val="24"/>
              </w:rPr>
              <w:t xml:space="preserve"> - </w:t>
            </w:r>
            <w:hyperlink w:history="0" r:id="rId1899" w:tooltip="&quot;Кодекс Российской Федерации об административных правонарушениях&quot; от 30.12.2001 N 195-ФЗ (ред. от 31.07.2025) {КонсультантПлюс}">
              <w:r>
                <w:rPr>
                  <w:sz w:val="24"/>
                  <w:color w:val="0000ff"/>
                </w:rPr>
                <w:t xml:space="preserve">9.9</w:t>
              </w:r>
            </w:hyperlink>
            <w:r>
              <w:rPr>
                <w:sz w:val="24"/>
              </w:rPr>
              <w:t xml:space="preserve">,</w:t>
            </w:r>
          </w:p>
          <w:p>
            <w:pPr>
              <w:pStyle w:val="0"/>
              <w:jc w:val="center"/>
            </w:pPr>
            <w:hyperlink w:history="0" r:id="rId1900"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9.10</w:t>
              </w:r>
            </w:hyperlink>
          </w:p>
          <w:p>
            <w:pPr>
              <w:pStyle w:val="0"/>
              <w:jc w:val="center"/>
            </w:pPr>
            <w:r>
              <w:rPr>
                <w:sz w:val="24"/>
              </w:rPr>
              <w:t xml:space="preserve">(в части повреждения тепловых сетей либо их оборудования),</w:t>
            </w:r>
          </w:p>
          <w:p>
            <w:pPr>
              <w:pStyle w:val="0"/>
              <w:jc w:val="center"/>
            </w:pPr>
            <w:hyperlink w:history="0" r:id="rId1901"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9.11</w:t>
              </w:r>
            </w:hyperlink>
            <w:r>
              <w:rPr>
                <w:sz w:val="24"/>
              </w:rPr>
              <w:t xml:space="preserve">,</w:t>
            </w:r>
          </w:p>
          <w:p>
            <w:pPr>
              <w:pStyle w:val="0"/>
              <w:jc w:val="center"/>
            </w:pPr>
            <w:hyperlink w:history="0" r:id="rId1902"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9.17</w:t>
              </w:r>
            </w:hyperlink>
            <w:r>
              <w:rPr>
                <w:sz w:val="24"/>
              </w:rPr>
              <w:t xml:space="preserve">,</w:t>
            </w:r>
          </w:p>
          <w:p>
            <w:pPr>
              <w:pStyle w:val="0"/>
              <w:jc w:val="center"/>
            </w:pPr>
            <w:hyperlink w:history="0" r:id="rId1903"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9.18</w:t>
              </w:r>
            </w:hyperlink>
            <w:r>
              <w:rPr>
                <w:sz w:val="24"/>
              </w:rPr>
              <w:t xml:space="preserve">,</w:t>
            </w:r>
          </w:p>
          <w:p>
            <w:pPr>
              <w:pStyle w:val="0"/>
              <w:jc w:val="center"/>
            </w:pPr>
            <w:hyperlink w:history="0" r:id="rId1904"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9.19</w:t>
              </w:r>
            </w:hyperlink>
          </w:p>
        </w:tc>
        <w:tc>
          <w:tcPr>
            <w:tcW w:w="1417" w:type="dxa"/>
          </w:tcPr>
          <w:p>
            <w:pPr>
              <w:pStyle w:val="0"/>
              <w:jc w:val="center"/>
            </w:pPr>
            <w:r>
              <w:rPr>
                <w:sz w:val="24"/>
              </w:rPr>
              <w:t xml:space="preserve">отсутствуют</w:t>
            </w:r>
          </w:p>
        </w:tc>
        <w:tc>
          <w:tcPr>
            <w:tcW w:w="1418" w:type="dxa"/>
          </w:tcPr>
          <w:p>
            <w:pPr>
              <w:pStyle w:val="0"/>
              <w:jc w:val="center"/>
            </w:pPr>
            <w:r>
              <w:rPr>
                <w:sz w:val="24"/>
              </w:rPr>
              <w:t xml:space="preserve">отсутствуют</w:t>
            </w:r>
          </w:p>
        </w:tc>
        <w:tc>
          <w:tcPr>
            <w:tcW w:w="1587" w:type="dxa"/>
          </w:tcPr>
          <w:p>
            <w:pPr>
              <w:pStyle w:val="0"/>
              <w:jc w:val="center"/>
            </w:pPr>
            <w:r>
              <w:rPr>
                <w:sz w:val="24"/>
              </w:rPr>
              <w:t xml:space="preserve">отсутствуют</w:t>
            </w:r>
          </w:p>
        </w:tc>
      </w:tr>
    </w:tbl>
    <w:p>
      <w:pPr>
        <w:sectPr>
          <w:headerReference w:type="default" r:id="rId57"/>
          <w:headerReference w:type="first" r:id="rId57"/>
          <w:footerReference w:type="default" r:id="rId58"/>
          <w:footerReference w:type="first" r:id="rId58"/>
          <w:pgSz w:w="16838" w:h="11906" w:orient="landscape"/>
          <w:pgMar w:top="1133" w:right="397" w:bottom="566" w:left="397" w:header="0" w:footer="0" w:gutter="0"/>
          <w:titlePg/>
        </w:sectPr>
      </w:pPr>
    </w:p>
    <w:p>
      <w:pPr>
        <w:pStyle w:val="0"/>
        <w:jc w:val="both"/>
      </w:pPr>
      <w:r>
        <w:rPr>
          <w:sz w:val="24"/>
        </w:rPr>
      </w:r>
    </w:p>
    <w:p>
      <w:pPr>
        <w:pStyle w:val="2"/>
        <w:outlineLvl w:val="1"/>
        <w:jc w:val="center"/>
      </w:pPr>
      <w:r>
        <w:rPr>
          <w:sz w:val="24"/>
        </w:rPr>
        <w:t xml:space="preserve">Раздел IV. Нормативные правовые акты федеральных</w:t>
      </w:r>
    </w:p>
    <w:p>
      <w:pPr>
        <w:pStyle w:val="2"/>
        <w:jc w:val="center"/>
      </w:pPr>
      <w:r>
        <w:rPr>
          <w:sz w:val="24"/>
        </w:rPr>
        <w:t xml:space="preserve">органов исполнительной власти и нормативные документы</w:t>
      </w:r>
    </w:p>
    <w:p>
      <w:pPr>
        <w:pStyle w:val="2"/>
        <w:jc w:val="center"/>
      </w:pPr>
      <w:r>
        <w:rPr>
          <w:sz w:val="24"/>
        </w:rPr>
        <w:t xml:space="preserve">федеральных органов исполнительной власти</w:t>
      </w:r>
    </w:p>
    <w:p>
      <w:pPr>
        <w:pStyle w:val="0"/>
        <w:jc w:val="both"/>
      </w:pPr>
      <w:r>
        <w:rPr>
          <w:sz w:val="24"/>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175"/>
        <w:gridCol w:w="1417"/>
        <w:gridCol w:w="2381"/>
        <w:gridCol w:w="1984"/>
        <w:gridCol w:w="1276"/>
        <w:gridCol w:w="1559"/>
        <w:gridCol w:w="1276"/>
        <w:gridCol w:w="5499"/>
        <w:gridCol w:w="3515"/>
        <w:gridCol w:w="1842"/>
        <w:gridCol w:w="1560"/>
        <w:gridCol w:w="1417"/>
        <w:gridCol w:w="1418"/>
        <w:gridCol w:w="1587"/>
      </w:tblGrid>
      <w:tr>
        <w:tblPrEx>
          <w:tblBorders>
            <w:insideH w:val="nil"/>
          </w:tblBorders>
        </w:tblPrEx>
        <w:tc>
          <w:tcPr>
            <w:tcW w:w="567" w:type="dxa"/>
            <w:vMerge w:val="restart"/>
          </w:tcPr>
          <w:p>
            <w:pPr>
              <w:pStyle w:val="0"/>
              <w:jc w:val="center"/>
            </w:pPr>
            <w:r>
              <w:rPr>
                <w:sz w:val="24"/>
              </w:rPr>
              <w:t xml:space="preserve">N</w:t>
            </w:r>
          </w:p>
        </w:tc>
        <w:tc>
          <w:tcPr>
            <w:tcW w:w="3175" w:type="dxa"/>
            <w:vMerge w:val="restart"/>
          </w:tcPr>
          <w:p>
            <w:pPr>
              <w:pStyle w:val="0"/>
              <w:jc w:val="center"/>
            </w:pPr>
            <w:r>
              <w:rPr>
                <w:sz w:val="24"/>
              </w:rPr>
              <w:t xml:space="preserve">Наименование вида нормативного правового акта, полное наименование нормативного правового акта</w:t>
            </w:r>
          </w:p>
        </w:tc>
        <w:tc>
          <w:tcPr>
            <w:tcW w:w="1417" w:type="dxa"/>
            <w:vMerge w:val="restart"/>
          </w:tcPr>
          <w:p>
            <w:pPr>
              <w:pStyle w:val="0"/>
              <w:jc w:val="center"/>
            </w:pPr>
            <w:r>
              <w:rPr>
                <w:sz w:val="24"/>
              </w:rPr>
              <w:t xml:space="preserve">Дата утверждения акта, номер нормативного правового акта,</w:t>
            </w:r>
          </w:p>
          <w:p>
            <w:pPr>
              <w:pStyle w:val="0"/>
              <w:jc w:val="center"/>
            </w:pPr>
            <w:r>
              <w:rPr>
                <w:sz w:val="24"/>
              </w:rPr>
              <w:t xml:space="preserve">дата государственной регистрации, регистрационный номер Минюста России</w:t>
            </w:r>
          </w:p>
        </w:tc>
        <w:tc>
          <w:tcPr>
            <w:tcW w:w="2381" w:type="dxa"/>
            <w:vMerge w:val="restart"/>
          </w:tcPr>
          <w:p>
            <w:pPr>
              <w:pStyle w:val="0"/>
              <w:jc w:val="center"/>
            </w:pPr>
            <w:r>
              <w:rPr>
                <w:sz w:val="24"/>
              </w:rPr>
              <w:t xml:space="preserve">Документ, содержащий текст нормативного правового акта</w:t>
            </w:r>
          </w:p>
          <w:p>
            <w:pPr>
              <w:pStyle w:val="0"/>
              <w:jc w:val="center"/>
            </w:pPr>
            <w:r>
              <w:rPr>
                <w:sz w:val="24"/>
              </w:rPr>
              <w:t xml:space="preserve">(указывается гиперссылка для скачивания файла в формате docx или pdf)</w:t>
            </w:r>
          </w:p>
          <w:p>
            <w:pPr>
              <w:pStyle w:val="0"/>
              <w:jc w:val="center"/>
            </w:pPr>
            <w:r>
              <w:rPr>
                <w:sz w:val="24"/>
              </w:rPr>
              <w:t xml:space="preserve">Гиперссылка на текст нормативного правового акта на официальном интернет-портале правовой информации (</w:t>
            </w:r>
            <w:hyperlink w:history="0" r:id="rId1905">
              <w:r>
                <w:rPr>
                  <w:sz w:val="24"/>
                  <w:color w:val="0000ff"/>
                </w:rPr>
                <w:t xml:space="preserve">www.pravo.gov.ru</w:t>
              </w:r>
            </w:hyperlink>
            <w:r>
              <w:rPr>
                <w:sz w:val="24"/>
              </w:rPr>
              <w:t xml:space="preserve">)</w:t>
            </w:r>
          </w:p>
        </w:tc>
        <w:tc>
          <w:tcPr>
            <w:tcW w:w="1984" w:type="dxa"/>
            <w:vMerge w:val="restart"/>
          </w:tcPr>
          <w:p>
            <w:pPr>
              <w:pStyle w:val="0"/>
              <w:jc w:val="center"/>
            </w:pPr>
            <w:r>
              <w:rPr>
                <w:sz w:val="24"/>
              </w:rPr>
              <w:t xml:space="preserve">Реквизиты структурных единиц нормативного правового акта, содержащих обязательные требования</w:t>
            </w:r>
          </w:p>
        </w:tc>
        <w:tc>
          <w:tcPr>
            <w:tcW w:w="1276" w:type="dxa"/>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w:t>
            </w:r>
          </w:p>
          <w:p>
            <w:pPr>
              <w:pStyle w:val="0"/>
              <w:jc w:val="center"/>
            </w:pPr>
            <w:r>
              <w:rPr>
                <w:sz w:val="24"/>
              </w:rPr>
              <w:t xml:space="preserve">(указывается один из вариантов: Да/Нет)</w:t>
            </w:r>
          </w:p>
        </w:tc>
        <w:tc>
          <w:tcPr>
            <w:tcW w:w="1559" w:type="dxa"/>
            <w:tcBorders>
              <w:bottom w:val="nil"/>
            </w:tcBorders>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 зарегистрированные как индивидуальные предприниматели</w:t>
            </w:r>
          </w:p>
        </w:tc>
        <w:tc>
          <w:tcPr>
            <w:tcW w:w="1276" w:type="dxa"/>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юридические лица</w:t>
            </w:r>
          </w:p>
          <w:p>
            <w:pPr>
              <w:pStyle w:val="0"/>
              <w:jc w:val="center"/>
            </w:pPr>
            <w:r>
              <w:rPr>
                <w:sz w:val="24"/>
              </w:rPr>
              <w:t xml:space="preserve">(указывается один из вариантов: Да/Нет)</w:t>
            </w:r>
          </w:p>
        </w:tc>
        <w:tc>
          <w:tcPr>
            <w:tcW w:w="5499" w:type="dxa"/>
            <w:vMerge w:val="restart"/>
          </w:tcPr>
          <w:p>
            <w:pPr>
              <w:pStyle w:val="0"/>
              <w:jc w:val="center"/>
            </w:pPr>
            <w:r>
              <w:rPr>
                <w:sz w:val="24"/>
              </w:rPr>
              <w:t xml:space="preserve">Иные категории лиц</w:t>
            </w:r>
          </w:p>
          <w:p>
            <w:pPr>
              <w:pStyle w:val="0"/>
              <w:jc w:val="center"/>
            </w:pPr>
            <w:r>
              <w:rPr>
                <w:sz w:val="24"/>
              </w:rPr>
              <w:t xml:space="preserve">(Указываются специальные категории физических и юридических лиц в случае, если обязательные требования направлены на регулирование исключительно их деятельности)</w:t>
            </w:r>
          </w:p>
        </w:tc>
        <w:tc>
          <w:tcPr>
            <w:tcW w:w="3515" w:type="dxa"/>
            <w:vMerge w:val="restart"/>
          </w:tcPr>
          <w:p>
            <w:pPr>
              <w:pStyle w:val="0"/>
              <w:jc w:val="center"/>
            </w:pPr>
            <w:r>
              <w:rPr>
                <w:sz w:val="24"/>
              </w:rP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w:t>
            </w:r>
            <w:hyperlink w:history="0" r:id="rId1906"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p>
          <w:p>
            <w:pPr>
              <w:pStyle w:val="0"/>
              <w:jc w:val="center"/>
            </w:pPr>
            <w:r>
              <w:rPr>
                <w:sz w:val="24"/>
              </w:rPr>
              <w:t xml:space="preserve">(в случае если обязательное требование устанавливается в отношении деятельности лиц указывается один из вариантов:</w:t>
            </w:r>
          </w:p>
          <w:p>
            <w:pPr>
              <w:pStyle w:val="0"/>
              <w:jc w:val="center"/>
            </w:pPr>
            <w:r>
              <w:rPr>
                <w:sz w:val="24"/>
              </w:rPr>
              <w:t xml:space="preserve">1) все виды экономической деятельности;</w:t>
            </w:r>
          </w:p>
          <w:p>
            <w:pPr>
              <w:pStyle w:val="0"/>
              <w:jc w:val="center"/>
            </w:pPr>
            <w:r>
              <w:rPr>
                <w:sz w:val="24"/>
              </w:rPr>
              <w:t xml:space="preserve">2) коды </w:t>
            </w:r>
            <w:hyperlink w:history="0" r:id="rId1907"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(указывается максимально точный код </w:t>
            </w:r>
            <w:hyperlink w:history="0" r:id="rId1908"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(класс, подкласс, группа, подгруппа, вид), в случае, если нормативным правовым актом устанавливаются обязательные требования для подгруппы/группы/подкласса/класса в целом, может указываться код </w:t>
            </w:r>
            <w:hyperlink w:history="0" r:id="rId1909"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верхнего уровня)</w:t>
            </w:r>
          </w:p>
        </w:tc>
        <w:tc>
          <w:tcPr>
            <w:tcW w:w="1842" w:type="dxa"/>
            <w:vMerge w:val="restart"/>
          </w:tcPr>
          <w:p>
            <w:pPr>
              <w:pStyle w:val="0"/>
              <w:jc w:val="center"/>
            </w:pPr>
            <w:r>
              <w:rPr>
                <w:sz w:val="24"/>
              </w:rPr>
              <w:t xml:space="preserve">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w:t>
            </w:r>
          </w:p>
          <w:p>
            <w:pPr>
              <w:pStyle w:val="0"/>
              <w:jc w:val="center"/>
            </w:pPr>
            <w:r>
              <w:rPr>
                <w:sz w:val="24"/>
              </w:rPr>
              <w:t xml:space="preserve">(указывается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560" w:type="dxa"/>
            <w:vMerge w:val="restart"/>
          </w:tcPr>
          <w:p>
            <w:pPr>
              <w:pStyle w:val="0"/>
              <w:jc w:val="center"/>
            </w:pPr>
            <w:r>
              <w:rPr>
                <w:sz w:val="24"/>
              </w:rPr>
              <w:t xml:space="preserve">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tc>
        <w:tc>
          <w:tcPr>
            <w:tcW w:w="1417" w:type="dxa"/>
            <w:vMerge w:val="restart"/>
          </w:tcPr>
          <w:p>
            <w:pPr>
              <w:pStyle w:val="0"/>
              <w:jc w:val="center"/>
            </w:pPr>
            <w:r>
              <w:rPr>
                <w:sz w:val="24"/>
              </w:rPr>
              <w:t xml:space="preserve">Гиперссылки на утвержденные проверочные листы в формате, допускающем их использование для самообследования</w:t>
            </w:r>
          </w:p>
          <w:p>
            <w:pPr>
              <w:pStyle w:val="0"/>
              <w:jc w:val="center"/>
            </w:pPr>
            <w:r>
              <w:rPr>
                <w:sz w:val="24"/>
              </w:rPr>
              <w:t xml:space="preserve">(при их наличии)</w:t>
            </w:r>
          </w:p>
        </w:tc>
        <w:tc>
          <w:tcPr>
            <w:tcW w:w="1418" w:type="dxa"/>
            <w:vMerge w:val="restart"/>
          </w:tcPr>
          <w:p>
            <w:pPr>
              <w:pStyle w:val="0"/>
              <w:jc w:val="center"/>
            </w:pPr>
            <w:r>
              <w:rPr>
                <w:sz w:val="24"/>
              </w:rPr>
              <w:t xml:space="preserve">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 (при ее наличии)</w:t>
            </w:r>
          </w:p>
        </w:tc>
        <w:tc>
          <w:tcPr>
            <w:tcW w:w="1587" w:type="dxa"/>
            <w:vMerge w:val="restart"/>
          </w:tcPr>
          <w:p>
            <w:pPr>
              <w:pStyle w:val="0"/>
              <w:jc w:val="center"/>
            </w:pPr>
            <w:r>
              <w:rPr>
                <w:sz w:val="24"/>
              </w:rPr>
              <w:t xml:space="preserve">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559" w:type="dxa"/>
            <w:tcBorders>
              <w:top w:val="nil"/>
            </w:tcBorders>
          </w:tcPr>
          <w:p>
            <w:pPr>
              <w:pStyle w:val="0"/>
              <w:jc w:val="center"/>
            </w:pPr>
            <w:r>
              <w:rPr>
                <w:sz w:val="24"/>
              </w:rPr>
              <w:t xml:space="preserve">(указывается один из вариантов: Да/Нет)</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67" w:type="dxa"/>
          </w:tcPr>
          <w:p>
            <w:pPr>
              <w:pStyle w:val="0"/>
              <w:jc w:val="center"/>
            </w:pPr>
            <w:r>
              <w:rPr>
                <w:sz w:val="24"/>
              </w:rPr>
              <w:t xml:space="preserve">1</w:t>
            </w:r>
          </w:p>
        </w:tc>
        <w:tc>
          <w:tcPr>
            <w:tcW w:w="3175" w:type="dxa"/>
          </w:tcPr>
          <w:p>
            <w:pPr>
              <w:pStyle w:val="0"/>
              <w:jc w:val="center"/>
            </w:pPr>
            <w:r>
              <w:rPr>
                <w:sz w:val="24"/>
              </w:rPr>
              <w:t xml:space="preserve">2</w:t>
            </w:r>
          </w:p>
        </w:tc>
        <w:tc>
          <w:tcPr>
            <w:tcW w:w="1417" w:type="dxa"/>
          </w:tcPr>
          <w:p>
            <w:pPr>
              <w:pStyle w:val="0"/>
              <w:jc w:val="center"/>
            </w:pPr>
            <w:r>
              <w:rPr>
                <w:sz w:val="24"/>
              </w:rPr>
              <w:t xml:space="preserve">3</w:t>
            </w:r>
          </w:p>
        </w:tc>
        <w:tc>
          <w:tcPr>
            <w:tcW w:w="2381" w:type="dxa"/>
          </w:tcPr>
          <w:p>
            <w:pPr>
              <w:pStyle w:val="0"/>
              <w:jc w:val="center"/>
            </w:pPr>
            <w:r>
              <w:rPr>
                <w:sz w:val="24"/>
              </w:rPr>
              <w:t xml:space="preserve">4</w:t>
            </w:r>
          </w:p>
        </w:tc>
        <w:tc>
          <w:tcPr>
            <w:tcW w:w="1984" w:type="dxa"/>
          </w:tcPr>
          <w:p>
            <w:pPr>
              <w:pStyle w:val="0"/>
              <w:jc w:val="center"/>
            </w:pPr>
            <w:r>
              <w:rPr>
                <w:sz w:val="24"/>
              </w:rPr>
              <w:t xml:space="preserve">5</w:t>
            </w:r>
          </w:p>
        </w:tc>
        <w:tc>
          <w:tcPr>
            <w:tcW w:w="1276" w:type="dxa"/>
          </w:tcPr>
          <w:p>
            <w:pPr>
              <w:pStyle w:val="0"/>
              <w:jc w:val="center"/>
            </w:pPr>
            <w:r>
              <w:rPr>
                <w:sz w:val="24"/>
              </w:rPr>
              <w:t xml:space="preserve">6</w:t>
            </w:r>
          </w:p>
        </w:tc>
        <w:tc>
          <w:tcPr>
            <w:tcW w:w="1559" w:type="dxa"/>
          </w:tcPr>
          <w:p>
            <w:pPr>
              <w:pStyle w:val="0"/>
              <w:jc w:val="center"/>
            </w:pPr>
            <w:r>
              <w:rPr>
                <w:sz w:val="24"/>
              </w:rPr>
              <w:t xml:space="preserve">7</w:t>
            </w:r>
          </w:p>
        </w:tc>
        <w:tc>
          <w:tcPr>
            <w:tcW w:w="1276" w:type="dxa"/>
          </w:tcPr>
          <w:p>
            <w:pPr>
              <w:pStyle w:val="0"/>
              <w:jc w:val="center"/>
            </w:pPr>
            <w:r>
              <w:rPr>
                <w:sz w:val="24"/>
              </w:rPr>
              <w:t xml:space="preserve">8</w:t>
            </w:r>
          </w:p>
        </w:tc>
        <w:tc>
          <w:tcPr>
            <w:tcW w:w="5499" w:type="dxa"/>
          </w:tcPr>
          <w:p>
            <w:pPr>
              <w:pStyle w:val="0"/>
              <w:jc w:val="center"/>
            </w:pPr>
            <w:r>
              <w:rPr>
                <w:sz w:val="24"/>
              </w:rPr>
              <w:t xml:space="preserve">9</w:t>
            </w:r>
          </w:p>
        </w:tc>
        <w:tc>
          <w:tcPr>
            <w:tcW w:w="3515" w:type="dxa"/>
          </w:tcPr>
          <w:p>
            <w:pPr>
              <w:pStyle w:val="0"/>
              <w:jc w:val="center"/>
            </w:pPr>
            <w:r>
              <w:rPr>
                <w:sz w:val="24"/>
              </w:rPr>
              <w:t xml:space="preserve">10</w:t>
            </w:r>
          </w:p>
        </w:tc>
        <w:tc>
          <w:tcPr>
            <w:tcW w:w="1842" w:type="dxa"/>
          </w:tcPr>
          <w:p>
            <w:pPr>
              <w:pStyle w:val="0"/>
              <w:jc w:val="center"/>
            </w:pPr>
            <w:r>
              <w:rPr>
                <w:sz w:val="24"/>
              </w:rPr>
              <w:t xml:space="preserve">11</w:t>
            </w:r>
          </w:p>
        </w:tc>
        <w:tc>
          <w:tcPr>
            <w:tcW w:w="1560" w:type="dxa"/>
          </w:tcPr>
          <w:p>
            <w:pPr>
              <w:pStyle w:val="0"/>
              <w:jc w:val="center"/>
            </w:pPr>
            <w:r>
              <w:rPr>
                <w:sz w:val="24"/>
              </w:rPr>
              <w:t xml:space="preserve">12</w:t>
            </w:r>
          </w:p>
        </w:tc>
        <w:tc>
          <w:tcPr>
            <w:tcW w:w="1417" w:type="dxa"/>
          </w:tcPr>
          <w:p>
            <w:pPr>
              <w:pStyle w:val="0"/>
              <w:jc w:val="center"/>
            </w:pPr>
            <w:r>
              <w:rPr>
                <w:sz w:val="24"/>
              </w:rPr>
              <w:t xml:space="preserve">13</w:t>
            </w:r>
          </w:p>
        </w:tc>
        <w:tc>
          <w:tcPr>
            <w:tcW w:w="1418" w:type="dxa"/>
          </w:tcPr>
          <w:p>
            <w:pPr>
              <w:pStyle w:val="0"/>
              <w:jc w:val="center"/>
            </w:pPr>
            <w:r>
              <w:rPr>
                <w:sz w:val="24"/>
              </w:rPr>
              <w:t xml:space="preserve">14</w:t>
            </w:r>
          </w:p>
        </w:tc>
        <w:tc>
          <w:tcPr>
            <w:tcW w:w="1587" w:type="dxa"/>
          </w:tcPr>
          <w:p>
            <w:pPr>
              <w:pStyle w:val="0"/>
              <w:jc w:val="center"/>
            </w:pPr>
            <w:r>
              <w:rPr>
                <w:sz w:val="24"/>
              </w:rPr>
              <w:t xml:space="preserve">15</w:t>
            </w:r>
          </w:p>
        </w:tc>
      </w:tr>
      <w:tr>
        <w:tc>
          <w:tcPr>
            <w:tcW w:w="567" w:type="dxa"/>
          </w:tcPr>
          <w:p>
            <w:pPr>
              <w:pStyle w:val="0"/>
              <w:jc w:val="center"/>
            </w:pPr>
            <w:r>
              <w:rPr>
                <w:sz w:val="24"/>
              </w:rPr>
              <w:t xml:space="preserve">1</w:t>
            </w:r>
          </w:p>
        </w:tc>
        <w:tc>
          <w:tcPr>
            <w:tcW w:w="3175" w:type="dxa"/>
          </w:tcPr>
          <w:p>
            <w:pPr>
              <w:pStyle w:val="0"/>
              <w:jc w:val="center"/>
            </w:pPr>
            <w:hyperlink w:history="0" r:id="rId1910" w:tooltip="Приказ Минтруда России от 17.12.2020 N 924н &quot;Об утверждении Правил по охране труда при эксплуатации объектов теплоснабжения и теплопотребляющих установок&quot; (Зарегистрировано в Минюсте России 29.12.2020 N 61926) {КонсультантПлюс}">
              <w:r>
                <w:rPr>
                  <w:sz w:val="24"/>
                  <w:color w:val="0000ff"/>
                </w:rPr>
                <w:t xml:space="preserve">Приказ</w:t>
              </w:r>
            </w:hyperlink>
            <w:r>
              <w:rPr>
                <w:sz w:val="24"/>
              </w:rPr>
              <w:t xml:space="preserve"> Минтруда России</w:t>
            </w:r>
          </w:p>
          <w:p>
            <w:pPr>
              <w:pStyle w:val="0"/>
              <w:jc w:val="center"/>
            </w:pPr>
            <w:r>
              <w:rPr>
                <w:sz w:val="24"/>
              </w:rPr>
              <w:t xml:space="preserve">"Об утверждении Правил по охране труда при эксплуатации объектов теплоснабжения и теплопотребляющих установок"</w:t>
            </w:r>
          </w:p>
        </w:tc>
        <w:tc>
          <w:tcPr>
            <w:tcW w:w="1417" w:type="dxa"/>
          </w:tcPr>
          <w:p>
            <w:pPr>
              <w:pStyle w:val="0"/>
              <w:jc w:val="center"/>
            </w:pPr>
            <w:r>
              <w:rPr>
                <w:sz w:val="24"/>
              </w:rPr>
              <w:t xml:space="preserve">17.12.2020 N 924н</w:t>
            </w:r>
          </w:p>
          <w:p>
            <w:pPr>
              <w:pStyle w:val="0"/>
              <w:jc w:val="center"/>
            </w:pPr>
            <w:r>
              <w:rPr>
                <w:sz w:val="24"/>
              </w:rPr>
              <w:t xml:space="preserve">(зарегистрирован Минюстом России 29.12.2020, рег. N 61926)</w:t>
            </w:r>
          </w:p>
        </w:tc>
        <w:tc>
          <w:tcPr>
            <w:tcW w:w="2381" w:type="dxa"/>
          </w:tcPr>
          <w:p>
            <w:pPr>
              <w:pStyle w:val="0"/>
              <w:jc w:val="center"/>
            </w:pPr>
            <w:hyperlink w:history="0" r:id="rId1911">
              <w:r>
                <w:rPr>
                  <w:sz w:val="24"/>
                  <w:color w:val="0000ff"/>
                </w:rPr>
                <w:t xml:space="preserve">http://pravo.gov.ru/proxy/ips/?searchres=&amp;bpas=cd00000&amp;a3=&amp;a3type=&amp;a3value=&amp;a6=&amp;a6type=&amp;a6value=&amp;a15=&amp;a15type=1&amp;a15value=&amp;a7type=1&amp;a7from=&amp;a7to=&amp;a7date=17.12.2020&amp;a8=924%ED&amp;a8type=1&amp;a1=&amp;a0=&amp;a16=&amp;a16type=1&amp;a16value=&amp;a17=&amp;a17type=1&amp;a17value=&amp;a4=&amp;a4type=1&amp;a4value=&amp;a23=&amp;a23type=1&amp;a23value=&amp;textpres=&amp;sort=7&amp;x=86&amp;y=19</w:t>
              </w:r>
            </w:hyperlink>
          </w:p>
        </w:tc>
        <w:tc>
          <w:tcPr>
            <w:tcW w:w="1984" w:type="dxa"/>
          </w:tcPr>
          <w:p>
            <w:pPr>
              <w:pStyle w:val="0"/>
              <w:jc w:val="center"/>
            </w:pPr>
            <w:r>
              <w:rPr>
                <w:sz w:val="24"/>
              </w:rPr>
              <w:t xml:space="preserve">пункты:</w:t>
            </w:r>
          </w:p>
          <w:p>
            <w:pPr>
              <w:pStyle w:val="0"/>
              <w:jc w:val="center"/>
            </w:pPr>
            <w:hyperlink w:history="0" r:id="rId1912" w:tooltip="Приказ Минтруда России от 17.12.2020 N 924н &quot;Об утверждении Правил по охране труда при эксплуатации объектов теплоснабжения и теплопотребляющих установок&quot; (Зарегистрировано в Минюсте России 29.12.2020 N 61926) {КонсультантПлюс}">
              <w:r>
                <w:rPr>
                  <w:sz w:val="24"/>
                  <w:color w:val="0000ff"/>
                </w:rPr>
                <w:t xml:space="preserve">2</w:t>
              </w:r>
            </w:hyperlink>
            <w:r>
              <w:rPr>
                <w:sz w:val="24"/>
              </w:rPr>
              <w:t xml:space="preserve">, </w:t>
            </w:r>
            <w:hyperlink w:history="0" r:id="rId1913" w:tooltip="Приказ Минтруда России от 17.12.2020 N 924н &quot;Об утверждении Правил по охране труда при эксплуатации объектов теплоснабжения и теплопотребляющих установок&quot; (Зарегистрировано в Минюсте России 29.12.2020 N 61926) {КонсультантПлюс}">
              <w:r>
                <w:rPr>
                  <w:sz w:val="24"/>
                  <w:color w:val="0000ff"/>
                </w:rPr>
                <w:t xml:space="preserve">3</w:t>
              </w:r>
            </w:hyperlink>
            <w:r>
              <w:rPr>
                <w:sz w:val="24"/>
              </w:rPr>
              <w:t xml:space="preserve">, </w:t>
            </w:r>
            <w:hyperlink w:history="0" r:id="rId1914" w:tooltip="Приказ Минтруда России от 17.12.2020 N 924н &quot;Об утверждении Правил по охране труда при эксплуатации объектов теплоснабжения и теплопотребляющих установок&quot; (Зарегистрировано в Минюсте России 29.12.2020 N 61926) {КонсультантПлюс}">
              <w:r>
                <w:rPr>
                  <w:sz w:val="24"/>
                  <w:color w:val="0000ff"/>
                </w:rPr>
                <w:t xml:space="preserve">5</w:t>
              </w:r>
            </w:hyperlink>
            <w:r>
              <w:rPr>
                <w:sz w:val="24"/>
              </w:rPr>
              <w:t xml:space="preserve">, </w:t>
            </w:r>
            <w:hyperlink w:history="0" r:id="rId1915" w:tooltip="Приказ Минтруда России от 17.12.2020 N 924н &quot;Об утверждении Правил по охране труда при эксплуатации объектов теплоснабжения и теплопотребляющих установок&quot; (Зарегистрировано в Минюсте России 29.12.2020 N 61926) {КонсультантПлюс}">
              <w:r>
                <w:rPr>
                  <w:sz w:val="24"/>
                  <w:color w:val="0000ff"/>
                </w:rPr>
                <w:t xml:space="preserve">7</w:t>
              </w:r>
            </w:hyperlink>
            <w:r>
              <w:rPr>
                <w:sz w:val="24"/>
              </w:rPr>
              <w:t xml:space="preserve">,</w:t>
            </w:r>
          </w:p>
          <w:p>
            <w:pPr>
              <w:pStyle w:val="0"/>
              <w:jc w:val="center"/>
            </w:pPr>
            <w:hyperlink w:history="0" r:id="rId1916" w:tooltip="Приказ Минтруда России от 17.12.2020 N 924н &quot;Об утверждении Правил по охране труда при эксплуатации объектов теплоснабжения и теплопотребляющих установок&quot; (Зарегистрировано в Минюсте России 29.12.2020 N 61926) {КонсультантПлюс}">
              <w:r>
                <w:rPr>
                  <w:sz w:val="24"/>
                  <w:color w:val="0000ff"/>
                </w:rPr>
                <w:t xml:space="preserve">9</w:t>
              </w:r>
            </w:hyperlink>
            <w:r>
              <w:rPr>
                <w:sz w:val="24"/>
              </w:rPr>
              <w:t xml:space="preserve"> - </w:t>
            </w:r>
            <w:hyperlink w:history="0" r:id="rId1917" w:tooltip="Приказ Минтруда России от 17.12.2020 N 924н &quot;Об утверждении Правил по охране труда при эксплуатации объектов теплоснабжения и теплопотребляющих установок&quot; (Зарегистрировано в Минюсте России 29.12.2020 N 61926) {КонсультантПлюс}">
              <w:r>
                <w:rPr>
                  <w:sz w:val="24"/>
                  <w:color w:val="0000ff"/>
                </w:rPr>
                <w:t xml:space="preserve">47</w:t>
              </w:r>
            </w:hyperlink>
            <w:r>
              <w:rPr>
                <w:sz w:val="24"/>
              </w:rPr>
              <w:t xml:space="preserve">,</w:t>
            </w:r>
          </w:p>
          <w:p>
            <w:pPr>
              <w:pStyle w:val="0"/>
              <w:jc w:val="center"/>
            </w:pPr>
            <w:r>
              <w:rPr>
                <w:sz w:val="24"/>
              </w:rPr>
              <w:t xml:space="preserve">приложения: </w:t>
            </w:r>
            <w:hyperlink w:history="0" r:id="rId1918" w:tooltip="Приказ Минтруда России от 17.12.2020 N 924н &quot;Об утверждении Правил по охране труда при эксплуатации объектов теплоснабжения и теплопотребляющих установок&quot; (Зарегистрировано в Минюсте России 29.12.2020 N 61926) {КонсультантПлюс}">
              <w:r>
                <w:rPr>
                  <w:sz w:val="24"/>
                  <w:color w:val="0000ff"/>
                </w:rPr>
                <w:t xml:space="preserve">1</w:t>
              </w:r>
            </w:hyperlink>
            <w:r>
              <w:rPr>
                <w:sz w:val="24"/>
              </w:rPr>
              <w:t xml:space="preserve">, </w:t>
            </w:r>
            <w:hyperlink w:history="0" r:id="rId1919" w:tooltip="Приказ Минтруда России от 17.12.2020 N 924н &quot;Об утверждении Правил по охране труда при эксплуатации объектов теплоснабжения и теплопотребляющих установок&quot; (Зарегистрировано в Минюсте России 29.12.2020 N 61926) {КонсультантПлюс}">
              <w:r>
                <w:rPr>
                  <w:sz w:val="24"/>
                  <w:color w:val="0000ff"/>
                </w:rPr>
                <w:t xml:space="preserve">2</w:t>
              </w:r>
            </w:hyperlink>
            <w:r>
              <w:rPr>
                <w:sz w:val="24"/>
              </w:rPr>
              <w:t xml:space="preserve">, </w:t>
            </w:r>
            <w:hyperlink w:history="0" r:id="rId1920" w:tooltip="Приказ Минтруда России от 17.12.2020 N 924н &quot;Об утверждении Правил по охране труда при эксплуатации объектов теплоснабжения и теплопотребляющих установок&quot; (Зарегистрировано в Минюсте России 29.12.2020 N 61926) {КонсультантПлюс}">
              <w:r>
                <w:rPr>
                  <w:sz w:val="24"/>
                  <w:color w:val="0000ff"/>
                </w:rPr>
                <w:t xml:space="preserve">3</w:t>
              </w:r>
            </w:hyperlink>
            <w:r>
              <w:rPr>
                <w:sz w:val="24"/>
              </w:rPr>
              <w:t xml:space="preserve">.</w:t>
            </w:r>
          </w:p>
        </w:tc>
        <w:tc>
          <w:tcPr>
            <w:tcW w:w="1276" w:type="dxa"/>
          </w:tcPr>
          <w:p>
            <w:pPr>
              <w:pStyle w:val="0"/>
              <w:jc w:val="center"/>
            </w:pPr>
            <w:r>
              <w:rPr>
                <w:sz w:val="24"/>
              </w:rPr>
              <w:t xml:space="preserve">нет</w:t>
            </w:r>
          </w:p>
        </w:tc>
        <w:tc>
          <w:tcPr>
            <w:tcW w:w="1559" w:type="dxa"/>
          </w:tcPr>
          <w:p>
            <w:pPr>
              <w:pStyle w:val="0"/>
              <w:jc w:val="center"/>
            </w:pPr>
            <w:r>
              <w:rPr>
                <w:sz w:val="24"/>
              </w:rPr>
              <w:t xml:space="preserve">да</w:t>
            </w:r>
          </w:p>
        </w:tc>
        <w:tc>
          <w:tcPr>
            <w:tcW w:w="1276" w:type="dxa"/>
          </w:tcPr>
          <w:p>
            <w:pPr>
              <w:pStyle w:val="0"/>
              <w:jc w:val="center"/>
            </w:pPr>
            <w:r>
              <w:rPr>
                <w:sz w:val="24"/>
              </w:rPr>
              <w:t xml:space="preserve">да</w:t>
            </w:r>
          </w:p>
        </w:tc>
        <w:tc>
          <w:tcPr>
            <w:tcW w:w="5499" w:type="dxa"/>
          </w:tcPr>
          <w:p>
            <w:pPr>
              <w:pStyle w:val="0"/>
              <w:jc w:val="center"/>
            </w:pPr>
            <w:r>
              <w:rPr>
                <w:sz w:val="24"/>
              </w:rPr>
              <w:t xml:space="preserve">теплоснабжающие организации, теплосетевые организации</w:t>
            </w:r>
          </w:p>
        </w:tc>
        <w:tc>
          <w:tcPr>
            <w:tcW w:w="3515" w:type="dxa"/>
          </w:tcPr>
          <w:p>
            <w:pPr>
              <w:pStyle w:val="0"/>
              <w:jc w:val="center"/>
            </w:pPr>
            <w:r>
              <w:rPr>
                <w:sz w:val="24"/>
              </w:rPr>
              <w:t xml:space="preserve">все виды деятельности</w:t>
            </w:r>
          </w:p>
        </w:tc>
        <w:tc>
          <w:tcPr>
            <w:tcW w:w="1842" w:type="dxa"/>
          </w:tcPr>
          <w:p>
            <w:pPr>
              <w:pStyle w:val="0"/>
              <w:jc w:val="center"/>
            </w:pPr>
            <w:r>
              <w:rPr>
                <w:sz w:val="24"/>
              </w:rPr>
              <w:t xml:space="preserve">федеральный государственный энергетический надзор в сфере теплоснабжения</w:t>
            </w:r>
          </w:p>
        </w:tc>
        <w:tc>
          <w:tcPr>
            <w:tcW w:w="1560" w:type="dxa"/>
          </w:tcPr>
          <w:p>
            <w:pPr>
              <w:pStyle w:val="0"/>
              <w:jc w:val="center"/>
            </w:pPr>
            <w:hyperlink w:history="0" r:id="rId1921"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9.7</w:t>
              </w:r>
            </w:hyperlink>
            <w:r>
              <w:rPr>
                <w:sz w:val="24"/>
              </w:rPr>
              <w:t xml:space="preserve"> - </w:t>
            </w:r>
            <w:hyperlink w:history="0" r:id="rId1922" w:tooltip="&quot;Кодекс Российской Федерации об административных правонарушениях&quot; от 30.12.2001 N 195-ФЗ (ред. от 31.07.2025) {КонсультантПлюс}">
              <w:r>
                <w:rPr>
                  <w:sz w:val="24"/>
                  <w:color w:val="0000ff"/>
                </w:rPr>
                <w:t xml:space="preserve">9.9</w:t>
              </w:r>
            </w:hyperlink>
            <w:r>
              <w:rPr>
                <w:sz w:val="24"/>
              </w:rPr>
              <w:t xml:space="preserve">, </w:t>
            </w:r>
            <w:hyperlink w:history="0" r:id="rId1923"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9.10</w:t>
              </w:r>
            </w:hyperlink>
          </w:p>
          <w:p>
            <w:pPr>
              <w:pStyle w:val="0"/>
              <w:jc w:val="center"/>
            </w:pPr>
            <w:r>
              <w:rPr>
                <w:sz w:val="24"/>
              </w:rPr>
              <w:t xml:space="preserve">(в части повреждения тепловых сетей либо их оборудования),</w:t>
            </w:r>
          </w:p>
          <w:p>
            <w:pPr>
              <w:pStyle w:val="0"/>
              <w:jc w:val="center"/>
            </w:pPr>
            <w:hyperlink w:history="0" r:id="rId1924"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9.11</w:t>
              </w:r>
            </w:hyperlink>
            <w:r>
              <w:rPr>
                <w:sz w:val="24"/>
              </w:rPr>
              <w:t xml:space="preserve">,</w:t>
            </w:r>
          </w:p>
          <w:p>
            <w:pPr>
              <w:pStyle w:val="0"/>
              <w:jc w:val="center"/>
            </w:pPr>
            <w:hyperlink w:history="0" r:id="rId1925"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9.17</w:t>
              </w:r>
            </w:hyperlink>
            <w:r>
              <w:rPr>
                <w:sz w:val="24"/>
              </w:rPr>
              <w:t xml:space="preserve">, </w:t>
            </w:r>
            <w:hyperlink w:history="0" r:id="rId1926"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9.18</w:t>
              </w:r>
            </w:hyperlink>
          </w:p>
        </w:tc>
        <w:tc>
          <w:tcPr>
            <w:tcW w:w="1417" w:type="dxa"/>
          </w:tcPr>
          <w:p>
            <w:pPr>
              <w:pStyle w:val="0"/>
              <w:jc w:val="center"/>
            </w:pPr>
            <w:r>
              <w:rPr>
                <w:sz w:val="24"/>
              </w:rPr>
              <w:t xml:space="preserve">отсутствуют</w:t>
            </w:r>
          </w:p>
        </w:tc>
        <w:tc>
          <w:tcPr>
            <w:tcW w:w="1418" w:type="dxa"/>
          </w:tcPr>
          <w:p>
            <w:pPr>
              <w:pStyle w:val="0"/>
              <w:jc w:val="center"/>
            </w:pPr>
            <w:r>
              <w:rPr>
                <w:sz w:val="24"/>
              </w:rPr>
              <w:t xml:space="preserve">отсутствуют</w:t>
            </w:r>
          </w:p>
        </w:tc>
        <w:tc>
          <w:tcPr>
            <w:tcW w:w="1587" w:type="dxa"/>
          </w:tcPr>
          <w:p>
            <w:pPr>
              <w:pStyle w:val="0"/>
              <w:jc w:val="center"/>
            </w:pPr>
            <w:r>
              <w:rPr>
                <w:sz w:val="24"/>
              </w:rPr>
              <w:t xml:space="preserve">отсутствуют</w:t>
            </w:r>
          </w:p>
        </w:tc>
      </w:tr>
      <w:tr>
        <w:tblPrEx>
          <w:tblBorders>
            <w:insideH w:val="nil"/>
          </w:tblBorders>
        </w:tblPrEx>
        <w:tc>
          <w:tcPr>
            <w:tcW w:w="567" w:type="dxa"/>
          </w:tcPr>
          <w:p>
            <w:pPr>
              <w:pStyle w:val="0"/>
              <w:jc w:val="center"/>
            </w:pPr>
            <w:r>
              <w:rPr>
                <w:sz w:val="24"/>
              </w:rPr>
              <w:t xml:space="preserve">2</w:t>
            </w:r>
          </w:p>
        </w:tc>
        <w:tc>
          <w:tcPr>
            <w:gridSpan w:val="14"/>
            <w:tcW w:w="29906" w:type="dxa"/>
          </w:tcPr>
          <w:p>
            <w:pPr>
              <w:pStyle w:val="0"/>
              <w:jc w:val="both"/>
            </w:pPr>
            <w:r>
              <w:rPr>
                <w:sz w:val="24"/>
              </w:rPr>
              <w:t xml:space="preserve">Утратил силу. - </w:t>
            </w:r>
            <w:hyperlink w:history="0" r:id="rId1927" w:tooltip="Приказ Ростехнадзора от 01.04.2025 N 123 &quot;О внесении изменения в перечень нормативных правовых актов (их отдельных положений), содержащих обязательные требования, оценка соблюдения которых осуществляется в рамках федерального государственного энергетического надзора в сфере теплоснабжения, привлечения к административной ответственности, утвержденный приказом Федеральной службы по экологическому, технологическому и атомному надзору от 2 марта 2021 г. N 81&quot; {КонсультантПлюс}">
              <w:r>
                <w:rPr>
                  <w:sz w:val="24"/>
                  <w:color w:val="0000ff"/>
                </w:rPr>
                <w:t xml:space="preserve">Приказ</w:t>
              </w:r>
            </w:hyperlink>
            <w:r>
              <w:rPr>
                <w:sz w:val="24"/>
              </w:rPr>
              <w:t xml:space="preserve"> Ростехнадзора от 01.04.2025 N 123</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11</w:t>
      </w:r>
    </w:p>
    <w:p>
      <w:pPr>
        <w:pStyle w:val="0"/>
        <w:jc w:val="right"/>
      </w:pPr>
      <w:r>
        <w:rPr>
          <w:sz w:val="24"/>
        </w:rPr>
        <w:t xml:space="preserve">к приказу Федеральной службы</w:t>
      </w:r>
    </w:p>
    <w:p>
      <w:pPr>
        <w:pStyle w:val="0"/>
        <w:jc w:val="right"/>
      </w:pPr>
      <w:r>
        <w:rPr>
          <w:sz w:val="24"/>
        </w:rPr>
        <w:t xml:space="preserve">по экологическому, технологическому</w:t>
      </w:r>
    </w:p>
    <w:p>
      <w:pPr>
        <w:pStyle w:val="0"/>
        <w:jc w:val="right"/>
      </w:pPr>
      <w:r>
        <w:rPr>
          <w:sz w:val="24"/>
        </w:rPr>
        <w:t xml:space="preserve">и атомному надзору</w:t>
      </w:r>
    </w:p>
    <w:p>
      <w:pPr>
        <w:pStyle w:val="0"/>
        <w:jc w:val="right"/>
      </w:pPr>
      <w:r>
        <w:rPr>
          <w:sz w:val="24"/>
        </w:rPr>
        <w:t xml:space="preserve">от 2 марта 2021 г. N 81</w:t>
      </w:r>
    </w:p>
    <w:p>
      <w:pPr>
        <w:pStyle w:val="0"/>
        <w:jc w:val="both"/>
      </w:pPr>
      <w:r>
        <w:rPr>
          <w:sz w:val="24"/>
        </w:rPr>
      </w:r>
    </w:p>
    <w:bookmarkStart w:id="3746" w:name="P3746"/>
    <w:bookmarkEnd w:id="3746"/>
    <w:p>
      <w:pPr>
        <w:pStyle w:val="2"/>
        <w:jc w:val="center"/>
      </w:pPr>
      <w:r>
        <w:rPr>
          <w:sz w:val="24"/>
        </w:rPr>
        <w:t xml:space="preserve">ПЕРЕЧЕНЬ</w:t>
      </w:r>
    </w:p>
    <w:p>
      <w:pPr>
        <w:pStyle w:val="2"/>
        <w:jc w:val="center"/>
      </w:pPr>
      <w:r>
        <w:rPr>
          <w:sz w:val="24"/>
        </w:rPr>
        <w:t xml:space="preserve">НОРМАТИВНЫХ ПРАВОВЫХ АКТОВ (ИХ ОТДЕЛЬНЫХ ПОЛОЖЕНИЙ),</w:t>
      </w:r>
    </w:p>
    <w:p>
      <w:pPr>
        <w:pStyle w:val="2"/>
        <w:jc w:val="center"/>
      </w:pPr>
      <w:r>
        <w:rPr>
          <w:sz w:val="24"/>
        </w:rPr>
        <w:t xml:space="preserve">СОДЕРЖАЩИХ ОБЯЗАТЕЛЬНЫЕ ТРЕБОВАНИЯ, ОЦЕНКА СОБЛЮДЕНИЯ</w:t>
      </w:r>
    </w:p>
    <w:p>
      <w:pPr>
        <w:pStyle w:val="2"/>
        <w:jc w:val="center"/>
      </w:pPr>
      <w:r>
        <w:rPr>
          <w:sz w:val="24"/>
        </w:rPr>
        <w:t xml:space="preserve">КОТОРЫХ ОСУЩЕСТВЛЯЕТСЯ В РАМКАХ ОСУЩЕСТВЛЕНИЯ ВИДОВ</w:t>
      </w:r>
    </w:p>
    <w:p>
      <w:pPr>
        <w:pStyle w:val="2"/>
        <w:jc w:val="center"/>
      </w:pPr>
      <w:r>
        <w:rPr>
          <w:sz w:val="24"/>
        </w:rPr>
        <w:t xml:space="preserve">ФЕДЕРАЛЬНОГО ГОСУДАРСТВЕННОГО ЛИЦЕНЗИОННОГО КОНТРОЛЯ</w:t>
      </w:r>
    </w:p>
    <w:p>
      <w:pPr>
        <w:pStyle w:val="2"/>
        <w:jc w:val="center"/>
      </w:pPr>
      <w:r>
        <w:rPr>
          <w:sz w:val="24"/>
        </w:rPr>
        <w:t xml:space="preserve">(НАДЗОРА), ПРИВЛЕЧЕНИЯ К АДМИНИСТРАТИВНОЙ ОТВЕТСТВЕННОСТИ</w:t>
      </w:r>
    </w:p>
    <w:p>
      <w:pPr>
        <w:pStyle w:val="2"/>
        <w:jc w:val="center"/>
      </w:pPr>
      <w:r>
        <w:rPr>
          <w:sz w:val="24"/>
        </w:rPr>
        <w:t xml:space="preserve">(В РЕДАКЦИИ ПРИКАЗА РОСТЕХНАДЗОРА ОТ 28.06.2024 N 236;</w:t>
      </w:r>
    </w:p>
    <w:p>
      <w:pPr>
        <w:pStyle w:val="2"/>
        <w:jc w:val="center"/>
      </w:pPr>
      <w:r>
        <w:rPr>
          <w:sz w:val="24"/>
        </w:rPr>
        <w:t xml:space="preserve">ОТ 20.07.2023 N 271; ОТ 23.11.2023 N 413,</w:t>
      </w:r>
    </w:p>
    <w:p>
      <w:pPr>
        <w:pStyle w:val="2"/>
        <w:jc w:val="center"/>
      </w:pPr>
      <w:r>
        <w:rPr>
          <w:sz w:val="24"/>
        </w:rPr>
        <w:t xml:space="preserve">ОТ 20.01.2025 N 10)</w:t>
      </w:r>
    </w:p>
    <w:p>
      <w:pPr>
        <w:pStyle w:val="0"/>
        <w:jc w:val="both"/>
      </w:pPr>
      <w:r>
        <w:rPr>
          <w:sz w:val="24"/>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75"/>
        <w:gridCol w:w="4649"/>
        <w:gridCol w:w="5046"/>
        <w:gridCol w:w="1654"/>
        <w:gridCol w:w="1949"/>
        <w:gridCol w:w="2721"/>
        <w:gridCol w:w="3175"/>
        <w:gridCol w:w="2948"/>
        <w:gridCol w:w="1953"/>
        <w:gridCol w:w="1953"/>
        <w:gridCol w:w="1950"/>
        <w:gridCol w:w="1814"/>
      </w:tblGrid>
      <w:tr>
        <w:tc>
          <w:tcPr>
            <w:tcW w:w="675" w:type="dxa"/>
          </w:tcPr>
          <w:p>
            <w:pPr>
              <w:pStyle w:val="0"/>
              <w:jc w:val="center"/>
            </w:pPr>
            <w:r>
              <w:rPr>
                <w:sz w:val="24"/>
              </w:rPr>
              <w:t xml:space="preserve">N п/п</w:t>
            </w:r>
          </w:p>
        </w:tc>
        <w:tc>
          <w:tcPr>
            <w:tcW w:w="4649" w:type="dxa"/>
          </w:tcPr>
          <w:p>
            <w:pPr>
              <w:pStyle w:val="0"/>
              <w:jc w:val="center"/>
            </w:pPr>
            <w:r>
              <w:rPr>
                <w:sz w:val="24"/>
              </w:rPr>
              <w:t xml:space="preserve">Реквизиты нормативного правового акта, устанавливающего обязательные требования (вид, наименование, дата утверждения, номер и дата государственной регистрации в Министерстве юстиции Российской Федерации (для нормативных правовых актов, подлежащих государственной регистрации в Министерстве юстиции Российской Федерации)</w:t>
            </w:r>
          </w:p>
        </w:tc>
        <w:tc>
          <w:tcPr>
            <w:tcW w:w="5046" w:type="dxa"/>
          </w:tcPr>
          <w:p>
            <w:pPr>
              <w:pStyle w:val="0"/>
              <w:jc w:val="center"/>
            </w:pPr>
            <w:r>
              <w:rPr>
                <w:sz w:val="24"/>
              </w:rPr>
              <w:t xml:space="preserve">Текст нормативного правового акта, устанавливающего обязательные требования, и ссылка на текст нормативного правового акта на официальном интернет-портале правовой информации (</w:t>
            </w:r>
            <w:hyperlink w:history="0" r:id="rId1928">
              <w:r>
                <w:rPr>
                  <w:sz w:val="24"/>
                  <w:color w:val="0000ff"/>
                </w:rPr>
                <w:t xml:space="preserve">www.pravo.gov.ru</w:t>
              </w:r>
            </w:hyperlink>
            <w:r>
              <w:rPr>
                <w:sz w:val="24"/>
              </w:rPr>
              <w:t xml:space="preserve">)</w:t>
            </w:r>
          </w:p>
        </w:tc>
        <w:tc>
          <w:tcPr>
            <w:tcW w:w="1654" w:type="dxa"/>
          </w:tcPr>
          <w:p>
            <w:pPr>
              <w:pStyle w:val="0"/>
              <w:jc w:val="center"/>
            </w:pPr>
            <w:r>
              <w:rPr>
                <w:sz w:val="24"/>
              </w:rPr>
              <w:t xml:space="preserve">Ссылки на структурные единицы нормативного правового акта, содержащие обязательные требования</w:t>
            </w:r>
          </w:p>
        </w:tc>
        <w:tc>
          <w:tcPr>
            <w:tcW w:w="1949"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w:t>
            </w:r>
          </w:p>
        </w:tc>
        <w:tc>
          <w:tcPr>
            <w:tcW w:w="2721" w:type="dxa"/>
          </w:tcPr>
          <w:p>
            <w:pPr>
              <w:pStyle w:val="0"/>
              <w:jc w:val="center"/>
            </w:pPr>
            <w:r>
              <w:rPr>
                <w:sz w:val="24"/>
              </w:rP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Общероссийским классификатором видов экономической деятельности (в случае если обязательное требование устанавливается в отношении деятельности лиц)</w:t>
            </w:r>
          </w:p>
        </w:tc>
        <w:tc>
          <w:tcPr>
            <w:tcW w:w="3175" w:type="dxa"/>
          </w:tcPr>
          <w:p>
            <w:pPr>
              <w:pStyle w:val="0"/>
              <w:jc w:val="center"/>
            </w:pPr>
            <w:r>
              <w:rPr>
                <w:sz w:val="24"/>
              </w:rPr>
              <w:t xml:space="preserve">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2948" w:type="dxa"/>
          </w:tcPr>
          <w:p>
            <w:pPr>
              <w:pStyle w:val="0"/>
              <w:jc w:val="center"/>
            </w:pPr>
            <w:r>
              <w:rPr>
                <w:sz w:val="24"/>
              </w:rPr>
              <w:t xml:space="preserve">Наименование федерального органа исполнительной власти, осуществляющего государственный контроль (надзор) или разрешительную деятельность, или указание на передачу полномочий Российской Федерации по федеральному государственному контролю (надзору) или разрешительной деятельности органам государственной власти субъектов Российской Федерации</w:t>
            </w:r>
          </w:p>
        </w:tc>
        <w:tc>
          <w:tcPr>
            <w:tcW w:w="1953" w:type="dxa"/>
          </w:tcPr>
          <w:p>
            <w:pPr>
              <w:pStyle w:val="0"/>
              <w:jc w:val="center"/>
            </w:pPr>
            <w:r>
              <w:rPr>
                <w:sz w:val="24"/>
              </w:rPr>
              <w:t xml:space="preserve">Ссылки на положения нормативных правовых актов, предусматривающих установление административной ответственности за несоблюдение обязательного требования</w:t>
            </w:r>
          </w:p>
        </w:tc>
        <w:tc>
          <w:tcPr>
            <w:tcW w:w="1953" w:type="dxa"/>
          </w:tcPr>
          <w:p>
            <w:pPr>
              <w:pStyle w:val="0"/>
              <w:jc w:val="center"/>
            </w:pPr>
            <w:r>
              <w:rPr>
                <w:sz w:val="24"/>
              </w:rPr>
              <w:t xml:space="preserve">Гиперссылки на утвержденные проверочные листы в формате, допускающем их использование для самообследования (при их наличии)</w:t>
            </w:r>
          </w:p>
        </w:tc>
        <w:tc>
          <w:tcPr>
            <w:tcW w:w="1950" w:type="dxa"/>
          </w:tcPr>
          <w:p>
            <w:pPr>
              <w:pStyle w:val="0"/>
              <w:jc w:val="center"/>
            </w:pPr>
            <w:r>
              <w:rPr>
                <w:sz w:val="24"/>
              </w:rPr>
              <w:t xml:space="preserve">Гиперссылки на документы, содержащие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w:t>
            </w:r>
          </w:p>
        </w:tc>
        <w:tc>
          <w:tcPr>
            <w:tcW w:w="1814" w:type="dxa"/>
          </w:tcPr>
          <w:p>
            <w:pPr>
              <w:pStyle w:val="0"/>
              <w:jc w:val="center"/>
            </w:pPr>
            <w:r>
              <w:rPr>
                <w:sz w:val="24"/>
              </w:rPr>
              <w:t xml:space="preserve">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w:t>
            </w:r>
          </w:p>
        </w:tc>
      </w:tr>
      <w:tr>
        <w:tc>
          <w:tcPr>
            <w:gridSpan w:val="12"/>
            <w:tcW w:w="30487" w:type="dxa"/>
          </w:tcPr>
          <w:p>
            <w:pPr>
              <w:pStyle w:val="0"/>
              <w:outlineLvl w:val="1"/>
              <w:jc w:val="center"/>
            </w:pPr>
            <w:r>
              <w:rPr>
                <w:sz w:val="24"/>
              </w:rPr>
              <w:t xml:space="preserve">Федеральный государственный лицензионный контроль (надзор) за производством маркшейдерских работ</w:t>
            </w:r>
          </w:p>
        </w:tc>
      </w:tr>
      <w:tr>
        <w:tc>
          <w:tcPr>
            <w:tcW w:w="675" w:type="dxa"/>
          </w:tcPr>
          <w:p>
            <w:pPr>
              <w:pStyle w:val="0"/>
              <w:jc w:val="center"/>
            </w:pPr>
            <w:r>
              <w:rPr>
                <w:sz w:val="24"/>
              </w:rPr>
              <w:t xml:space="preserve">1.</w:t>
            </w:r>
          </w:p>
        </w:tc>
        <w:tc>
          <w:tcPr>
            <w:tcW w:w="4649" w:type="dxa"/>
          </w:tcPr>
          <w:p>
            <w:pPr>
              <w:pStyle w:val="0"/>
            </w:pPr>
            <w:r>
              <w:rPr>
                <w:sz w:val="24"/>
              </w:rPr>
              <w:t xml:space="preserve">Федеральный </w:t>
            </w:r>
            <w:hyperlink w:history="0" r:id="rId1929"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sz w:val="24"/>
                  <w:color w:val="0000ff"/>
                </w:rPr>
                <w:t xml:space="preserve">закон</w:t>
              </w:r>
            </w:hyperlink>
            <w:r>
              <w:rPr>
                <w:sz w:val="24"/>
              </w:rPr>
              <w:t xml:space="preserve"> от 21.07.1997 N 116-ФЗ "О промышленной безопасности опасных производственных объектов"</w:t>
            </w:r>
          </w:p>
        </w:tc>
        <w:tc>
          <w:tcPr>
            <w:tcW w:w="5046" w:type="dxa"/>
          </w:tcPr>
          <w:p>
            <w:pPr>
              <w:pStyle w:val="0"/>
            </w:pPr>
            <w:hyperlink w:history="0" r:id="rId1930">
              <w:r>
                <w:rPr>
                  <w:sz w:val="24"/>
                  <w:color w:val="0000ff"/>
                </w:rPr>
                <w:t xml:space="preserve">http://pravo.gov.ru/proxy/ips/?searchres=&amp;bpas=cd00000&amp;a3=&amp;a3type=1&amp;a3value=&amp;a6=&amp;a6type=1&amp;a6value=&amp;a15=&amp;a15type=1&amp;a15value=&amp;a7type=1&amp;a7from=&amp;a7to=&amp;a7date=&amp;a8=116%D4%C7&amp;a8type=1&amp;a1=%CE+%EF%F0%EE%EC%FB%F8%EB%E5%ED%ED%EE%E9+%E1%E5%E7%EE%EF%E0%F1%ED%EE%F1%F2%E8&amp;a0=&amp;a16=&amp;a16type=1&amp;a16value=&amp;a17=&amp;a17type=1&amp;a17value=&amp;a4=&amp;a4type=1&amp;a4value=&amp;a23=&amp;a23type=1&amp;a23value=&amp;textpres=&amp;sort=7&amp;x=73&amp;y=10</w:t>
              </w:r>
            </w:hyperlink>
          </w:p>
        </w:tc>
        <w:tc>
          <w:tcPr>
            <w:tcW w:w="1654" w:type="dxa"/>
          </w:tcPr>
          <w:p>
            <w:pPr>
              <w:pStyle w:val="0"/>
            </w:pPr>
            <w:hyperlink w:history="0" r:id="rId1931"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sz w:val="24"/>
                  <w:color w:val="0000ff"/>
                </w:rPr>
                <w:t xml:space="preserve">пункт 1 статьи 9</w:t>
              </w:r>
            </w:hyperlink>
          </w:p>
        </w:tc>
        <w:tc>
          <w:tcPr>
            <w:tcW w:w="1949" w:type="dxa"/>
          </w:tcPr>
          <w:p>
            <w:pPr>
              <w:pStyle w:val="0"/>
            </w:pPr>
            <w:r>
              <w:rPr>
                <w:sz w:val="24"/>
              </w:rPr>
              <w:t xml:space="preserve">Физические лица, зарегистрированные как индивидуальные предприниматели; юридические лица</w:t>
            </w:r>
          </w:p>
        </w:tc>
        <w:tc>
          <w:tcPr>
            <w:tcW w:w="2721" w:type="dxa"/>
          </w:tcPr>
          <w:p>
            <w:pPr>
              <w:pStyle w:val="0"/>
            </w:pPr>
            <w:r>
              <w:rPr>
                <w:sz w:val="24"/>
              </w:rPr>
            </w:r>
          </w:p>
        </w:tc>
        <w:tc>
          <w:tcPr>
            <w:tcW w:w="3175" w:type="dxa"/>
          </w:tcPr>
          <w:p>
            <w:pPr>
              <w:pStyle w:val="0"/>
            </w:pPr>
            <w:r>
              <w:rPr>
                <w:sz w:val="24"/>
              </w:rPr>
              <w:t xml:space="preserve">Федеральный государственный лицензионный контроль (надзор) за производством маркшейдерских работ</w:t>
            </w:r>
          </w:p>
        </w:tc>
        <w:tc>
          <w:tcPr>
            <w:tcW w:w="2948" w:type="dxa"/>
          </w:tcPr>
          <w:p>
            <w:pPr>
              <w:pStyle w:val="0"/>
            </w:pPr>
            <w:r>
              <w:rPr>
                <w:sz w:val="24"/>
              </w:rPr>
              <w:t xml:space="preserve">Ростехнадзор</w:t>
            </w:r>
          </w:p>
        </w:tc>
        <w:tc>
          <w:tcPr>
            <w:tcW w:w="1953" w:type="dxa"/>
          </w:tcPr>
          <w:p>
            <w:pPr>
              <w:pStyle w:val="0"/>
            </w:pPr>
            <w:hyperlink w:history="0" r:id="rId1932"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статья 9.1</w:t>
              </w:r>
            </w:hyperlink>
            <w:r>
              <w:rPr>
                <w:sz w:val="24"/>
              </w:rPr>
              <w:t xml:space="preserve">, </w:t>
            </w:r>
            <w:hyperlink w:history="0" r:id="rId1933" w:tooltip="&quot;Кодекс Российской Федерации об административных правонарушениях&quot; от 30.12.2001 N 195-ФЗ (ред. от 31.07.2025) {КонсультантПлюс}">
              <w:r>
                <w:rPr>
                  <w:sz w:val="24"/>
                  <w:color w:val="0000ff"/>
                </w:rPr>
                <w:t xml:space="preserve">часть 3 статьи 14.1</w:t>
              </w:r>
            </w:hyperlink>
          </w:p>
        </w:tc>
        <w:tc>
          <w:tcPr>
            <w:tcW w:w="1953" w:type="dxa"/>
          </w:tcPr>
          <w:p>
            <w:pPr>
              <w:pStyle w:val="0"/>
            </w:pPr>
            <w:r>
              <w:rPr>
                <w:sz w:val="24"/>
              </w:rPr>
            </w:r>
          </w:p>
        </w:tc>
        <w:tc>
          <w:tcPr>
            <w:tcW w:w="1950" w:type="dxa"/>
          </w:tcPr>
          <w:p>
            <w:pPr>
              <w:pStyle w:val="0"/>
            </w:pPr>
            <w:r>
              <w:rPr>
                <w:sz w:val="24"/>
              </w:rPr>
            </w:r>
          </w:p>
        </w:tc>
        <w:tc>
          <w:tcPr>
            <w:tcW w:w="1814" w:type="dxa"/>
          </w:tcPr>
          <w:p>
            <w:pPr>
              <w:pStyle w:val="0"/>
            </w:pPr>
            <w:r>
              <w:rPr>
                <w:sz w:val="24"/>
              </w:rPr>
            </w:r>
          </w:p>
        </w:tc>
      </w:tr>
      <w:tr>
        <w:tc>
          <w:tcPr>
            <w:tcW w:w="675" w:type="dxa"/>
          </w:tcPr>
          <w:p>
            <w:pPr>
              <w:pStyle w:val="0"/>
              <w:jc w:val="center"/>
            </w:pPr>
            <w:r>
              <w:rPr>
                <w:sz w:val="24"/>
              </w:rPr>
              <w:t xml:space="preserve">2.</w:t>
            </w:r>
          </w:p>
        </w:tc>
        <w:tc>
          <w:tcPr>
            <w:tcW w:w="4649" w:type="dxa"/>
          </w:tcPr>
          <w:p>
            <w:pPr>
              <w:pStyle w:val="0"/>
              <w:jc w:val="both"/>
            </w:pPr>
            <w:r>
              <w:rPr>
                <w:sz w:val="24"/>
              </w:rPr>
              <w:t xml:space="preserve">Федеральный </w:t>
            </w:r>
            <w:hyperlink w:history="0" r:id="rId1934" w:tooltip="Федеральный закон от 04.05.2011 N 99-ФЗ (ред. от 23.05.2025) &quot;О лицензировании отдельных видов деятельности&quot; {КонсультантПлюс}">
              <w:r>
                <w:rPr>
                  <w:sz w:val="24"/>
                  <w:color w:val="0000ff"/>
                </w:rPr>
                <w:t xml:space="preserve">закон</w:t>
              </w:r>
            </w:hyperlink>
            <w:r>
              <w:rPr>
                <w:sz w:val="24"/>
              </w:rPr>
              <w:t xml:space="preserve"> от 04.05.2011 N 99-ФЗ "О лицензировании отдельных видов деятельности"</w:t>
            </w:r>
          </w:p>
        </w:tc>
        <w:tc>
          <w:tcPr>
            <w:tcW w:w="5046" w:type="dxa"/>
          </w:tcPr>
          <w:p>
            <w:pPr>
              <w:pStyle w:val="0"/>
              <w:jc w:val="both"/>
            </w:pPr>
            <w:hyperlink w:history="0" r:id="rId1935">
              <w:r>
                <w:rPr>
                  <w:sz w:val="24"/>
                  <w:color w:val="0000ff"/>
                </w:rPr>
                <w:t xml:space="preserve">http://pravo.gov.ru/proxy/ips/?searchres=&amp;bpas=cd00000&amp;a3=&amp;a3type=1&amp;a3value=&amp;a6=&amp;a6type=1&amp;a6value=&amp;a15=&amp;a15type=1&amp;a15value=&amp;a7type=1&amp;a7from=&amp;a7to=&amp;a7date=&amp;a8=99%D4%C7&amp;a8type=1&amp;a1=%CE+%EB%E8%F6%E5%ED%E7%E8%F0%EE%E2%E0%ED%E8%E8+%EE%F2%E4%E5%EB%FC%ED%FB%F5+%E2%E8%E4%EE%E2+%E4%E5%FF%F2%E5%EB%FC%ED%EE%F1%F2%E8&amp;a0=&amp;a16=&amp;a16type=1&amp;a16value=&amp;a17=&amp;a17type=1&amp;a17value=&amp;a4=&amp;a4type=1&amp;a4value=&amp;a23=&amp;a23type=1&amp;a23value=&amp;textpres=&amp;sort=7&amp;x=73&amp;y=10</w:t>
              </w:r>
            </w:hyperlink>
          </w:p>
        </w:tc>
        <w:tc>
          <w:tcPr>
            <w:tcW w:w="1654" w:type="dxa"/>
          </w:tcPr>
          <w:p>
            <w:pPr>
              <w:pStyle w:val="0"/>
              <w:jc w:val="both"/>
            </w:pPr>
            <w:hyperlink w:history="0" r:id="rId1936" w:tooltip="Федеральный закон от 04.05.2011 N 99-ФЗ (ред. от 23.05.2025) &quot;О лицензировании отдельных видов деятельности&quot; {КонсультантПлюс}">
              <w:r>
                <w:rPr>
                  <w:sz w:val="24"/>
                  <w:color w:val="0000ff"/>
                </w:rPr>
                <w:t xml:space="preserve">подпункт 43 части 1 статьи 12</w:t>
              </w:r>
            </w:hyperlink>
          </w:p>
        </w:tc>
        <w:tc>
          <w:tcPr>
            <w:tcW w:w="1949" w:type="dxa"/>
          </w:tcPr>
          <w:p>
            <w:pPr>
              <w:pStyle w:val="0"/>
              <w:jc w:val="both"/>
            </w:pPr>
            <w:r>
              <w:rPr>
                <w:sz w:val="24"/>
              </w:rPr>
              <w:t xml:space="preserve">физические лица, зарегистрированные как индивидуальные предприниматели, юридические лица</w:t>
            </w:r>
          </w:p>
        </w:tc>
        <w:tc>
          <w:tcPr>
            <w:tcW w:w="2721" w:type="dxa"/>
          </w:tcPr>
          <w:p>
            <w:pPr>
              <w:pStyle w:val="0"/>
            </w:pPr>
            <w:r>
              <w:rPr>
                <w:sz w:val="24"/>
              </w:rPr>
            </w:r>
          </w:p>
        </w:tc>
        <w:tc>
          <w:tcPr>
            <w:tcW w:w="3175" w:type="dxa"/>
          </w:tcPr>
          <w:p>
            <w:pPr>
              <w:pStyle w:val="0"/>
              <w:jc w:val="both"/>
            </w:pPr>
            <w:r>
              <w:rPr>
                <w:sz w:val="24"/>
              </w:rPr>
              <w:t xml:space="preserve">Федеральный государственный лицензионный контроль (надзор) за производством маркшейдерских работ</w:t>
            </w:r>
          </w:p>
        </w:tc>
        <w:tc>
          <w:tcPr>
            <w:tcW w:w="2948" w:type="dxa"/>
          </w:tcPr>
          <w:p>
            <w:pPr>
              <w:pStyle w:val="0"/>
              <w:jc w:val="both"/>
            </w:pPr>
            <w:r>
              <w:rPr>
                <w:sz w:val="24"/>
              </w:rPr>
              <w:t xml:space="preserve">Ростехнадзор</w:t>
            </w:r>
          </w:p>
        </w:tc>
        <w:tc>
          <w:tcPr>
            <w:tcW w:w="1953" w:type="dxa"/>
          </w:tcPr>
          <w:p>
            <w:pPr>
              <w:pStyle w:val="0"/>
              <w:jc w:val="both"/>
            </w:pPr>
            <w:hyperlink w:history="0" r:id="rId1937"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статья 9.1</w:t>
              </w:r>
            </w:hyperlink>
            <w:r>
              <w:rPr>
                <w:sz w:val="24"/>
              </w:rPr>
              <w:t xml:space="preserve">, </w:t>
            </w:r>
            <w:hyperlink w:history="0" r:id="rId1938" w:tooltip="&quot;Кодекс Российской Федерации об административных правонарушениях&quot; от 30.12.2001 N 195-ФЗ (ред. от 31.07.2025) {КонсультантПлюс}">
              <w:r>
                <w:rPr>
                  <w:sz w:val="24"/>
                  <w:color w:val="0000ff"/>
                </w:rPr>
                <w:t xml:space="preserve">части 3</w:t>
              </w:r>
            </w:hyperlink>
            <w:r>
              <w:rPr>
                <w:sz w:val="24"/>
              </w:rPr>
              <w:t xml:space="preserve"> и </w:t>
            </w:r>
            <w:hyperlink w:history="0" r:id="rId1939" w:tooltip="&quot;Кодекс Российской Федерации об административных правонарушениях&quot; от 30.12.2001 N 195-ФЗ (ред. от 31.07.2025) {КонсультантПлюс}">
              <w:r>
                <w:rPr>
                  <w:sz w:val="24"/>
                  <w:color w:val="0000ff"/>
                </w:rPr>
                <w:t xml:space="preserve">4 статьи 14.1</w:t>
              </w:r>
            </w:hyperlink>
          </w:p>
        </w:tc>
        <w:tc>
          <w:tcPr>
            <w:tcW w:w="1953" w:type="dxa"/>
          </w:tcPr>
          <w:p>
            <w:pPr>
              <w:pStyle w:val="0"/>
            </w:pPr>
            <w:r>
              <w:rPr>
                <w:sz w:val="24"/>
              </w:rPr>
            </w:r>
          </w:p>
        </w:tc>
        <w:tc>
          <w:tcPr>
            <w:tcW w:w="1950" w:type="dxa"/>
          </w:tcPr>
          <w:p>
            <w:pPr>
              <w:pStyle w:val="0"/>
            </w:pPr>
            <w:r>
              <w:rPr>
                <w:sz w:val="24"/>
              </w:rPr>
            </w:r>
          </w:p>
        </w:tc>
        <w:tc>
          <w:tcPr>
            <w:tcW w:w="1814" w:type="dxa"/>
          </w:tcPr>
          <w:p>
            <w:pPr>
              <w:pStyle w:val="0"/>
            </w:pPr>
            <w:r>
              <w:rPr>
                <w:sz w:val="24"/>
              </w:rPr>
            </w:r>
          </w:p>
        </w:tc>
      </w:tr>
      <w:tr>
        <w:tc>
          <w:tcPr>
            <w:tcW w:w="675" w:type="dxa"/>
          </w:tcPr>
          <w:p>
            <w:pPr>
              <w:pStyle w:val="0"/>
              <w:jc w:val="center"/>
            </w:pPr>
            <w:r>
              <w:rPr>
                <w:sz w:val="24"/>
              </w:rPr>
              <w:t xml:space="preserve">3.</w:t>
            </w:r>
          </w:p>
        </w:tc>
        <w:tc>
          <w:tcPr>
            <w:tcW w:w="4649" w:type="dxa"/>
          </w:tcPr>
          <w:p>
            <w:pPr>
              <w:pStyle w:val="0"/>
              <w:jc w:val="both"/>
            </w:pPr>
            <w:hyperlink w:history="0" r:id="rId1940" w:tooltip="Постановление Правительства РФ от 16.09.2020 N 1467 (ред. от 20.10.2022) &quot;О лицензировании производства маркшейдерских работ&quot; (вместе с &quot;Положением о лицензировании производства маркшейдерских работ&quot;) {КонсультантПлюс}">
              <w:r>
                <w:rPr>
                  <w:sz w:val="24"/>
                  <w:color w:val="0000ff"/>
                </w:rPr>
                <w:t xml:space="preserve">Постановление</w:t>
              </w:r>
            </w:hyperlink>
            <w:r>
              <w:rPr>
                <w:sz w:val="24"/>
              </w:rPr>
              <w:t xml:space="preserve"> Правительства Российской Федерации от 16.09.2020 N 1467 "О лицензировании производства маркшейдерских работ"</w:t>
            </w:r>
          </w:p>
        </w:tc>
        <w:tc>
          <w:tcPr>
            <w:tcW w:w="5046" w:type="dxa"/>
          </w:tcPr>
          <w:p>
            <w:pPr>
              <w:pStyle w:val="0"/>
              <w:jc w:val="both"/>
            </w:pPr>
            <w:hyperlink w:history="0" r:id="rId1941">
              <w:r>
                <w:rPr>
                  <w:sz w:val="24"/>
                  <w:color w:val="0000ff"/>
                </w:rPr>
                <w:t xml:space="preserve">http://pravo.gov.ru/proxy/ips/?searchres=&amp;bpas=cd00000&amp;a3=&amp;a3type=1&amp;a3value=&amp;a6=&amp;a6type=1&amp;a6value=&amp;a15=&amp;a15type=1&amp;a15value=&amp;a7type=1&amp;a7from=&amp;a7to=&amp;a7date=&amp;a8=1467&amp;a8type=1&amp;a1=%CE+%EB%E8%F6%E5%ED%E7%E8%F0%EE%E2%E0%ED%E8%E8+%EF%F0%EE%E8%E7%E2%EE%E4%F1%F2%E2%E0+%EC%E0%F0%EA%F8%E5%E9%E4%E5%F0%F1%EA%E8%F5+%F0%E0%E1%EE%F2&amp;a0=&amp;a16=&amp;a16type=1&amp;a16value=&amp;a17=&amp;a17type=1&amp;a17value=&amp;a4=&amp;a4type=1&amp;a4value=&amp;a23=&amp;a23type=1&amp;a23value=&amp;textpres=&amp;sort=7&amp;x=74&amp;y=18</w:t>
              </w:r>
            </w:hyperlink>
          </w:p>
        </w:tc>
        <w:tc>
          <w:tcPr>
            <w:tcW w:w="1654" w:type="dxa"/>
          </w:tcPr>
          <w:p>
            <w:pPr>
              <w:pStyle w:val="0"/>
              <w:jc w:val="both"/>
            </w:pPr>
            <w:hyperlink w:history="0" r:id="rId1942" w:tooltip="Постановление Правительства РФ от 16.09.2020 N 1467 (ред. от 20.10.2022) &quot;О лицензировании производства маркшейдерских работ&quot; (вместе с &quot;Положением о лицензировании производства маркшейдерских работ&quot;) {КонсультантПлюс}">
              <w:r>
                <w:rPr>
                  <w:sz w:val="24"/>
                  <w:color w:val="0000ff"/>
                </w:rPr>
                <w:t xml:space="preserve">пункт 5</w:t>
              </w:r>
            </w:hyperlink>
            <w:r>
              <w:rPr>
                <w:sz w:val="24"/>
              </w:rPr>
              <w:t xml:space="preserve"> Положения о лицензировании производства маркшейдерских работ</w:t>
            </w:r>
          </w:p>
        </w:tc>
        <w:tc>
          <w:tcPr>
            <w:tcW w:w="1949" w:type="dxa"/>
          </w:tcPr>
          <w:p>
            <w:pPr>
              <w:pStyle w:val="0"/>
              <w:jc w:val="both"/>
            </w:pPr>
            <w:r>
              <w:rPr>
                <w:sz w:val="24"/>
              </w:rPr>
              <w:t xml:space="preserve">Физические лица, зарегистрированные как индивидуальные предприниматели; юридические лица</w:t>
            </w:r>
          </w:p>
        </w:tc>
        <w:tc>
          <w:tcPr>
            <w:tcW w:w="2721" w:type="dxa"/>
          </w:tcPr>
          <w:p>
            <w:pPr>
              <w:pStyle w:val="0"/>
            </w:pPr>
            <w:r>
              <w:rPr>
                <w:sz w:val="24"/>
              </w:rPr>
            </w:r>
          </w:p>
        </w:tc>
        <w:tc>
          <w:tcPr>
            <w:tcW w:w="3175" w:type="dxa"/>
          </w:tcPr>
          <w:p>
            <w:pPr>
              <w:pStyle w:val="0"/>
              <w:jc w:val="both"/>
            </w:pPr>
            <w:r>
              <w:rPr>
                <w:sz w:val="24"/>
              </w:rPr>
              <w:t xml:space="preserve">Федеральный государственный лицензионный контроль (надзор) за производством маркшейдерских работ</w:t>
            </w:r>
          </w:p>
        </w:tc>
        <w:tc>
          <w:tcPr>
            <w:tcW w:w="2948" w:type="dxa"/>
          </w:tcPr>
          <w:p>
            <w:pPr>
              <w:pStyle w:val="0"/>
              <w:jc w:val="both"/>
            </w:pPr>
            <w:r>
              <w:rPr>
                <w:sz w:val="24"/>
              </w:rPr>
              <w:t xml:space="preserve">Ростехнадзор</w:t>
            </w:r>
          </w:p>
        </w:tc>
        <w:tc>
          <w:tcPr>
            <w:tcW w:w="1953" w:type="dxa"/>
          </w:tcPr>
          <w:p>
            <w:pPr>
              <w:pStyle w:val="0"/>
              <w:jc w:val="both"/>
            </w:pPr>
            <w:hyperlink w:history="0" r:id="rId1943"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статья 9.1</w:t>
              </w:r>
            </w:hyperlink>
            <w:r>
              <w:rPr>
                <w:sz w:val="24"/>
              </w:rPr>
              <w:t xml:space="preserve">, </w:t>
            </w:r>
            <w:hyperlink w:history="0" r:id="rId1944" w:tooltip="&quot;Кодекс Российской Федерации об административных правонарушениях&quot; от 30.12.2001 N 195-ФЗ (ред. от 31.07.2025) {КонсультантПлюс}">
              <w:r>
                <w:rPr>
                  <w:sz w:val="24"/>
                  <w:color w:val="0000ff"/>
                </w:rPr>
                <w:t xml:space="preserve">части 2</w:t>
              </w:r>
            </w:hyperlink>
            <w:r>
              <w:rPr>
                <w:sz w:val="24"/>
              </w:rPr>
              <w:t xml:space="preserve">, </w:t>
            </w:r>
            <w:hyperlink w:history="0" r:id="rId1945" w:tooltip="&quot;Кодекс Российской Федерации об административных правонарушениях&quot; от 30.12.2001 N 195-ФЗ (ред. от 31.07.2025) {КонсультантПлюс}">
              <w:r>
                <w:rPr>
                  <w:sz w:val="24"/>
                  <w:color w:val="0000ff"/>
                </w:rPr>
                <w:t xml:space="preserve">3</w:t>
              </w:r>
            </w:hyperlink>
            <w:r>
              <w:rPr>
                <w:sz w:val="24"/>
              </w:rPr>
              <w:t xml:space="preserve"> и </w:t>
            </w:r>
            <w:hyperlink w:history="0" r:id="rId1946" w:tooltip="&quot;Кодекс Российской Федерации об административных правонарушениях&quot; от 30.12.2001 N 195-ФЗ (ред. от 31.07.2025) {КонсультантПлюс}">
              <w:r>
                <w:rPr>
                  <w:sz w:val="24"/>
                  <w:color w:val="0000ff"/>
                </w:rPr>
                <w:t xml:space="preserve">4 статьи 14.1</w:t>
              </w:r>
            </w:hyperlink>
          </w:p>
        </w:tc>
        <w:tc>
          <w:tcPr>
            <w:tcW w:w="1953" w:type="dxa"/>
          </w:tcPr>
          <w:p>
            <w:pPr>
              <w:pStyle w:val="0"/>
              <w:jc w:val="both"/>
            </w:pPr>
            <w:hyperlink w:history="0" r:id="rId1947">
              <w:r>
                <w:rPr>
                  <w:sz w:val="24"/>
                  <w:color w:val="0000ff"/>
                </w:rPr>
                <w:t xml:space="preserve">http://publication.pravo.gov.ru/Document/View/0001202202180061</w:t>
              </w:r>
            </w:hyperlink>
          </w:p>
        </w:tc>
        <w:tc>
          <w:tcPr>
            <w:tcW w:w="1950" w:type="dxa"/>
          </w:tcPr>
          <w:p>
            <w:pPr>
              <w:pStyle w:val="0"/>
            </w:pPr>
            <w:r>
              <w:rPr>
                <w:sz w:val="24"/>
              </w:rPr>
            </w:r>
          </w:p>
        </w:tc>
        <w:tc>
          <w:tcPr>
            <w:tcW w:w="1814" w:type="dxa"/>
          </w:tcPr>
          <w:p>
            <w:pPr>
              <w:pStyle w:val="0"/>
            </w:pPr>
            <w:r>
              <w:rPr>
                <w:sz w:val="24"/>
              </w:rPr>
            </w:r>
          </w:p>
        </w:tc>
      </w:tr>
      <w:tr>
        <w:tc>
          <w:tcPr>
            <w:tcW w:w="675" w:type="dxa"/>
          </w:tcPr>
          <w:p>
            <w:pPr>
              <w:pStyle w:val="0"/>
              <w:jc w:val="center"/>
            </w:pPr>
            <w:r>
              <w:rPr>
                <w:sz w:val="24"/>
              </w:rPr>
              <w:t xml:space="preserve">4.</w:t>
            </w:r>
          </w:p>
        </w:tc>
        <w:tc>
          <w:tcPr>
            <w:tcW w:w="4649" w:type="dxa"/>
          </w:tcPr>
          <w:p>
            <w:pPr>
              <w:pStyle w:val="0"/>
              <w:jc w:val="center"/>
            </w:pPr>
            <w:hyperlink w:history="0" r:id="rId1948" w:tooltip="Приказ Ростехнадзора от 19.05.2023 N 186 &quot;Об утверждении Правил осуществления маркшейдерской деятельности&quot; (Зарегистрировано в Минюсте России 31.05.2023 N 73638) {КонсультантПлюс}">
              <w:r>
                <w:rPr>
                  <w:sz w:val="24"/>
                  <w:color w:val="0000ff"/>
                </w:rPr>
                <w:t xml:space="preserve">Приказ</w:t>
              </w:r>
            </w:hyperlink>
            <w:r>
              <w:rPr>
                <w:sz w:val="24"/>
              </w:rPr>
              <w:t xml:space="preserve"> Ростехнадзора от 19.05.2023 N 186 "Об утверждении Правил осуществления маркшейдерской деятельности" (зарегистрирован Минюстом России 31.05.2023, регистрационный N 73638)</w:t>
            </w:r>
          </w:p>
        </w:tc>
        <w:tc>
          <w:tcPr>
            <w:tcW w:w="5046" w:type="dxa"/>
          </w:tcPr>
          <w:p>
            <w:pPr>
              <w:pStyle w:val="0"/>
              <w:jc w:val="center"/>
            </w:pPr>
            <w:hyperlink w:history="0" r:id="rId1949">
              <w:r>
                <w:rPr>
                  <w:sz w:val="24"/>
                  <w:color w:val="0000ff"/>
                </w:rPr>
                <w:t xml:space="preserve">http://publication.pravo.gov.ru/document/0001202306010002</w:t>
              </w:r>
            </w:hyperlink>
          </w:p>
        </w:tc>
        <w:tc>
          <w:tcPr>
            <w:tcW w:w="1654" w:type="dxa"/>
          </w:tcPr>
          <w:p>
            <w:pPr>
              <w:pStyle w:val="0"/>
              <w:jc w:val="center"/>
            </w:pPr>
            <w:r>
              <w:rPr>
                <w:sz w:val="24"/>
              </w:rPr>
              <w:t xml:space="preserve">Весь акт</w:t>
            </w:r>
          </w:p>
        </w:tc>
        <w:tc>
          <w:tcPr>
            <w:tcW w:w="1949" w:type="dxa"/>
          </w:tcPr>
          <w:p>
            <w:pPr>
              <w:pStyle w:val="0"/>
              <w:jc w:val="center"/>
            </w:pPr>
            <w:r>
              <w:rPr>
                <w:sz w:val="24"/>
              </w:rPr>
              <w:t xml:space="preserve">Должностные лица;</w:t>
            </w:r>
          </w:p>
          <w:p>
            <w:pPr>
              <w:pStyle w:val="0"/>
              <w:jc w:val="center"/>
            </w:pPr>
            <w:r>
              <w:rPr>
                <w:sz w:val="24"/>
              </w:rPr>
              <w:t xml:space="preserve">физические лица, зарегистрированные как индивидуальные предприниматели; юридические лица</w:t>
            </w:r>
          </w:p>
        </w:tc>
        <w:tc>
          <w:tcPr>
            <w:tcW w:w="2721" w:type="dxa"/>
          </w:tcPr>
          <w:p>
            <w:pPr>
              <w:pStyle w:val="0"/>
              <w:jc w:val="center"/>
            </w:pPr>
            <w:r>
              <w:rPr>
                <w:sz w:val="24"/>
              </w:rPr>
              <w:t xml:space="preserve">05</w:t>
            </w:r>
          </w:p>
          <w:p>
            <w:pPr>
              <w:pStyle w:val="0"/>
              <w:jc w:val="center"/>
            </w:pPr>
            <w:r>
              <w:rPr>
                <w:sz w:val="24"/>
              </w:rPr>
              <w:t xml:space="preserve">06</w:t>
            </w:r>
          </w:p>
          <w:p>
            <w:pPr>
              <w:pStyle w:val="0"/>
              <w:jc w:val="center"/>
            </w:pPr>
            <w:r>
              <w:rPr>
                <w:sz w:val="24"/>
              </w:rPr>
              <w:t xml:space="preserve">07</w:t>
            </w:r>
          </w:p>
          <w:p>
            <w:pPr>
              <w:pStyle w:val="0"/>
              <w:jc w:val="center"/>
            </w:pPr>
            <w:r>
              <w:rPr>
                <w:sz w:val="24"/>
              </w:rPr>
              <w:t xml:space="preserve">08</w:t>
            </w:r>
          </w:p>
          <w:p>
            <w:pPr>
              <w:pStyle w:val="0"/>
              <w:jc w:val="center"/>
            </w:pPr>
            <w:r>
              <w:rPr>
                <w:sz w:val="24"/>
              </w:rPr>
              <w:t xml:space="preserve">09</w:t>
            </w:r>
          </w:p>
        </w:tc>
        <w:tc>
          <w:tcPr>
            <w:tcW w:w="3175" w:type="dxa"/>
          </w:tcPr>
          <w:p>
            <w:pPr>
              <w:pStyle w:val="0"/>
              <w:jc w:val="center"/>
            </w:pPr>
            <w:r>
              <w:rPr>
                <w:sz w:val="24"/>
              </w:rPr>
              <w:t xml:space="preserve">Федеральный государственный лицензионный контроль (надзор) за производством маркшейдерских работ</w:t>
            </w:r>
          </w:p>
        </w:tc>
        <w:tc>
          <w:tcPr>
            <w:tcW w:w="2948" w:type="dxa"/>
          </w:tcPr>
          <w:p>
            <w:pPr>
              <w:pStyle w:val="0"/>
              <w:jc w:val="center"/>
            </w:pPr>
            <w:r>
              <w:rPr>
                <w:sz w:val="24"/>
              </w:rPr>
              <w:t xml:space="preserve">Ростехнадзор</w:t>
            </w:r>
          </w:p>
        </w:tc>
        <w:tc>
          <w:tcPr>
            <w:tcW w:w="1953" w:type="dxa"/>
          </w:tcPr>
          <w:p>
            <w:pPr>
              <w:pStyle w:val="0"/>
              <w:jc w:val="center"/>
            </w:pPr>
            <w:hyperlink w:history="0" r:id="rId1950" w:tooltip="&quot;Кодекс Российской Федерации об административных правонарушениях&quot; от 30.12.2001 N 195-ФЗ (ред. от 31.07.2025) {КонсультантПлюс}">
              <w:r>
                <w:rPr>
                  <w:sz w:val="24"/>
                  <w:color w:val="0000ff"/>
                </w:rPr>
                <w:t xml:space="preserve">ч. 3 ст. 14.1</w:t>
              </w:r>
            </w:hyperlink>
          </w:p>
        </w:tc>
        <w:tc>
          <w:tcPr>
            <w:tcW w:w="1953" w:type="dxa"/>
          </w:tcPr>
          <w:p>
            <w:pPr>
              <w:pStyle w:val="0"/>
            </w:pPr>
            <w:r>
              <w:rPr>
                <w:sz w:val="24"/>
              </w:rPr>
            </w:r>
          </w:p>
        </w:tc>
        <w:tc>
          <w:tcPr>
            <w:tcW w:w="1950" w:type="dxa"/>
          </w:tcPr>
          <w:p>
            <w:pPr>
              <w:pStyle w:val="0"/>
            </w:pPr>
            <w:r>
              <w:rPr>
                <w:sz w:val="24"/>
              </w:rPr>
            </w:r>
          </w:p>
        </w:tc>
        <w:tc>
          <w:tcPr>
            <w:tcW w:w="1814" w:type="dxa"/>
          </w:tcPr>
          <w:p>
            <w:pPr>
              <w:pStyle w:val="0"/>
            </w:pPr>
            <w:r>
              <w:rPr>
                <w:sz w:val="24"/>
              </w:rPr>
            </w:r>
          </w:p>
        </w:tc>
      </w:tr>
      <w:tr>
        <w:tc>
          <w:tcPr>
            <w:gridSpan w:val="12"/>
            <w:tcW w:w="30487" w:type="dxa"/>
          </w:tcPr>
          <w:p>
            <w:pPr>
              <w:pStyle w:val="0"/>
              <w:outlineLvl w:val="1"/>
              <w:jc w:val="center"/>
            </w:pPr>
            <w:r>
              <w:rPr>
                <w:sz w:val="24"/>
              </w:rPr>
              <w:t xml:space="preserve">Федеральный государственный лицензионный контроль (надзор) за деятельностью по проведению экспертизы промышленной безопасности</w:t>
            </w:r>
          </w:p>
        </w:tc>
      </w:tr>
      <w:tr>
        <w:tc>
          <w:tcPr>
            <w:tcW w:w="675" w:type="dxa"/>
          </w:tcPr>
          <w:p>
            <w:pPr>
              <w:pStyle w:val="0"/>
              <w:jc w:val="center"/>
            </w:pPr>
            <w:r>
              <w:rPr>
                <w:sz w:val="24"/>
              </w:rPr>
              <w:t xml:space="preserve">4.</w:t>
            </w:r>
          </w:p>
        </w:tc>
        <w:tc>
          <w:tcPr>
            <w:tcW w:w="4649" w:type="dxa"/>
          </w:tcPr>
          <w:p>
            <w:pPr>
              <w:pStyle w:val="0"/>
              <w:jc w:val="both"/>
            </w:pPr>
            <w:r>
              <w:rPr>
                <w:sz w:val="24"/>
              </w:rPr>
              <w:t xml:space="preserve">Федеральный </w:t>
            </w:r>
            <w:hyperlink w:history="0" r:id="rId1951"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sz w:val="24"/>
                  <w:color w:val="0000ff"/>
                </w:rPr>
                <w:t xml:space="preserve">закон</w:t>
              </w:r>
            </w:hyperlink>
            <w:r>
              <w:rPr>
                <w:sz w:val="24"/>
              </w:rPr>
              <w:t xml:space="preserve"> от 21.07.1997 N 116-ФЗ "О промышленной безопасности опасных производственных объектов"</w:t>
            </w:r>
          </w:p>
        </w:tc>
        <w:tc>
          <w:tcPr>
            <w:tcW w:w="5046" w:type="dxa"/>
          </w:tcPr>
          <w:p>
            <w:pPr>
              <w:pStyle w:val="0"/>
              <w:jc w:val="both"/>
            </w:pPr>
            <w:hyperlink w:history="0" r:id="rId1952">
              <w:r>
                <w:rPr>
                  <w:sz w:val="24"/>
                  <w:color w:val="0000ff"/>
                </w:rPr>
                <w:t xml:space="preserve">http://pravo.gov.ru/proxy/ips/?searchres=&amp;bpas=cd00000&amp;a3=&amp;a3type=1&amp;a3value=&amp;a6=&amp;a6type=1&amp;a6value=&amp;a15=&amp;a15type=1&amp;a15value=&amp;a7type=1&amp;a7from=&amp;a7to=&amp;a7date=&amp;a8=116%D4%C7&amp;a8type=1&amp;a1=%CE+%EF%F0%EE%EC%FB%F8%EB%E5%ED%ED%EE%E9+%E1%E5%E7%EE%EF%E0%F1%ED%EE%F1%F2%E8+%EE%EF%E0%F1%ED%FB%F5+%EF%F0%EE%E8%E7%E2%EE%E4%F1%F2%E2%E5%ED%ED%FB%F5+%EE%E1%FA%E5%EA%F2%EE%E2&amp;a0=&amp;a16=&amp;a16type=1&amp;a16value=&amp;a17=&amp;a17type=1&amp;a17value=&amp;a4=&amp;a4type=1&amp;a4value=&amp;a23=&amp;a23type=1&amp;a23value=&amp;textpres=&amp;sort=7&amp;x=82&amp;y=22</w:t>
              </w:r>
            </w:hyperlink>
          </w:p>
        </w:tc>
        <w:tc>
          <w:tcPr>
            <w:tcW w:w="1654" w:type="dxa"/>
          </w:tcPr>
          <w:p>
            <w:pPr>
              <w:pStyle w:val="0"/>
              <w:jc w:val="both"/>
            </w:pPr>
            <w:hyperlink w:history="0" r:id="rId1953"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sz w:val="24"/>
                  <w:color w:val="0000ff"/>
                </w:rPr>
                <w:t xml:space="preserve">ч. 4 ст. 3</w:t>
              </w:r>
            </w:hyperlink>
            <w:r>
              <w:rPr>
                <w:sz w:val="24"/>
              </w:rPr>
              <w:t xml:space="preserve">, </w:t>
            </w:r>
            <w:hyperlink w:history="0" r:id="rId1954"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sz w:val="24"/>
                  <w:color w:val="0000ff"/>
                </w:rPr>
                <w:t xml:space="preserve">ч. 2 ст. 7</w:t>
              </w:r>
            </w:hyperlink>
            <w:r>
              <w:rPr>
                <w:sz w:val="24"/>
              </w:rPr>
              <w:t xml:space="preserve">, ч. 16, 810 </w:t>
            </w:r>
            <w:hyperlink w:history="0" r:id="rId1955"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sz w:val="24"/>
                  <w:color w:val="0000ff"/>
                </w:rPr>
                <w:t xml:space="preserve">статьи 13</w:t>
              </w:r>
            </w:hyperlink>
          </w:p>
        </w:tc>
        <w:tc>
          <w:tcPr>
            <w:tcW w:w="1949" w:type="dxa"/>
          </w:tcPr>
          <w:p>
            <w:pPr>
              <w:pStyle w:val="0"/>
              <w:jc w:val="both"/>
            </w:pPr>
            <w:r>
              <w:rPr>
                <w:sz w:val="24"/>
              </w:rPr>
              <w:t xml:space="preserve">юридические лица</w:t>
            </w:r>
          </w:p>
        </w:tc>
        <w:tc>
          <w:tcPr>
            <w:tcW w:w="2721" w:type="dxa"/>
          </w:tcPr>
          <w:p>
            <w:pPr>
              <w:pStyle w:val="0"/>
            </w:pPr>
            <w:r>
              <w:rPr>
                <w:sz w:val="24"/>
              </w:rPr>
            </w:r>
          </w:p>
        </w:tc>
        <w:tc>
          <w:tcPr>
            <w:tcW w:w="3175" w:type="dxa"/>
          </w:tcPr>
          <w:p>
            <w:pPr>
              <w:pStyle w:val="0"/>
              <w:jc w:val="both"/>
            </w:pPr>
            <w:r>
              <w:rPr>
                <w:sz w:val="24"/>
              </w:rPr>
              <w:t xml:space="preserve">Федеральный государственный лицензионный контроль (надзор) за деятельностью по проведению экспертизы промышленной безопасности</w:t>
            </w:r>
          </w:p>
        </w:tc>
        <w:tc>
          <w:tcPr>
            <w:tcW w:w="2948" w:type="dxa"/>
          </w:tcPr>
          <w:p>
            <w:pPr>
              <w:pStyle w:val="0"/>
              <w:jc w:val="both"/>
            </w:pPr>
            <w:r>
              <w:rPr>
                <w:sz w:val="24"/>
              </w:rPr>
              <w:t xml:space="preserve">Ростехнадзор</w:t>
            </w:r>
          </w:p>
        </w:tc>
        <w:tc>
          <w:tcPr>
            <w:tcW w:w="1953" w:type="dxa"/>
          </w:tcPr>
          <w:p>
            <w:pPr>
              <w:pStyle w:val="0"/>
              <w:jc w:val="both"/>
            </w:pPr>
            <w:hyperlink w:history="0" r:id="rId1956"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статья 9.1</w:t>
              </w:r>
            </w:hyperlink>
            <w:r>
              <w:rPr>
                <w:sz w:val="24"/>
              </w:rPr>
              <w:t xml:space="preserve"> КоАП</w:t>
            </w:r>
          </w:p>
        </w:tc>
        <w:tc>
          <w:tcPr>
            <w:tcW w:w="1953" w:type="dxa"/>
          </w:tcPr>
          <w:p>
            <w:pPr>
              <w:pStyle w:val="0"/>
            </w:pPr>
            <w:r>
              <w:rPr>
                <w:sz w:val="24"/>
              </w:rPr>
            </w:r>
          </w:p>
        </w:tc>
        <w:tc>
          <w:tcPr>
            <w:tcW w:w="1950" w:type="dxa"/>
          </w:tcPr>
          <w:p>
            <w:pPr>
              <w:pStyle w:val="0"/>
            </w:pPr>
            <w:r>
              <w:rPr>
                <w:sz w:val="24"/>
              </w:rPr>
            </w:r>
          </w:p>
        </w:tc>
        <w:tc>
          <w:tcPr>
            <w:tcW w:w="1814" w:type="dxa"/>
          </w:tcPr>
          <w:p>
            <w:pPr>
              <w:pStyle w:val="0"/>
            </w:pPr>
            <w:r>
              <w:rPr>
                <w:sz w:val="24"/>
              </w:rPr>
            </w:r>
          </w:p>
        </w:tc>
      </w:tr>
      <w:tr>
        <w:tc>
          <w:tcPr>
            <w:tcW w:w="675" w:type="dxa"/>
          </w:tcPr>
          <w:p>
            <w:pPr>
              <w:pStyle w:val="0"/>
              <w:jc w:val="center"/>
            </w:pPr>
            <w:r>
              <w:rPr>
                <w:sz w:val="24"/>
              </w:rPr>
              <w:t xml:space="preserve">5.</w:t>
            </w:r>
          </w:p>
        </w:tc>
        <w:tc>
          <w:tcPr>
            <w:tcW w:w="4649" w:type="dxa"/>
          </w:tcPr>
          <w:p>
            <w:pPr>
              <w:pStyle w:val="0"/>
              <w:jc w:val="both"/>
            </w:pPr>
            <w:r>
              <w:rPr>
                <w:sz w:val="24"/>
              </w:rPr>
              <w:t xml:space="preserve">Федеральный </w:t>
            </w:r>
            <w:hyperlink w:history="0" r:id="rId1957" w:tooltip="Федеральный закон от 04.05.2011 N 99-ФЗ (ред. от 23.05.2025) &quot;О лицензировании отдельных видов деятельности&quot; {КонсультантПлюс}">
              <w:r>
                <w:rPr>
                  <w:sz w:val="24"/>
                  <w:color w:val="0000ff"/>
                </w:rPr>
                <w:t xml:space="preserve">закон</w:t>
              </w:r>
            </w:hyperlink>
            <w:r>
              <w:rPr>
                <w:sz w:val="24"/>
              </w:rPr>
              <w:t xml:space="preserve"> от 04.05.2011 N 99-ФЗ "О лицензировании отдельных видов деятельности"</w:t>
            </w:r>
          </w:p>
        </w:tc>
        <w:tc>
          <w:tcPr>
            <w:tcW w:w="5046" w:type="dxa"/>
          </w:tcPr>
          <w:p>
            <w:pPr>
              <w:pStyle w:val="0"/>
              <w:jc w:val="both"/>
            </w:pPr>
            <w:hyperlink w:history="0" r:id="rId1958">
              <w:r>
                <w:rPr>
                  <w:sz w:val="24"/>
                  <w:color w:val="0000ff"/>
                </w:rPr>
                <w:t xml:space="preserve">http://pravo.gov.ru/proxy/ips/?searchres=&amp;bpas=cd00000&amp;a3=&amp;a3type=1&amp;a3value=&amp;a6=&amp;a6type=1&amp;a6value=&amp;a15=&amp;a15type=1&amp;a15value=&amp;a7type=1&amp;a7from=&amp;a7to=&amp;a7date=&amp;a8=99%D4%C7&amp;a8type=1&amp;a1=%CE+%EB%E8%F6%E5%ED%E7%E8%F0%EE%E2%E0%ED%E8%E8+%EE%F2%E4%E5%EB%FC%ED%FB%F5+%E2%E8%E4%EE%E2+%E4%E5%FF%F2%E5%EB%FC%ED%EE%F1%F2%E8&amp;a0=&amp;a16=&amp;a16type=1&amp;a16value=&amp;a17=&amp;a17type=1&amp;a17value=&amp;a4=&amp;a4type=1&amp;a4value=&amp;a23=&amp;a23type=1&amp;a23value=&amp;textpres=&amp;sort=7&amp;x=73&amp;y=10</w:t>
              </w:r>
            </w:hyperlink>
          </w:p>
        </w:tc>
        <w:tc>
          <w:tcPr>
            <w:tcW w:w="1654" w:type="dxa"/>
          </w:tcPr>
          <w:p>
            <w:pPr>
              <w:pStyle w:val="0"/>
              <w:jc w:val="both"/>
            </w:pPr>
            <w:hyperlink w:history="0" r:id="rId1959" w:tooltip="Федеральный закон от 04.05.2011 N 99-ФЗ (ред. от 23.05.2025) &quot;О лицензировании отдельных видов деятельности&quot; {КонсультантПлюс}">
              <w:r>
                <w:rPr>
                  <w:sz w:val="24"/>
                  <w:color w:val="0000ff"/>
                </w:rPr>
                <w:t xml:space="preserve">подпункт 49 части 1 статьи 12</w:t>
              </w:r>
            </w:hyperlink>
          </w:p>
        </w:tc>
        <w:tc>
          <w:tcPr>
            <w:tcW w:w="1949" w:type="dxa"/>
          </w:tcPr>
          <w:p>
            <w:pPr>
              <w:pStyle w:val="0"/>
              <w:jc w:val="both"/>
            </w:pPr>
            <w:r>
              <w:rPr>
                <w:sz w:val="24"/>
              </w:rPr>
              <w:t xml:space="preserve">юридические лица</w:t>
            </w:r>
          </w:p>
        </w:tc>
        <w:tc>
          <w:tcPr>
            <w:tcW w:w="2721" w:type="dxa"/>
          </w:tcPr>
          <w:p>
            <w:pPr>
              <w:pStyle w:val="0"/>
            </w:pPr>
            <w:r>
              <w:rPr>
                <w:sz w:val="24"/>
              </w:rPr>
            </w:r>
          </w:p>
        </w:tc>
        <w:tc>
          <w:tcPr>
            <w:tcW w:w="3175" w:type="dxa"/>
          </w:tcPr>
          <w:p>
            <w:pPr>
              <w:pStyle w:val="0"/>
              <w:jc w:val="both"/>
            </w:pPr>
            <w:r>
              <w:rPr>
                <w:sz w:val="24"/>
              </w:rPr>
              <w:t xml:space="preserve">Федеральный государственный лицензионный контроль (надзор) за деятельностью по проведению экспертизы промышленной безопасности</w:t>
            </w:r>
          </w:p>
        </w:tc>
        <w:tc>
          <w:tcPr>
            <w:tcW w:w="2948" w:type="dxa"/>
          </w:tcPr>
          <w:p>
            <w:pPr>
              <w:pStyle w:val="0"/>
              <w:jc w:val="both"/>
            </w:pPr>
            <w:r>
              <w:rPr>
                <w:sz w:val="24"/>
              </w:rPr>
              <w:t xml:space="preserve">Ростехнадзор</w:t>
            </w:r>
          </w:p>
        </w:tc>
        <w:tc>
          <w:tcPr>
            <w:tcW w:w="1953" w:type="dxa"/>
          </w:tcPr>
          <w:p>
            <w:pPr>
              <w:pStyle w:val="0"/>
              <w:jc w:val="both"/>
            </w:pPr>
            <w:hyperlink w:history="0" r:id="rId1960"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статья 9.1</w:t>
              </w:r>
            </w:hyperlink>
            <w:r>
              <w:rPr>
                <w:sz w:val="24"/>
              </w:rPr>
              <w:t xml:space="preserve"> КоАП</w:t>
            </w:r>
          </w:p>
        </w:tc>
        <w:tc>
          <w:tcPr>
            <w:tcW w:w="1953" w:type="dxa"/>
          </w:tcPr>
          <w:p>
            <w:pPr>
              <w:pStyle w:val="0"/>
            </w:pPr>
            <w:r>
              <w:rPr>
                <w:sz w:val="24"/>
              </w:rPr>
            </w:r>
          </w:p>
        </w:tc>
        <w:tc>
          <w:tcPr>
            <w:tcW w:w="1950" w:type="dxa"/>
          </w:tcPr>
          <w:p>
            <w:pPr>
              <w:pStyle w:val="0"/>
            </w:pPr>
            <w:r>
              <w:rPr>
                <w:sz w:val="24"/>
              </w:rPr>
            </w:r>
          </w:p>
        </w:tc>
        <w:tc>
          <w:tcPr>
            <w:tcW w:w="1814" w:type="dxa"/>
          </w:tcPr>
          <w:p>
            <w:pPr>
              <w:pStyle w:val="0"/>
            </w:pPr>
            <w:r>
              <w:rPr>
                <w:sz w:val="24"/>
              </w:rPr>
            </w:r>
          </w:p>
        </w:tc>
      </w:tr>
      <w:tr>
        <w:tc>
          <w:tcPr>
            <w:tcW w:w="675" w:type="dxa"/>
          </w:tcPr>
          <w:p>
            <w:pPr>
              <w:pStyle w:val="0"/>
              <w:jc w:val="center"/>
            </w:pPr>
            <w:r>
              <w:rPr>
                <w:sz w:val="24"/>
              </w:rPr>
              <w:t xml:space="preserve">6.</w:t>
            </w:r>
          </w:p>
        </w:tc>
        <w:tc>
          <w:tcPr>
            <w:tcW w:w="4649" w:type="dxa"/>
          </w:tcPr>
          <w:p>
            <w:pPr>
              <w:pStyle w:val="0"/>
              <w:jc w:val="both"/>
            </w:pPr>
            <w:hyperlink w:history="0" r:id="rId1961" w:tooltip="Постановление Правительства РФ от 16.09.2020 N 1477 (ред. от 06.09.2022) &quot;О лицензировании деятельности по проведению экспертизы промышленной безопасности&quot; (вместе с &quot;Положением о лицензировании деятельности по проведению экспертизы промышленной безопасности&quot;) {КонсультантПлюс}">
              <w:r>
                <w:rPr>
                  <w:sz w:val="24"/>
                  <w:color w:val="0000ff"/>
                </w:rPr>
                <w:t xml:space="preserve">Постановление</w:t>
              </w:r>
            </w:hyperlink>
            <w:r>
              <w:rPr>
                <w:sz w:val="24"/>
              </w:rPr>
              <w:t xml:space="preserve"> Правительства Российской Федерации от 16.09.2020 N 1477 "О лицензировании деятельности по проведению экспертизы промышленной безопасности"</w:t>
            </w:r>
          </w:p>
        </w:tc>
        <w:tc>
          <w:tcPr>
            <w:tcW w:w="5046" w:type="dxa"/>
          </w:tcPr>
          <w:p>
            <w:pPr>
              <w:pStyle w:val="0"/>
              <w:jc w:val="both"/>
            </w:pPr>
            <w:hyperlink w:history="0" r:id="rId1962">
              <w:r>
                <w:rPr>
                  <w:sz w:val="24"/>
                  <w:color w:val="0000ff"/>
                </w:rPr>
                <w:t xml:space="preserve">http://pravo.gov.ru/proxy/ips/?searchres=&amp;bpas=cd00000&amp;a3=&amp;a3type=1&amp;a3value=&amp;a6=&amp;a6type=1&amp;a6value=&amp;a15=&amp;a15type=1&amp;a15value=&amp;a7type=1&amp;a7from=&amp;a7to=&amp;a7date=&amp;a8=1477&amp;a8type=1&amp;a1=%CE+%EB%E8%F6%E5%ED%E7%E8%F0%EE%E2%E0%ED%E8%E8+%E4%E5%FF%F2%E5%EB%FC%ED%EE%F1%F2%E8+%EF%EE+%EF%F0%EE%E2%E5%E4%E5%ED%E8%FE+%FD%EA%F1%EF%E5%F0%F2%E8%E7%FB+%EF%F0%EE%EC%FB%F8%EB%E5%ED%ED%EE%E9+%E1%E5%E7%EE%EF%E0%F1%ED%EE%F1%F2%E8&amp;a0=&amp;a16=&amp;a16type=1&amp;a16value=&amp;a17=&amp;a17type=1&amp;a17value=&amp;a4=&amp;a4type=1&amp;a4value=&amp;a23=&amp;a23type=1&amp;a23value=&amp;textpres=&amp;sort=7&amp;x=50&amp;y=17</w:t>
              </w:r>
            </w:hyperlink>
          </w:p>
        </w:tc>
        <w:tc>
          <w:tcPr>
            <w:tcW w:w="1654" w:type="dxa"/>
          </w:tcPr>
          <w:p>
            <w:pPr>
              <w:pStyle w:val="0"/>
              <w:jc w:val="both"/>
            </w:pPr>
            <w:hyperlink w:history="0" r:id="rId1963" w:tooltip="Постановление Правительства РФ от 16.09.2020 N 1477 (ред. от 06.09.2022) &quot;О лицензировании деятельности по проведению экспертизы промышленной безопасности&quot; (вместе с &quot;Положением о лицензировании деятельности по проведению экспертизы промышленной безопасности&quot;) {КонсультантПлюс}">
              <w:r>
                <w:rPr>
                  <w:sz w:val="24"/>
                  <w:color w:val="0000ff"/>
                </w:rPr>
                <w:t xml:space="preserve">пункт 5</w:t>
              </w:r>
            </w:hyperlink>
            <w:r>
              <w:rPr>
                <w:sz w:val="24"/>
              </w:rPr>
              <w:t xml:space="preserve"> Положения о лицензировании деятельности по проведению экспертизы промышленной безопасности</w:t>
            </w:r>
          </w:p>
        </w:tc>
        <w:tc>
          <w:tcPr>
            <w:tcW w:w="1949" w:type="dxa"/>
          </w:tcPr>
          <w:p>
            <w:pPr>
              <w:pStyle w:val="0"/>
              <w:jc w:val="both"/>
            </w:pPr>
            <w:r>
              <w:rPr>
                <w:sz w:val="24"/>
              </w:rPr>
              <w:t xml:space="preserve">юридические лица</w:t>
            </w:r>
          </w:p>
        </w:tc>
        <w:tc>
          <w:tcPr>
            <w:tcW w:w="2721" w:type="dxa"/>
          </w:tcPr>
          <w:p>
            <w:pPr>
              <w:pStyle w:val="0"/>
            </w:pPr>
            <w:r>
              <w:rPr>
                <w:sz w:val="24"/>
              </w:rPr>
            </w:r>
          </w:p>
        </w:tc>
        <w:tc>
          <w:tcPr>
            <w:tcW w:w="3175" w:type="dxa"/>
          </w:tcPr>
          <w:p>
            <w:pPr>
              <w:pStyle w:val="0"/>
              <w:jc w:val="both"/>
            </w:pPr>
            <w:r>
              <w:rPr>
                <w:sz w:val="24"/>
              </w:rPr>
              <w:t xml:space="preserve">Федеральный государственный лицензионный контроль (надзор) за деятельностью по проведению экспертизы промышленной безопасности</w:t>
            </w:r>
          </w:p>
        </w:tc>
        <w:tc>
          <w:tcPr>
            <w:tcW w:w="2948" w:type="dxa"/>
          </w:tcPr>
          <w:p>
            <w:pPr>
              <w:pStyle w:val="0"/>
              <w:jc w:val="both"/>
            </w:pPr>
            <w:r>
              <w:rPr>
                <w:sz w:val="24"/>
              </w:rPr>
              <w:t xml:space="preserve">Ростехнадзор</w:t>
            </w:r>
          </w:p>
        </w:tc>
        <w:tc>
          <w:tcPr>
            <w:tcW w:w="1953" w:type="dxa"/>
          </w:tcPr>
          <w:p>
            <w:pPr>
              <w:pStyle w:val="0"/>
              <w:jc w:val="both"/>
            </w:pPr>
            <w:hyperlink w:history="0" r:id="rId1964"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статья 9.1</w:t>
              </w:r>
            </w:hyperlink>
            <w:r>
              <w:rPr>
                <w:sz w:val="24"/>
              </w:rPr>
              <w:t xml:space="preserve"> КоАП</w:t>
            </w:r>
          </w:p>
        </w:tc>
        <w:tc>
          <w:tcPr>
            <w:tcW w:w="1953" w:type="dxa"/>
          </w:tcPr>
          <w:p>
            <w:pPr>
              <w:pStyle w:val="0"/>
            </w:pPr>
            <w:r>
              <w:rPr>
                <w:sz w:val="24"/>
              </w:rPr>
            </w:r>
          </w:p>
        </w:tc>
        <w:tc>
          <w:tcPr>
            <w:tcW w:w="1950" w:type="dxa"/>
          </w:tcPr>
          <w:p>
            <w:pPr>
              <w:pStyle w:val="0"/>
            </w:pPr>
            <w:r>
              <w:rPr>
                <w:sz w:val="24"/>
              </w:rPr>
            </w:r>
          </w:p>
        </w:tc>
        <w:tc>
          <w:tcPr>
            <w:tcW w:w="1814" w:type="dxa"/>
          </w:tcPr>
          <w:p>
            <w:pPr>
              <w:pStyle w:val="0"/>
            </w:pPr>
            <w:r>
              <w:rPr>
                <w:sz w:val="24"/>
              </w:rPr>
            </w:r>
          </w:p>
        </w:tc>
      </w:tr>
      <w:tr>
        <w:tc>
          <w:tcPr>
            <w:tcW w:w="675" w:type="dxa"/>
          </w:tcPr>
          <w:p>
            <w:pPr>
              <w:pStyle w:val="0"/>
              <w:jc w:val="center"/>
            </w:pPr>
            <w:r>
              <w:rPr>
                <w:sz w:val="24"/>
              </w:rPr>
              <w:t xml:space="preserve">6.1</w:t>
            </w:r>
          </w:p>
        </w:tc>
        <w:tc>
          <w:tcPr>
            <w:tcW w:w="4649" w:type="dxa"/>
          </w:tcPr>
          <w:p>
            <w:pPr>
              <w:pStyle w:val="0"/>
              <w:jc w:val="both"/>
            </w:pPr>
            <w:r>
              <w:rPr>
                <w:sz w:val="24"/>
              </w:rPr>
              <w:t xml:space="preserve">федеральные </w:t>
            </w:r>
            <w:hyperlink w:history="0" r:id="rId1965" w:tooltip="Приказ Ростехнадзора от 20.10.2020 N 420 (ред. от 20.02.2024) &quot;Об утверждении федеральных норм и правил в области промышленной безопасности &quot;Правила проведения экспертизы промышленной безопасности&quot; (Зарегистрировано в Минюсте России 11.12.2020 N 61391) {КонсультантПлюс}">
              <w:r>
                <w:rPr>
                  <w:sz w:val="24"/>
                  <w:color w:val="0000ff"/>
                </w:rPr>
                <w:t xml:space="preserve">нормы и правила</w:t>
              </w:r>
            </w:hyperlink>
            <w:r>
              <w:rPr>
                <w:sz w:val="24"/>
              </w:rPr>
              <w:t xml:space="preserve"> в области промышленной безопасности "Правила проведения экспертизы промышленной безопасности", утвержденные приказом Ростехнадзора от 20.10.2020 N 420</w:t>
            </w:r>
          </w:p>
          <w:p>
            <w:pPr>
              <w:pStyle w:val="0"/>
              <w:jc w:val="both"/>
            </w:pPr>
            <w:r>
              <w:rPr>
                <w:sz w:val="24"/>
              </w:rPr>
              <w:t xml:space="preserve">(зарегистрирован Минюстом России 11.12.2020 N 61391)</w:t>
            </w:r>
          </w:p>
        </w:tc>
        <w:tc>
          <w:tcPr>
            <w:tcW w:w="5046" w:type="dxa"/>
          </w:tcPr>
          <w:p>
            <w:pPr>
              <w:pStyle w:val="0"/>
              <w:jc w:val="both"/>
            </w:pPr>
            <w:hyperlink w:history="0" r:id="rId1966">
              <w:r>
                <w:rPr>
                  <w:sz w:val="24"/>
                  <w:color w:val="0000ff"/>
                </w:rPr>
                <w:t xml:space="preserve">http://publication.pravo.gov.ru/document/0001202012110031</w:t>
              </w:r>
            </w:hyperlink>
          </w:p>
        </w:tc>
        <w:tc>
          <w:tcPr>
            <w:tcW w:w="1654" w:type="dxa"/>
          </w:tcPr>
          <w:p>
            <w:pPr>
              <w:pStyle w:val="0"/>
              <w:jc w:val="both"/>
            </w:pPr>
            <w:hyperlink w:history="0" r:id="rId1967" w:tooltip="Приказ Ростехнадзора от 20.10.2020 N 420 (ред. от 20.02.2024) &quot;Об утверждении федеральных норм и правил в области промышленной безопасности &quot;Правила проведения экспертизы промышленной безопасности&quot; (Зарегистрировано в Минюсте России 11.12.2020 N 61391) {КонсультантПлюс}">
              <w:r>
                <w:rPr>
                  <w:sz w:val="24"/>
                  <w:color w:val="0000ff"/>
                </w:rPr>
                <w:t xml:space="preserve">п. 4</w:t>
              </w:r>
            </w:hyperlink>
            <w:r>
              <w:rPr>
                <w:sz w:val="24"/>
              </w:rPr>
              <w:t xml:space="preserve">, </w:t>
            </w:r>
            <w:hyperlink w:history="0" r:id="rId1968" w:tooltip="Приказ Ростехнадзора от 20.10.2020 N 420 (ред. от 20.02.2024) &quot;Об утверждении федеральных норм и правил в области промышленной безопасности &quot;Правила проведения экспертизы промышленной безопасности&quot; (Зарегистрировано в Минюсте России 11.12.2020 N 61391) {КонсультантПлюс}">
              <w:r>
                <w:rPr>
                  <w:sz w:val="24"/>
                  <w:color w:val="0000ff"/>
                </w:rPr>
                <w:t xml:space="preserve">5</w:t>
              </w:r>
            </w:hyperlink>
            <w:r>
              <w:rPr>
                <w:sz w:val="24"/>
              </w:rPr>
              <w:t xml:space="preserve">, </w:t>
            </w:r>
            <w:hyperlink w:history="0" r:id="rId1969" w:tooltip="Приказ Ростехнадзора от 20.10.2020 N 420 (ред. от 20.02.2024) &quot;Об утверждении федеральных норм и правил в области промышленной безопасности &quot;Правила проведения экспертизы промышленной безопасности&quot; (Зарегистрировано в Минюсте России 11.12.2020 N 61391) {КонсультантПлюс}">
              <w:r>
                <w:rPr>
                  <w:sz w:val="24"/>
                  <w:color w:val="0000ff"/>
                </w:rPr>
                <w:t xml:space="preserve">6</w:t>
              </w:r>
            </w:hyperlink>
            <w:r>
              <w:rPr>
                <w:sz w:val="24"/>
              </w:rPr>
              <w:t xml:space="preserve">, </w:t>
            </w:r>
            <w:hyperlink w:history="0" r:id="rId1970" w:tooltip="Приказ Ростехнадзора от 20.10.2020 N 420 (ред. от 20.02.2024) &quot;Об утверждении федеральных норм и правил в области промышленной безопасности &quot;Правила проведения экспертизы промышленной безопасности&quot; (Зарегистрировано в Минюсте России 11.12.2020 N 61391) {КонсультантПлюс}">
              <w:r>
                <w:rPr>
                  <w:sz w:val="24"/>
                  <w:color w:val="0000ff"/>
                </w:rPr>
                <w:t xml:space="preserve">11</w:t>
              </w:r>
            </w:hyperlink>
            <w:r>
              <w:rPr>
                <w:sz w:val="24"/>
              </w:rPr>
              <w:t xml:space="preserve">, </w:t>
            </w:r>
            <w:hyperlink w:history="0" r:id="rId1971" w:tooltip="Приказ Ростехнадзора от 20.10.2020 N 420 (ред. от 20.02.2024) &quot;Об утверждении федеральных норм и правил в области промышленной безопасности &quot;Правила проведения экспертизы промышленной безопасности&quot; (Зарегистрировано в Минюсте России 11.12.2020 N 61391) {КонсультантПлюс}">
              <w:r>
                <w:rPr>
                  <w:sz w:val="24"/>
                  <w:color w:val="0000ff"/>
                </w:rPr>
                <w:t xml:space="preserve">12</w:t>
              </w:r>
            </w:hyperlink>
            <w:r>
              <w:rPr>
                <w:sz w:val="24"/>
              </w:rPr>
              <w:t xml:space="preserve">, </w:t>
            </w:r>
            <w:hyperlink w:history="0" r:id="rId1972" w:tooltip="Приказ Ростехнадзора от 20.10.2020 N 420 (ред. от 20.02.2024) &quot;Об утверждении федеральных норм и правил в области промышленной безопасности &quot;Правила проведения экспертизы промышленной безопасности&quot; (Зарегистрировано в Минюсте России 11.12.2020 N 61391) {КонсультантПлюс}">
              <w:r>
                <w:rPr>
                  <w:sz w:val="24"/>
                  <w:color w:val="0000ff"/>
                </w:rPr>
                <w:t xml:space="preserve">13</w:t>
              </w:r>
            </w:hyperlink>
            <w:r>
              <w:rPr>
                <w:sz w:val="24"/>
              </w:rPr>
              <w:t xml:space="preserve"> - </w:t>
            </w:r>
            <w:hyperlink w:history="0" r:id="rId1973" w:tooltip="Приказ Ростехнадзора от 20.10.2020 N 420 (ред. от 20.02.2024) &quot;Об утверждении федеральных норм и правил в области промышленной безопасности &quot;Правила проведения экспертизы промышленной безопасности&quot; (Зарегистрировано в Минюсте России 11.12.2020 N 61391) {КонсультантПлюс}">
              <w:r>
                <w:rPr>
                  <w:sz w:val="24"/>
                  <w:color w:val="0000ff"/>
                </w:rPr>
                <w:t xml:space="preserve">38</w:t>
              </w:r>
            </w:hyperlink>
            <w:r>
              <w:rPr>
                <w:sz w:val="24"/>
              </w:rPr>
              <w:t xml:space="preserve">, </w:t>
            </w:r>
            <w:hyperlink w:history="0" r:id="rId1974" w:tooltip="Приказ Ростехнадзора от 20.10.2020 N 420 (ред. от 20.02.2024) &quot;Об утверждении федеральных норм и правил в области промышленной безопасности &quot;Правила проведения экспертизы промышленной безопасности&quot; (Зарегистрировано в Минюсте России 11.12.2020 N 61391) {КонсультантПлюс}">
              <w:r>
                <w:rPr>
                  <w:sz w:val="24"/>
                  <w:color w:val="0000ff"/>
                </w:rPr>
                <w:t xml:space="preserve">40</w:t>
              </w:r>
            </w:hyperlink>
          </w:p>
        </w:tc>
        <w:tc>
          <w:tcPr>
            <w:tcW w:w="1949" w:type="dxa"/>
          </w:tcPr>
          <w:p>
            <w:pPr>
              <w:pStyle w:val="0"/>
              <w:jc w:val="both"/>
            </w:pPr>
            <w:r>
              <w:rPr>
                <w:sz w:val="24"/>
              </w:rPr>
              <w:t xml:space="preserve">юридические лица, должностные лица</w:t>
            </w:r>
          </w:p>
        </w:tc>
        <w:tc>
          <w:tcPr>
            <w:tcW w:w="2721" w:type="dxa"/>
          </w:tcPr>
          <w:p>
            <w:pPr>
              <w:pStyle w:val="0"/>
              <w:jc w:val="both"/>
            </w:pPr>
            <w:r>
              <w:rPr>
                <w:sz w:val="24"/>
              </w:rPr>
              <w:t xml:space="preserve">все виды</w:t>
            </w:r>
          </w:p>
        </w:tc>
        <w:tc>
          <w:tcPr>
            <w:tcW w:w="3175" w:type="dxa"/>
          </w:tcPr>
          <w:p>
            <w:pPr>
              <w:pStyle w:val="0"/>
              <w:jc w:val="both"/>
            </w:pPr>
            <w:r>
              <w:rPr>
                <w:sz w:val="24"/>
              </w:rPr>
              <w:t xml:space="preserve">Федеральный государственный лицензионный контроль (надзор) за деятельностью по проведению экспертизы промышленной безопасности</w:t>
            </w:r>
          </w:p>
        </w:tc>
        <w:tc>
          <w:tcPr>
            <w:tcW w:w="2948" w:type="dxa"/>
          </w:tcPr>
          <w:p>
            <w:pPr>
              <w:pStyle w:val="0"/>
              <w:jc w:val="both"/>
            </w:pPr>
            <w:r>
              <w:rPr>
                <w:sz w:val="24"/>
              </w:rPr>
              <w:t xml:space="preserve">Ростехнадзор</w:t>
            </w:r>
          </w:p>
        </w:tc>
        <w:tc>
          <w:tcPr>
            <w:tcW w:w="1953" w:type="dxa"/>
          </w:tcPr>
          <w:p>
            <w:pPr>
              <w:pStyle w:val="0"/>
              <w:jc w:val="both"/>
            </w:pPr>
            <w:hyperlink w:history="0" r:id="rId1975"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статья 9.1</w:t>
              </w:r>
            </w:hyperlink>
            <w:r>
              <w:rPr>
                <w:sz w:val="24"/>
              </w:rPr>
              <w:t xml:space="preserve"> КоАП</w:t>
            </w:r>
          </w:p>
        </w:tc>
        <w:tc>
          <w:tcPr>
            <w:tcW w:w="1953" w:type="dxa"/>
          </w:tcPr>
          <w:p>
            <w:pPr>
              <w:pStyle w:val="0"/>
            </w:pPr>
            <w:r>
              <w:rPr>
                <w:sz w:val="24"/>
              </w:rPr>
            </w:r>
          </w:p>
        </w:tc>
        <w:tc>
          <w:tcPr>
            <w:tcW w:w="1950" w:type="dxa"/>
          </w:tcPr>
          <w:p>
            <w:pPr>
              <w:pStyle w:val="0"/>
            </w:pPr>
            <w:r>
              <w:rPr>
                <w:sz w:val="24"/>
              </w:rPr>
            </w:r>
          </w:p>
        </w:tc>
        <w:tc>
          <w:tcPr>
            <w:tcW w:w="1814" w:type="dxa"/>
          </w:tcPr>
          <w:p>
            <w:pPr>
              <w:pStyle w:val="0"/>
            </w:pPr>
            <w:r>
              <w:rPr>
                <w:sz w:val="24"/>
              </w:rPr>
            </w:r>
          </w:p>
        </w:tc>
      </w:tr>
      <w:tr>
        <w:tc>
          <w:tcPr>
            <w:tcW w:w="675" w:type="dxa"/>
          </w:tcPr>
          <w:p>
            <w:pPr>
              <w:pStyle w:val="0"/>
              <w:jc w:val="center"/>
            </w:pPr>
            <w:r>
              <w:rPr>
                <w:sz w:val="24"/>
              </w:rPr>
              <w:t xml:space="preserve">6.2</w:t>
            </w:r>
          </w:p>
        </w:tc>
        <w:tc>
          <w:tcPr>
            <w:tcW w:w="4649" w:type="dxa"/>
          </w:tcPr>
          <w:p>
            <w:pPr>
              <w:pStyle w:val="0"/>
              <w:jc w:val="both"/>
            </w:pPr>
            <w:r>
              <w:rPr>
                <w:sz w:val="24"/>
              </w:rPr>
              <w:t xml:space="preserve">федеральные </w:t>
            </w:r>
            <w:hyperlink w:history="0" r:id="rId1976" w:tooltip="Приказ Ростехнадзора от 01.12.2020 N 478 &quot;Об утверждении федеральных норм и правил в области промышленной безопасности &quot;Основные требования к проведению неразрушающего контроля технических устройств, зданий и сооружений на опасных производственных объектах&quot; (Зарегистрировано в Минюсте России 24.12.2020 N 61795) {КонсультантПлюс}">
              <w:r>
                <w:rPr>
                  <w:sz w:val="24"/>
                  <w:color w:val="0000ff"/>
                </w:rPr>
                <w:t xml:space="preserve">нормы и правила</w:t>
              </w:r>
            </w:hyperlink>
            <w:r>
              <w:rPr>
                <w:sz w:val="24"/>
              </w:rPr>
              <w:t xml:space="preserve"> в области промышленной безопасности "Основные требования к проведению неразрушающего контроля технических устройств, зданий и сооружений на опасных производственных объектах", утвержденные приказом Ростехнадзора от 01.12.2020 N 478</w:t>
            </w:r>
          </w:p>
          <w:p>
            <w:pPr>
              <w:pStyle w:val="0"/>
              <w:jc w:val="both"/>
            </w:pPr>
            <w:r>
              <w:rPr>
                <w:sz w:val="24"/>
              </w:rPr>
              <w:t xml:space="preserve">(зарегистрирован Минюстом России 24.12.2020 N 61795)</w:t>
            </w:r>
          </w:p>
        </w:tc>
        <w:tc>
          <w:tcPr>
            <w:tcW w:w="5046" w:type="dxa"/>
          </w:tcPr>
          <w:p>
            <w:pPr>
              <w:pStyle w:val="0"/>
              <w:jc w:val="both"/>
            </w:pPr>
            <w:hyperlink w:history="0" r:id="rId1977">
              <w:r>
                <w:rPr>
                  <w:sz w:val="24"/>
                  <w:color w:val="0000ff"/>
                </w:rPr>
                <w:t xml:space="preserve">http://publication.pravo.gov.ru/document/0001202012250050</w:t>
              </w:r>
            </w:hyperlink>
          </w:p>
        </w:tc>
        <w:tc>
          <w:tcPr>
            <w:tcW w:w="1654" w:type="dxa"/>
          </w:tcPr>
          <w:p>
            <w:pPr>
              <w:pStyle w:val="0"/>
              <w:jc w:val="both"/>
            </w:pPr>
            <w:hyperlink w:history="0" r:id="rId1978" w:tooltip="Приказ Ростехнадзора от 01.12.2020 N 478 &quot;Об утверждении федеральных норм и правил в области промышленной безопасности &quot;Основные требования к проведению неразрушающего контроля технических устройств, зданий и сооружений на опасных производственных объектах&quot; (Зарегистрировано в Минюсте России 24.12.2020 N 61795) {КонсультантПлюс}">
              <w:r>
                <w:rPr>
                  <w:sz w:val="24"/>
                  <w:color w:val="0000ff"/>
                </w:rPr>
                <w:t xml:space="preserve">8</w:t>
              </w:r>
            </w:hyperlink>
            <w:r>
              <w:rPr>
                <w:sz w:val="24"/>
              </w:rPr>
              <w:t xml:space="preserve">, </w:t>
            </w:r>
            <w:hyperlink w:history="0" r:id="rId1979" w:tooltip="Приказ Ростехнадзора от 01.12.2020 N 478 &quot;Об утверждении федеральных норм и правил в области промышленной безопасности &quot;Основные требования к проведению неразрушающего контроля технических устройств, зданий и сооружений на опасных производственных объектах&quot; (Зарегистрировано в Минюсте России 24.12.2020 N 61795) {КонсультантПлюс}">
              <w:r>
                <w:rPr>
                  <w:sz w:val="24"/>
                  <w:color w:val="0000ff"/>
                </w:rPr>
                <w:t xml:space="preserve">9</w:t>
              </w:r>
            </w:hyperlink>
            <w:r>
              <w:rPr>
                <w:sz w:val="24"/>
              </w:rPr>
              <w:t xml:space="preserve">, </w:t>
            </w:r>
            <w:hyperlink w:history="0" r:id="rId1980" w:tooltip="Приказ Ростехнадзора от 01.12.2020 N 478 &quot;Об утверждении федеральных норм и правил в области промышленной безопасности &quot;Основные требования к проведению неразрушающего контроля технических устройств, зданий и сооружений на опасных производственных объектах&quot; (Зарегистрировано в Минюсте России 24.12.2020 N 61795) {КонсультантПлюс}">
              <w:r>
                <w:rPr>
                  <w:sz w:val="24"/>
                  <w:color w:val="0000ff"/>
                </w:rPr>
                <w:t xml:space="preserve">10</w:t>
              </w:r>
            </w:hyperlink>
            <w:r>
              <w:rPr>
                <w:sz w:val="24"/>
              </w:rPr>
              <w:t xml:space="preserve">, </w:t>
            </w:r>
            <w:hyperlink w:history="0" r:id="rId1981" w:tooltip="Приказ Ростехнадзора от 01.12.2020 N 478 &quot;Об утверждении федеральных норм и правил в области промышленной безопасности &quot;Основные требования к проведению неразрушающего контроля технических устройств, зданий и сооружений на опасных производственных объектах&quot; (Зарегистрировано в Минюсте России 24.12.2020 N 61795) {КонсультантПлюс}">
              <w:r>
                <w:rPr>
                  <w:sz w:val="24"/>
                  <w:color w:val="0000ff"/>
                </w:rPr>
                <w:t xml:space="preserve">11</w:t>
              </w:r>
            </w:hyperlink>
            <w:r>
              <w:rPr>
                <w:sz w:val="24"/>
              </w:rPr>
              <w:t xml:space="preserve">, </w:t>
            </w:r>
            <w:hyperlink w:history="0" r:id="rId1982" w:tooltip="Приказ Ростехнадзора от 01.12.2020 N 478 &quot;Об утверждении федеральных норм и правил в области промышленной безопасности &quot;Основные требования к проведению неразрушающего контроля технических устройств, зданий и сооружений на опасных производственных объектах&quot; (Зарегистрировано в Минюсте России 24.12.2020 N 61795) {КонсультантПлюс}">
              <w:r>
                <w:rPr>
                  <w:sz w:val="24"/>
                  <w:color w:val="0000ff"/>
                </w:rPr>
                <w:t xml:space="preserve">13</w:t>
              </w:r>
            </w:hyperlink>
          </w:p>
        </w:tc>
        <w:tc>
          <w:tcPr>
            <w:tcW w:w="1949" w:type="dxa"/>
          </w:tcPr>
          <w:p>
            <w:pPr>
              <w:pStyle w:val="0"/>
              <w:jc w:val="both"/>
            </w:pPr>
            <w:r>
              <w:rPr>
                <w:sz w:val="24"/>
              </w:rPr>
              <w:t xml:space="preserve">юридические лица,</w:t>
            </w:r>
          </w:p>
        </w:tc>
        <w:tc>
          <w:tcPr>
            <w:tcW w:w="2721" w:type="dxa"/>
          </w:tcPr>
          <w:p>
            <w:pPr>
              <w:pStyle w:val="0"/>
              <w:jc w:val="both"/>
            </w:pPr>
            <w:r>
              <w:rPr>
                <w:sz w:val="24"/>
              </w:rPr>
              <w:t xml:space="preserve">все виды</w:t>
            </w:r>
          </w:p>
        </w:tc>
        <w:tc>
          <w:tcPr>
            <w:tcW w:w="3175" w:type="dxa"/>
          </w:tcPr>
          <w:p>
            <w:pPr>
              <w:pStyle w:val="0"/>
              <w:jc w:val="both"/>
            </w:pPr>
            <w:r>
              <w:rPr>
                <w:sz w:val="24"/>
              </w:rPr>
              <w:t xml:space="preserve">федеральный государственный лицензионный контроль (надзор) за деятельностью по проведению экспертизы промышленной безопасности</w:t>
            </w:r>
          </w:p>
        </w:tc>
        <w:tc>
          <w:tcPr>
            <w:tcW w:w="2948" w:type="dxa"/>
          </w:tcPr>
          <w:p>
            <w:pPr>
              <w:pStyle w:val="0"/>
              <w:jc w:val="both"/>
            </w:pPr>
            <w:r>
              <w:rPr>
                <w:sz w:val="24"/>
              </w:rPr>
              <w:t xml:space="preserve">Ростехнадзор</w:t>
            </w:r>
          </w:p>
        </w:tc>
        <w:tc>
          <w:tcPr>
            <w:tcW w:w="1953" w:type="dxa"/>
          </w:tcPr>
          <w:p>
            <w:pPr>
              <w:pStyle w:val="0"/>
              <w:jc w:val="both"/>
            </w:pPr>
            <w:hyperlink w:history="0" r:id="rId1983"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статья 9.1</w:t>
              </w:r>
            </w:hyperlink>
            <w:r>
              <w:rPr>
                <w:sz w:val="24"/>
              </w:rPr>
              <w:t xml:space="preserve"> КоАП</w:t>
            </w:r>
          </w:p>
        </w:tc>
        <w:tc>
          <w:tcPr>
            <w:tcW w:w="1953" w:type="dxa"/>
          </w:tcPr>
          <w:p>
            <w:pPr>
              <w:pStyle w:val="0"/>
            </w:pPr>
            <w:r>
              <w:rPr>
                <w:sz w:val="24"/>
              </w:rPr>
            </w:r>
          </w:p>
        </w:tc>
        <w:tc>
          <w:tcPr>
            <w:tcW w:w="1950" w:type="dxa"/>
          </w:tcPr>
          <w:p>
            <w:pPr>
              <w:pStyle w:val="0"/>
            </w:pPr>
            <w:r>
              <w:rPr>
                <w:sz w:val="24"/>
              </w:rPr>
            </w:r>
          </w:p>
        </w:tc>
        <w:tc>
          <w:tcPr>
            <w:tcW w:w="1814" w:type="dxa"/>
          </w:tcPr>
          <w:p>
            <w:pPr>
              <w:pStyle w:val="0"/>
            </w:pPr>
            <w:r>
              <w:rPr>
                <w:sz w:val="24"/>
              </w:rPr>
            </w:r>
          </w:p>
        </w:tc>
      </w:tr>
      <w:tr>
        <w:tc>
          <w:tcPr>
            <w:gridSpan w:val="12"/>
            <w:tcW w:w="30487" w:type="dxa"/>
          </w:tcPr>
          <w:p>
            <w:pPr>
              <w:pStyle w:val="0"/>
              <w:outlineLvl w:val="1"/>
              <w:jc w:val="center"/>
            </w:pPr>
            <w:r>
              <w:rPr>
                <w:sz w:val="24"/>
              </w:rPr>
              <w:t xml:space="preserve">Федеральный государственный лицензионный контроль (надзор) за деятельностью, связанной с обращением взрывчатых материалов промышленного назначения</w:t>
            </w:r>
          </w:p>
        </w:tc>
      </w:tr>
      <w:tr>
        <w:tc>
          <w:tcPr>
            <w:tcW w:w="675" w:type="dxa"/>
          </w:tcPr>
          <w:p>
            <w:pPr>
              <w:pStyle w:val="0"/>
              <w:jc w:val="center"/>
            </w:pPr>
            <w:r>
              <w:rPr>
                <w:sz w:val="24"/>
              </w:rPr>
              <w:t xml:space="preserve">7.</w:t>
            </w:r>
          </w:p>
        </w:tc>
        <w:tc>
          <w:tcPr>
            <w:tcW w:w="4649" w:type="dxa"/>
          </w:tcPr>
          <w:p>
            <w:pPr>
              <w:pStyle w:val="0"/>
              <w:jc w:val="both"/>
            </w:pPr>
            <w:r>
              <w:rPr>
                <w:sz w:val="24"/>
              </w:rPr>
              <w:t xml:space="preserve">Федеральный </w:t>
            </w:r>
            <w:hyperlink w:history="0" r:id="rId1984"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sz w:val="24"/>
                  <w:color w:val="0000ff"/>
                </w:rPr>
                <w:t xml:space="preserve">закон</w:t>
              </w:r>
            </w:hyperlink>
            <w:r>
              <w:rPr>
                <w:sz w:val="24"/>
              </w:rPr>
              <w:t xml:space="preserve"> от 21.07.1997 N 116-ФЗ "О промышленной безопасности опасных производственных объектов"</w:t>
            </w:r>
          </w:p>
        </w:tc>
        <w:tc>
          <w:tcPr>
            <w:tcW w:w="5046" w:type="dxa"/>
          </w:tcPr>
          <w:p>
            <w:pPr>
              <w:pStyle w:val="0"/>
              <w:jc w:val="both"/>
            </w:pPr>
            <w:hyperlink w:history="0" r:id="rId1985">
              <w:r>
                <w:rPr>
                  <w:sz w:val="24"/>
                  <w:color w:val="0000ff"/>
                </w:rPr>
                <w:t xml:space="preserve">http://pravo.gov.ru/proxy/ips/?searchres=&amp;bpas=cd00000&amp;a3=&amp;a3type=1&amp;a3value=&amp;a6=&amp;a6type=1&amp;a6value=&amp;a15=&amp;a15type=1&amp;a15value=&amp;a7type=1&amp;a7from=&amp;a7to=&amp;a7date=&amp;a8=116%D4%C7&amp;a8type=1&amp;a1=%CE+%EF%F0%EE%EC%FB%F8%EB%E5%ED%ED%EE%E9+%E1%E5%E7%EE%EF%E0%F1%ED%EE%F1%F2%E8+%EE%EF%E0%F1%ED%FB%F5+%EF%F0%EE%E8%E7%E2%EE%E4%F1%F2%E2%E5%ED%ED%FB%F5+%EE%E1%FA%E5%EA%F2%EE%E2&amp;a0=&amp;a16=&amp;a16type=1&amp;a16value=&amp;a17=&amp;a17type=1&amp;a17value=&amp;a4=&amp;a4type=1&amp;a4value=&amp;a23=&amp;a23type=1&amp;a23value=&amp;textpres=&amp;sort=7&amp;x=82&amp;y=22</w:t>
              </w:r>
            </w:hyperlink>
          </w:p>
        </w:tc>
        <w:tc>
          <w:tcPr>
            <w:tcW w:w="1654" w:type="dxa"/>
          </w:tcPr>
          <w:p>
            <w:pPr>
              <w:pStyle w:val="0"/>
              <w:jc w:val="both"/>
            </w:pPr>
            <w:hyperlink w:history="0" r:id="rId1986"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sz w:val="24"/>
                  <w:color w:val="0000ff"/>
                </w:rPr>
                <w:t xml:space="preserve">пункт 1 статьи 9</w:t>
              </w:r>
            </w:hyperlink>
          </w:p>
        </w:tc>
        <w:tc>
          <w:tcPr>
            <w:tcW w:w="1949" w:type="dxa"/>
          </w:tcPr>
          <w:p>
            <w:pPr>
              <w:pStyle w:val="0"/>
              <w:jc w:val="both"/>
            </w:pPr>
            <w:r>
              <w:rPr>
                <w:sz w:val="24"/>
              </w:rPr>
              <w:t xml:space="preserve">юридические лица</w:t>
            </w:r>
          </w:p>
        </w:tc>
        <w:tc>
          <w:tcPr>
            <w:tcW w:w="2721" w:type="dxa"/>
          </w:tcPr>
          <w:p>
            <w:pPr>
              <w:pStyle w:val="0"/>
            </w:pPr>
            <w:r>
              <w:rPr>
                <w:sz w:val="24"/>
              </w:rPr>
            </w:r>
          </w:p>
        </w:tc>
        <w:tc>
          <w:tcPr>
            <w:tcW w:w="3175" w:type="dxa"/>
          </w:tcPr>
          <w:p>
            <w:pPr>
              <w:pStyle w:val="0"/>
              <w:jc w:val="both"/>
            </w:pPr>
            <w:r>
              <w:rPr>
                <w:sz w:val="24"/>
              </w:rPr>
              <w:t xml:space="preserve">Федеральный государственный лицензионный контроль (надзор) за деятельностью, связанной с обращением взрывчатых материалов промышленного назначения</w:t>
            </w:r>
          </w:p>
        </w:tc>
        <w:tc>
          <w:tcPr>
            <w:tcW w:w="2948" w:type="dxa"/>
          </w:tcPr>
          <w:p>
            <w:pPr>
              <w:pStyle w:val="0"/>
              <w:jc w:val="both"/>
            </w:pPr>
            <w:r>
              <w:rPr>
                <w:sz w:val="24"/>
              </w:rPr>
              <w:t xml:space="preserve">Ростехнадзор</w:t>
            </w:r>
          </w:p>
        </w:tc>
        <w:tc>
          <w:tcPr>
            <w:tcW w:w="1953" w:type="dxa"/>
          </w:tcPr>
          <w:p>
            <w:pPr>
              <w:pStyle w:val="0"/>
              <w:jc w:val="both"/>
            </w:pPr>
            <w:hyperlink w:history="0" r:id="rId1987"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статья 9.1</w:t>
              </w:r>
            </w:hyperlink>
            <w:r>
              <w:rPr>
                <w:sz w:val="24"/>
              </w:rPr>
              <w:t xml:space="preserve">, </w:t>
            </w:r>
            <w:hyperlink w:history="0" r:id="rId1988" w:tooltip="&quot;Кодекс Российской Федерации об административных правонарушениях&quot; от 30.12.2001 N 195-ФЗ (ред. от 31.07.2025) {КонсультантПлюс}">
              <w:r>
                <w:rPr>
                  <w:sz w:val="24"/>
                  <w:color w:val="0000ff"/>
                </w:rPr>
                <w:t xml:space="preserve">части 3</w:t>
              </w:r>
            </w:hyperlink>
            <w:r>
              <w:rPr>
                <w:sz w:val="24"/>
              </w:rPr>
              <w:t xml:space="preserve"> и </w:t>
            </w:r>
            <w:hyperlink w:history="0" r:id="rId1989" w:tooltip="&quot;Кодекс Российской Федерации об административных правонарушениях&quot; от 30.12.2001 N 195-ФЗ (ред. от 31.07.2025) {КонсультантПлюс}">
              <w:r>
                <w:rPr>
                  <w:sz w:val="24"/>
                  <w:color w:val="0000ff"/>
                </w:rPr>
                <w:t xml:space="preserve">4 статьи 14.1</w:t>
              </w:r>
            </w:hyperlink>
          </w:p>
        </w:tc>
        <w:tc>
          <w:tcPr>
            <w:tcW w:w="1953" w:type="dxa"/>
          </w:tcPr>
          <w:p>
            <w:pPr>
              <w:pStyle w:val="0"/>
            </w:pPr>
            <w:r>
              <w:rPr>
                <w:sz w:val="24"/>
              </w:rPr>
            </w:r>
          </w:p>
        </w:tc>
        <w:tc>
          <w:tcPr>
            <w:tcW w:w="1950" w:type="dxa"/>
          </w:tcPr>
          <w:p>
            <w:pPr>
              <w:pStyle w:val="0"/>
            </w:pPr>
            <w:r>
              <w:rPr>
                <w:sz w:val="24"/>
              </w:rPr>
            </w:r>
          </w:p>
        </w:tc>
        <w:tc>
          <w:tcPr>
            <w:tcW w:w="1814" w:type="dxa"/>
          </w:tcPr>
          <w:p>
            <w:pPr>
              <w:pStyle w:val="0"/>
            </w:pPr>
            <w:r>
              <w:rPr>
                <w:sz w:val="24"/>
              </w:rPr>
            </w:r>
          </w:p>
        </w:tc>
      </w:tr>
      <w:tr>
        <w:tc>
          <w:tcPr>
            <w:tcW w:w="675" w:type="dxa"/>
          </w:tcPr>
          <w:p>
            <w:pPr>
              <w:pStyle w:val="0"/>
              <w:jc w:val="center"/>
            </w:pPr>
            <w:r>
              <w:rPr>
                <w:sz w:val="24"/>
              </w:rPr>
              <w:t xml:space="preserve">8.</w:t>
            </w:r>
          </w:p>
        </w:tc>
        <w:tc>
          <w:tcPr>
            <w:tcW w:w="4649" w:type="dxa"/>
          </w:tcPr>
          <w:p>
            <w:pPr>
              <w:pStyle w:val="0"/>
              <w:jc w:val="both"/>
            </w:pPr>
            <w:r>
              <w:rPr>
                <w:sz w:val="24"/>
              </w:rPr>
              <w:t xml:space="preserve">Федеральный </w:t>
            </w:r>
            <w:hyperlink w:history="0" r:id="rId1990" w:tooltip="Федеральный закон от 04.05.2011 N 99-ФЗ (ред. от 23.05.2025) &quot;О лицензировании отдельных видов деятельности&quot; {КонсультантПлюс}">
              <w:r>
                <w:rPr>
                  <w:sz w:val="24"/>
                  <w:color w:val="0000ff"/>
                </w:rPr>
                <w:t xml:space="preserve">закон</w:t>
              </w:r>
            </w:hyperlink>
            <w:r>
              <w:rPr>
                <w:sz w:val="24"/>
              </w:rPr>
              <w:t xml:space="preserve"> от 04.05.2011 N 99-ФЗ "О лицензировании отдельных видов деятельности"</w:t>
            </w:r>
          </w:p>
        </w:tc>
        <w:tc>
          <w:tcPr>
            <w:tcW w:w="5046" w:type="dxa"/>
          </w:tcPr>
          <w:p>
            <w:pPr>
              <w:pStyle w:val="0"/>
              <w:jc w:val="both"/>
            </w:pPr>
            <w:hyperlink w:history="0" r:id="rId1991">
              <w:r>
                <w:rPr>
                  <w:sz w:val="24"/>
                  <w:color w:val="0000ff"/>
                </w:rPr>
                <w:t xml:space="preserve">http://pravo.gov.ru/proxy/ips/?searchres=&amp;bpas=cd00000&amp;a3=&amp;a3type=1&amp;a3value=&amp;a6=&amp;a6type=1&amp;a6value=&amp;a15=&amp;a15type=1&amp;a15value=&amp;a7type=1&amp;a7from=&amp;a7to=&amp;a7date=&amp;a8=99%D4%C7&amp;a8type=1&amp;a1=%CE+%EB%E8%F6%E5%ED%E7%E8%F0%EE%E2%E0%ED%E8%E8+%EE%F2%E4%E5%EB%FC%ED%FB%F5+%E2%E8%E4%EE%E2+%E4%E5%FF%F2%E5%EB%FC%ED%EE%F1%F2%E8&amp;a0=&amp;a16=&amp;a16type=1&amp;a16value=&amp;a17=&amp;a17type=1&amp;a17value=&amp;a4=&amp;a4type=1&amp;a4value=&amp;a23=&amp;a23type=1&amp;a23value=&amp;textpres=&amp;sort=7&amp;x=73&amp;y=10</w:t>
              </w:r>
            </w:hyperlink>
          </w:p>
        </w:tc>
        <w:tc>
          <w:tcPr>
            <w:tcW w:w="1654" w:type="dxa"/>
          </w:tcPr>
          <w:p>
            <w:pPr>
              <w:pStyle w:val="0"/>
              <w:jc w:val="both"/>
            </w:pPr>
            <w:hyperlink w:history="0" r:id="rId1992" w:tooltip="Федеральный закон от 04.05.2011 N 99-ФЗ (ред. от 23.05.2025) &quot;О лицензировании отдельных видов деятельности&quot; {КонсультантПлюс}">
              <w:r>
                <w:rPr>
                  <w:sz w:val="24"/>
                  <w:color w:val="0000ff"/>
                </w:rPr>
                <w:t xml:space="preserve">подпункт 50 части 1 статьи 12</w:t>
              </w:r>
            </w:hyperlink>
          </w:p>
        </w:tc>
        <w:tc>
          <w:tcPr>
            <w:tcW w:w="1949" w:type="dxa"/>
          </w:tcPr>
          <w:p>
            <w:pPr>
              <w:pStyle w:val="0"/>
              <w:jc w:val="both"/>
            </w:pPr>
            <w:r>
              <w:rPr>
                <w:sz w:val="24"/>
              </w:rPr>
              <w:t xml:space="preserve">юридические лица</w:t>
            </w:r>
          </w:p>
        </w:tc>
        <w:tc>
          <w:tcPr>
            <w:tcW w:w="2721" w:type="dxa"/>
          </w:tcPr>
          <w:p>
            <w:pPr>
              <w:pStyle w:val="0"/>
            </w:pPr>
            <w:r>
              <w:rPr>
                <w:sz w:val="24"/>
              </w:rPr>
            </w:r>
          </w:p>
        </w:tc>
        <w:tc>
          <w:tcPr>
            <w:tcW w:w="3175" w:type="dxa"/>
          </w:tcPr>
          <w:p>
            <w:pPr>
              <w:pStyle w:val="0"/>
              <w:jc w:val="both"/>
            </w:pPr>
            <w:r>
              <w:rPr>
                <w:sz w:val="24"/>
              </w:rPr>
              <w:t xml:space="preserve">Федеральный государственный лицензионный контроль (надзор) за деятельностью, связанной с обращением взрывчатых материалов промышленного назначения</w:t>
            </w:r>
          </w:p>
        </w:tc>
        <w:tc>
          <w:tcPr>
            <w:tcW w:w="2948" w:type="dxa"/>
          </w:tcPr>
          <w:p>
            <w:pPr>
              <w:pStyle w:val="0"/>
              <w:jc w:val="both"/>
            </w:pPr>
            <w:r>
              <w:rPr>
                <w:sz w:val="24"/>
              </w:rPr>
              <w:t xml:space="preserve">Ростехнадзор</w:t>
            </w:r>
          </w:p>
        </w:tc>
        <w:tc>
          <w:tcPr>
            <w:tcW w:w="1953" w:type="dxa"/>
          </w:tcPr>
          <w:p>
            <w:pPr>
              <w:pStyle w:val="0"/>
              <w:jc w:val="both"/>
            </w:pPr>
            <w:hyperlink w:history="0" r:id="rId1993"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статья 9.1</w:t>
              </w:r>
            </w:hyperlink>
            <w:r>
              <w:rPr>
                <w:sz w:val="24"/>
              </w:rPr>
              <w:t xml:space="preserve">, </w:t>
            </w:r>
            <w:hyperlink w:history="0" r:id="rId1994" w:tooltip="&quot;Кодекс Российской Федерации об административных правонарушениях&quot; от 30.12.2001 N 195-ФЗ (ред. от 31.07.2025) {КонсультантПлюс}">
              <w:r>
                <w:rPr>
                  <w:sz w:val="24"/>
                  <w:color w:val="0000ff"/>
                </w:rPr>
                <w:t xml:space="preserve">части 3</w:t>
              </w:r>
            </w:hyperlink>
            <w:r>
              <w:rPr>
                <w:sz w:val="24"/>
              </w:rPr>
              <w:t xml:space="preserve"> и </w:t>
            </w:r>
            <w:hyperlink w:history="0" r:id="rId1995" w:tooltip="&quot;Кодекс Российской Федерации об административных правонарушениях&quot; от 30.12.2001 N 195-ФЗ (ред. от 31.07.2025) {КонсультантПлюс}">
              <w:r>
                <w:rPr>
                  <w:sz w:val="24"/>
                  <w:color w:val="0000ff"/>
                </w:rPr>
                <w:t xml:space="preserve">4 статьи 14.1</w:t>
              </w:r>
            </w:hyperlink>
          </w:p>
        </w:tc>
        <w:tc>
          <w:tcPr>
            <w:tcW w:w="1953" w:type="dxa"/>
          </w:tcPr>
          <w:p>
            <w:pPr>
              <w:pStyle w:val="0"/>
            </w:pPr>
            <w:r>
              <w:rPr>
                <w:sz w:val="24"/>
              </w:rPr>
            </w:r>
          </w:p>
        </w:tc>
        <w:tc>
          <w:tcPr>
            <w:tcW w:w="1950" w:type="dxa"/>
          </w:tcPr>
          <w:p>
            <w:pPr>
              <w:pStyle w:val="0"/>
            </w:pPr>
            <w:r>
              <w:rPr>
                <w:sz w:val="24"/>
              </w:rPr>
            </w:r>
          </w:p>
        </w:tc>
        <w:tc>
          <w:tcPr>
            <w:tcW w:w="1814" w:type="dxa"/>
          </w:tcPr>
          <w:p>
            <w:pPr>
              <w:pStyle w:val="0"/>
            </w:pPr>
            <w:r>
              <w:rPr>
                <w:sz w:val="24"/>
              </w:rPr>
            </w:r>
          </w:p>
        </w:tc>
      </w:tr>
      <w:tr>
        <w:tc>
          <w:tcPr>
            <w:tcW w:w="675" w:type="dxa"/>
          </w:tcPr>
          <w:p>
            <w:pPr>
              <w:pStyle w:val="0"/>
              <w:jc w:val="center"/>
            </w:pPr>
            <w:r>
              <w:rPr>
                <w:sz w:val="24"/>
              </w:rPr>
              <w:t xml:space="preserve">9.</w:t>
            </w:r>
          </w:p>
        </w:tc>
        <w:tc>
          <w:tcPr>
            <w:tcW w:w="4649" w:type="dxa"/>
          </w:tcPr>
          <w:p>
            <w:pPr>
              <w:pStyle w:val="0"/>
              <w:jc w:val="both"/>
            </w:pPr>
            <w:hyperlink w:history="0" r:id="rId1996" w:tooltip="Постановление Правительства РФ от 15.09.2020 N 1435 (ред. от 28.01.2022) &quot;О лицензировании деятельности, связанной с обращением взрывчатых материалов промышленного назначения&quot; (вместе с &quot;Положением о лицензировании деятельности, связанной с обращением взрывчатых материалов промышленного назначения&quot;) {КонсультантПлюс}">
              <w:r>
                <w:rPr>
                  <w:sz w:val="24"/>
                  <w:color w:val="0000ff"/>
                </w:rPr>
                <w:t xml:space="preserve">Постановление</w:t>
              </w:r>
            </w:hyperlink>
            <w:r>
              <w:rPr>
                <w:sz w:val="24"/>
              </w:rPr>
              <w:t xml:space="preserve"> Правительства Российской Федерации от 15.09.2020 N 1435 "О лицензировании деятельности, связанной с обращением взрывчатых материалов промышленного назначения"</w:t>
            </w:r>
          </w:p>
        </w:tc>
        <w:tc>
          <w:tcPr>
            <w:tcW w:w="5046" w:type="dxa"/>
          </w:tcPr>
          <w:p>
            <w:pPr>
              <w:pStyle w:val="0"/>
              <w:jc w:val="both"/>
            </w:pPr>
            <w:hyperlink w:history="0" r:id="rId1997">
              <w:r>
                <w:rPr>
                  <w:sz w:val="24"/>
                  <w:color w:val="0000ff"/>
                </w:rPr>
                <w:t xml:space="preserve">http://pravo.gov.ru/proxy/ips/?searchres=&amp;bpas=cd00000&amp;a3=&amp;a3type=1&amp;a3value=&amp;a6=&amp;a6type=1&amp;a6value=&amp;a15=&amp;a15type=1&amp;a15value=&amp;a7type=1&amp;a7from=&amp;a7to=&amp;a7date=&amp;a8=1435&amp;a8type=1&amp;a1=%CE+%EB%E8%F6%E5%ED%E7%E8%F0%EE%E2%E0%ED%E8%E8+%E4%E5%FF%F2%E5%EB%FC%ED%EE%F1%F2%E8%2C+%F1%E2%FF%E7%E0%ED%ED%EE%E9+%F1+%EE%E1%F0%E0%F9%E5%ED%E8%E5%EC+%E2%E7%F0%FB%E2%F7%E0%F2%FB%F5+%EC%E0%F2%E5%F0%E8%E0%EB%EE%E2+%EF%F0%EE%EC%FB%F8%EB%E5%ED%ED%EE%E3%EE+%ED%E0%E7%ED%E0%F7%E5%ED%E8%FF&amp;a0=&amp;a16=&amp;a16type=1&amp;a16value=&amp;a17=&amp;a17type=1&amp;a17value=&amp;a4=&amp;a4type=1&amp;a4value=&amp;a23=&amp;a23type=1&amp;a23value=&amp;textpres=&amp;sort=7&amp;x=68&amp;y=10</w:t>
              </w:r>
            </w:hyperlink>
          </w:p>
        </w:tc>
        <w:tc>
          <w:tcPr>
            <w:tcW w:w="1654" w:type="dxa"/>
          </w:tcPr>
          <w:p>
            <w:pPr>
              <w:pStyle w:val="0"/>
              <w:jc w:val="both"/>
            </w:pPr>
            <w:hyperlink w:history="0" r:id="rId1998" w:tooltip="Постановление Правительства РФ от 15.09.2020 N 1435 (ред. от 28.01.2022) &quot;О лицензировании деятельности, связанной с обращением взрывчатых материалов промышленного назначения&quot; (вместе с &quot;Положением о лицензировании деятельности, связанной с обращением взрывчатых материалов промышленного назначения&quot;) {КонсультантПлюс}">
              <w:r>
                <w:rPr>
                  <w:sz w:val="24"/>
                  <w:color w:val="0000ff"/>
                </w:rPr>
                <w:t xml:space="preserve">пункт 5</w:t>
              </w:r>
            </w:hyperlink>
          </w:p>
        </w:tc>
        <w:tc>
          <w:tcPr>
            <w:tcW w:w="1949" w:type="dxa"/>
          </w:tcPr>
          <w:p>
            <w:pPr>
              <w:pStyle w:val="0"/>
              <w:jc w:val="both"/>
            </w:pPr>
            <w:r>
              <w:rPr>
                <w:sz w:val="24"/>
              </w:rPr>
              <w:t xml:space="preserve">юридические лица</w:t>
            </w:r>
          </w:p>
        </w:tc>
        <w:tc>
          <w:tcPr>
            <w:tcW w:w="2721" w:type="dxa"/>
          </w:tcPr>
          <w:p>
            <w:pPr>
              <w:pStyle w:val="0"/>
            </w:pPr>
            <w:r>
              <w:rPr>
                <w:sz w:val="24"/>
              </w:rPr>
            </w:r>
          </w:p>
        </w:tc>
        <w:tc>
          <w:tcPr>
            <w:tcW w:w="3175" w:type="dxa"/>
          </w:tcPr>
          <w:p>
            <w:pPr>
              <w:pStyle w:val="0"/>
              <w:jc w:val="both"/>
            </w:pPr>
            <w:r>
              <w:rPr>
                <w:sz w:val="24"/>
              </w:rPr>
              <w:t xml:space="preserve">Федеральный государственный лицензионный контроль (надзор) за деятельностью, связанной с обращением взрывчатых материалов промышленного назначения</w:t>
            </w:r>
          </w:p>
        </w:tc>
        <w:tc>
          <w:tcPr>
            <w:tcW w:w="2948" w:type="dxa"/>
          </w:tcPr>
          <w:p>
            <w:pPr>
              <w:pStyle w:val="0"/>
              <w:jc w:val="both"/>
            </w:pPr>
            <w:r>
              <w:rPr>
                <w:sz w:val="24"/>
              </w:rPr>
              <w:t xml:space="preserve">Ростехнадзор</w:t>
            </w:r>
          </w:p>
        </w:tc>
        <w:tc>
          <w:tcPr>
            <w:tcW w:w="1953" w:type="dxa"/>
          </w:tcPr>
          <w:p>
            <w:pPr>
              <w:pStyle w:val="0"/>
              <w:jc w:val="both"/>
            </w:pPr>
            <w:hyperlink w:history="0" r:id="rId1999"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статья 9.1</w:t>
              </w:r>
            </w:hyperlink>
            <w:r>
              <w:rPr>
                <w:sz w:val="24"/>
              </w:rPr>
              <w:t xml:space="preserve">, </w:t>
            </w:r>
            <w:hyperlink w:history="0" r:id="rId2000" w:tooltip="&quot;Кодекс Российской Федерации об административных правонарушениях&quot; от 30.12.2001 N 195-ФЗ (ред. от 31.07.2025) {КонсультантПлюс}">
              <w:r>
                <w:rPr>
                  <w:sz w:val="24"/>
                  <w:color w:val="0000ff"/>
                </w:rPr>
                <w:t xml:space="preserve">часть 3</w:t>
              </w:r>
            </w:hyperlink>
            <w:r>
              <w:rPr>
                <w:sz w:val="24"/>
              </w:rPr>
              <w:t xml:space="preserve"> и </w:t>
            </w:r>
            <w:hyperlink w:history="0" r:id="rId2001" w:tooltip="&quot;Кодекс Российской Федерации об административных правонарушениях&quot; от 30.12.2001 N 195-ФЗ (ред. от 31.07.2025) {КонсультантПлюс}">
              <w:r>
                <w:rPr>
                  <w:sz w:val="24"/>
                  <w:color w:val="0000ff"/>
                </w:rPr>
                <w:t xml:space="preserve">4 статья 14.1</w:t>
              </w:r>
            </w:hyperlink>
          </w:p>
        </w:tc>
        <w:tc>
          <w:tcPr>
            <w:tcW w:w="1953" w:type="dxa"/>
          </w:tcPr>
          <w:p>
            <w:pPr>
              <w:pStyle w:val="0"/>
            </w:pPr>
            <w:r>
              <w:rPr>
                <w:sz w:val="24"/>
              </w:rPr>
            </w:r>
          </w:p>
        </w:tc>
        <w:tc>
          <w:tcPr>
            <w:tcW w:w="1950" w:type="dxa"/>
          </w:tcPr>
          <w:p>
            <w:pPr>
              <w:pStyle w:val="0"/>
            </w:pPr>
            <w:r>
              <w:rPr>
                <w:sz w:val="24"/>
              </w:rPr>
            </w:r>
          </w:p>
        </w:tc>
        <w:tc>
          <w:tcPr>
            <w:tcW w:w="1814" w:type="dxa"/>
          </w:tcPr>
          <w:p>
            <w:pPr>
              <w:pStyle w:val="0"/>
            </w:pPr>
            <w:r>
              <w:rPr>
                <w:sz w:val="24"/>
              </w:rPr>
            </w:r>
          </w:p>
        </w:tc>
      </w:tr>
      <w:tr>
        <w:tc>
          <w:tcPr>
            <w:tcW w:w="675" w:type="dxa"/>
          </w:tcPr>
          <w:p>
            <w:pPr>
              <w:pStyle w:val="0"/>
              <w:jc w:val="center"/>
            </w:pPr>
            <w:r>
              <w:rPr>
                <w:sz w:val="24"/>
              </w:rPr>
              <w:t xml:space="preserve">10.</w:t>
            </w:r>
          </w:p>
        </w:tc>
        <w:tc>
          <w:tcPr>
            <w:tcW w:w="4649" w:type="dxa"/>
          </w:tcPr>
          <w:p>
            <w:pPr>
              <w:pStyle w:val="0"/>
            </w:pPr>
            <w:hyperlink w:history="0" r:id="rId2002" w:tooltip="Приказ Ростехнадзора от 03.12.2020 N 494 (ред. от 25.05.2022) &quot;Об утверждении Федеральных норм и правил в области промышленной безопасности &quot;Правила безопасности при производстве, хранении и применении взрывчатых материалов промышленного назначения&quot; (Зарегистрировано в Минюсте России 25.12.2020 N 61824) {КонсультантПлюс}">
              <w:r>
                <w:rPr>
                  <w:sz w:val="24"/>
                  <w:color w:val="0000ff"/>
                </w:rPr>
                <w:t xml:space="preserve">Приказ</w:t>
              </w:r>
            </w:hyperlink>
            <w:r>
              <w:rPr>
                <w:sz w:val="24"/>
              </w:rPr>
              <w:t xml:space="preserve"> Ростехнадзора от 03.12.2020 N 494 "Об утверждении Федеральных норм и правил в области промышленной безопасности "Правила безопасности при производстве, хранении и применении взрывчатых материалов промышленного назначения"</w:t>
            </w:r>
          </w:p>
        </w:tc>
        <w:tc>
          <w:tcPr>
            <w:tcW w:w="5046" w:type="dxa"/>
          </w:tcPr>
          <w:p>
            <w:pPr>
              <w:pStyle w:val="0"/>
            </w:pPr>
            <w:hyperlink w:history="0" r:id="rId2003">
              <w:r>
                <w:rPr>
                  <w:sz w:val="24"/>
                  <w:color w:val="0000ff"/>
                </w:rPr>
                <w:t xml:space="preserve">http://publication.pravo.gov.ru/document/0001202012280020</w:t>
              </w:r>
            </w:hyperlink>
          </w:p>
        </w:tc>
        <w:tc>
          <w:tcPr>
            <w:tcW w:w="1654" w:type="dxa"/>
          </w:tcPr>
          <w:p>
            <w:pPr>
              <w:pStyle w:val="0"/>
            </w:pPr>
            <w:r>
              <w:rPr>
                <w:sz w:val="24"/>
              </w:rPr>
              <w:t xml:space="preserve">Весь акт</w:t>
            </w:r>
          </w:p>
        </w:tc>
        <w:tc>
          <w:tcPr>
            <w:tcW w:w="1949" w:type="dxa"/>
          </w:tcPr>
          <w:p>
            <w:pPr>
              <w:pStyle w:val="0"/>
            </w:pPr>
            <w:r>
              <w:rPr>
                <w:sz w:val="24"/>
              </w:rPr>
              <w:t xml:space="preserve">юридические лица</w:t>
            </w:r>
          </w:p>
        </w:tc>
        <w:tc>
          <w:tcPr>
            <w:tcW w:w="2721" w:type="dxa"/>
          </w:tcPr>
          <w:p>
            <w:pPr>
              <w:pStyle w:val="0"/>
            </w:pPr>
            <w:r>
              <w:rPr>
                <w:sz w:val="24"/>
              </w:rPr>
            </w:r>
          </w:p>
        </w:tc>
        <w:tc>
          <w:tcPr>
            <w:tcW w:w="3175" w:type="dxa"/>
          </w:tcPr>
          <w:p>
            <w:pPr>
              <w:pStyle w:val="0"/>
            </w:pPr>
            <w:r>
              <w:rPr>
                <w:sz w:val="24"/>
              </w:rPr>
              <w:t xml:space="preserve">Федеральный государственный лицензионный контроль (надзор) за деятельностью, связанной с обращением взрывчатых материалов промышленного назначения</w:t>
            </w:r>
          </w:p>
        </w:tc>
        <w:tc>
          <w:tcPr>
            <w:tcW w:w="2948" w:type="dxa"/>
          </w:tcPr>
          <w:p>
            <w:pPr>
              <w:pStyle w:val="0"/>
            </w:pPr>
            <w:r>
              <w:rPr>
                <w:sz w:val="24"/>
              </w:rPr>
              <w:t xml:space="preserve">Ростехнадзор</w:t>
            </w:r>
          </w:p>
        </w:tc>
        <w:tc>
          <w:tcPr>
            <w:tcW w:w="1953" w:type="dxa"/>
          </w:tcPr>
          <w:p>
            <w:pPr>
              <w:pStyle w:val="0"/>
            </w:pPr>
            <w:hyperlink w:history="0" r:id="rId2004"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статья 9.1</w:t>
              </w:r>
            </w:hyperlink>
            <w:r>
              <w:rPr>
                <w:sz w:val="24"/>
              </w:rPr>
              <w:t xml:space="preserve">, </w:t>
            </w:r>
            <w:hyperlink w:history="0" r:id="rId2005" w:tooltip="&quot;Кодекс Российской Федерации об административных правонарушениях&quot; от 30.12.2001 N 195-ФЗ (ред. от 31.07.2025) {КонсультантПлюс}">
              <w:r>
                <w:rPr>
                  <w:sz w:val="24"/>
                  <w:color w:val="0000ff"/>
                </w:rPr>
                <w:t xml:space="preserve">часть 3 статьи 14.1</w:t>
              </w:r>
            </w:hyperlink>
          </w:p>
        </w:tc>
        <w:tc>
          <w:tcPr>
            <w:tcW w:w="1953" w:type="dxa"/>
          </w:tcPr>
          <w:p>
            <w:pPr>
              <w:pStyle w:val="0"/>
            </w:pPr>
            <w:r>
              <w:rPr>
                <w:sz w:val="24"/>
              </w:rPr>
            </w:r>
          </w:p>
        </w:tc>
        <w:tc>
          <w:tcPr>
            <w:tcW w:w="1950" w:type="dxa"/>
          </w:tcPr>
          <w:p>
            <w:pPr>
              <w:pStyle w:val="0"/>
            </w:pPr>
            <w:r>
              <w:rPr>
                <w:sz w:val="24"/>
              </w:rPr>
            </w:r>
          </w:p>
        </w:tc>
        <w:tc>
          <w:tcPr>
            <w:tcW w:w="1814" w:type="dxa"/>
          </w:tcPr>
          <w:p>
            <w:pPr>
              <w:pStyle w:val="0"/>
            </w:pPr>
            <w:r>
              <w:rPr>
                <w:sz w:val="24"/>
              </w:rPr>
            </w:r>
          </w:p>
        </w:tc>
      </w:tr>
    </w:tbl>
    <w:p>
      <w:pPr>
        <w:sectPr>
          <w:headerReference w:type="default" r:id="rId57"/>
          <w:headerReference w:type="first" r:id="rId57"/>
          <w:footerReference w:type="default" r:id="rId58"/>
          <w:footerReference w:type="first" r:id="rId58"/>
          <w:pgSz w:w="16838" w:h="11906" w:orient="landscape"/>
          <w:pgMar w:top="1133" w:right="397" w:bottom="566" w:left="397" w:header="0" w:footer="0" w:gutter="0"/>
          <w:titlePg/>
        </w:sectPr>
      </w:pP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12</w:t>
      </w:r>
    </w:p>
    <w:p>
      <w:pPr>
        <w:pStyle w:val="0"/>
        <w:jc w:val="right"/>
      </w:pPr>
      <w:r>
        <w:rPr>
          <w:sz w:val="24"/>
        </w:rPr>
        <w:t xml:space="preserve">к приказу Федеральной службы</w:t>
      </w:r>
    </w:p>
    <w:p>
      <w:pPr>
        <w:pStyle w:val="0"/>
        <w:jc w:val="right"/>
      </w:pPr>
      <w:r>
        <w:rPr>
          <w:sz w:val="24"/>
        </w:rPr>
        <w:t xml:space="preserve">по экологическому, технологическому</w:t>
      </w:r>
    </w:p>
    <w:p>
      <w:pPr>
        <w:pStyle w:val="0"/>
        <w:jc w:val="right"/>
      </w:pPr>
      <w:r>
        <w:rPr>
          <w:sz w:val="24"/>
        </w:rPr>
        <w:t xml:space="preserve">и атомному надзору</w:t>
      </w:r>
    </w:p>
    <w:p>
      <w:pPr>
        <w:pStyle w:val="0"/>
        <w:jc w:val="right"/>
      </w:pPr>
      <w:r>
        <w:rPr>
          <w:sz w:val="24"/>
        </w:rPr>
        <w:t xml:space="preserve">от 2 марта 2021 г. N 81</w:t>
      </w:r>
    </w:p>
    <w:p>
      <w:pPr>
        <w:pStyle w:val="0"/>
        <w:jc w:val="both"/>
      </w:pPr>
      <w:r>
        <w:rPr>
          <w:sz w:val="24"/>
        </w:rPr>
      </w:r>
    </w:p>
    <w:bookmarkStart w:id="3945" w:name="P3945"/>
    <w:bookmarkEnd w:id="3945"/>
    <w:p>
      <w:pPr>
        <w:pStyle w:val="2"/>
        <w:jc w:val="center"/>
      </w:pPr>
      <w:r>
        <w:rPr>
          <w:sz w:val="24"/>
        </w:rPr>
        <w:t xml:space="preserve">ПЕРЕЧЕНЬ</w:t>
      </w:r>
    </w:p>
    <w:p>
      <w:pPr>
        <w:pStyle w:val="2"/>
        <w:jc w:val="center"/>
      </w:pPr>
      <w:r>
        <w:rPr>
          <w:sz w:val="24"/>
        </w:rPr>
        <w:t xml:space="preserve">НОРМАТИВНЫХ ПРАВОВЫХ АКТОВ (ИХ ОТДЕЛЬНЫХ ПОЛОЖЕНИЙ),</w:t>
      </w:r>
    </w:p>
    <w:p>
      <w:pPr>
        <w:pStyle w:val="2"/>
        <w:jc w:val="center"/>
      </w:pPr>
      <w:r>
        <w:rPr>
          <w:sz w:val="24"/>
        </w:rPr>
        <w:t xml:space="preserve">СОДЕРЖАЩИХ ОБЯЗАТЕЛЬНЫЕ ТРЕБОВАНИЯ, ОЦЕНКА СОБЛЮДЕНИЯ</w:t>
      </w:r>
    </w:p>
    <w:p>
      <w:pPr>
        <w:pStyle w:val="2"/>
        <w:jc w:val="center"/>
      </w:pPr>
      <w:r>
        <w:rPr>
          <w:sz w:val="24"/>
        </w:rPr>
        <w:t xml:space="preserve">КОТОРЫХ ОСУЩЕСТВЛЯЕТСЯ В РАМКАХ ФЕДЕРАЛЬНОГО</w:t>
      </w:r>
    </w:p>
    <w:p>
      <w:pPr>
        <w:pStyle w:val="2"/>
        <w:jc w:val="center"/>
      </w:pPr>
      <w:r>
        <w:rPr>
          <w:sz w:val="24"/>
        </w:rPr>
        <w:t xml:space="preserve">ГОСУДАРСТВЕННОГО ГОРНОГО НАДЗОРА, ПРИВЛЕЧЕНИЯ</w:t>
      </w:r>
    </w:p>
    <w:p>
      <w:pPr>
        <w:pStyle w:val="2"/>
        <w:jc w:val="center"/>
      </w:pPr>
      <w:r>
        <w:rPr>
          <w:sz w:val="24"/>
        </w:rPr>
        <w:t xml:space="preserve">К АДМИНИСТРАТИВНОЙ ОТВЕТСТВЕННОСТИ (В РЕДАКЦИИ</w:t>
      </w:r>
    </w:p>
    <w:p>
      <w:pPr>
        <w:pStyle w:val="2"/>
        <w:jc w:val="center"/>
      </w:pPr>
      <w:r>
        <w:rPr>
          <w:sz w:val="24"/>
        </w:rPr>
        <w:t xml:space="preserve">ПРИКАЗОВ РОСТЕХНАДЗОРА ОТ 20.07.2023 N 271;</w:t>
      </w:r>
    </w:p>
    <w:p>
      <w:pPr>
        <w:pStyle w:val="2"/>
        <w:jc w:val="center"/>
      </w:pPr>
      <w:r>
        <w:rPr>
          <w:sz w:val="24"/>
        </w:rPr>
        <w:t xml:space="preserve">ОТ 02.05.2024 N 143)</w:t>
      </w:r>
    </w:p>
    <w:p>
      <w:pPr>
        <w:pStyle w:val="0"/>
        <w:jc w:val="both"/>
      </w:pPr>
      <w:r>
        <w:rPr>
          <w:sz w:val="24"/>
        </w:rPr>
      </w:r>
    </w:p>
    <w:p>
      <w:pPr>
        <w:pStyle w:val="2"/>
        <w:outlineLvl w:val="1"/>
        <w:jc w:val="center"/>
      </w:pPr>
      <w:r>
        <w:rPr>
          <w:sz w:val="24"/>
        </w:rPr>
        <w:t xml:space="preserve">Раздел I. Международные договоры Российской Федерации и акты</w:t>
      </w:r>
    </w:p>
    <w:p>
      <w:pPr>
        <w:pStyle w:val="2"/>
        <w:jc w:val="center"/>
      </w:pPr>
      <w:r>
        <w:rPr>
          <w:sz w:val="24"/>
        </w:rPr>
        <w:t xml:space="preserve">органов Евразийского экономического союза</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175"/>
        <w:gridCol w:w="1417"/>
        <w:gridCol w:w="2381"/>
        <w:gridCol w:w="1984"/>
        <w:gridCol w:w="1276"/>
        <w:gridCol w:w="1559"/>
        <w:gridCol w:w="1276"/>
        <w:gridCol w:w="5499"/>
        <w:gridCol w:w="3515"/>
        <w:gridCol w:w="1842"/>
        <w:gridCol w:w="1560"/>
        <w:gridCol w:w="1417"/>
        <w:gridCol w:w="1418"/>
        <w:gridCol w:w="1587"/>
      </w:tblGrid>
      <w:tr>
        <w:tblPrEx>
          <w:tblBorders>
            <w:insideH w:val="nil"/>
          </w:tblBorders>
        </w:tblPrEx>
        <w:tc>
          <w:tcPr>
            <w:tcW w:w="567" w:type="dxa"/>
            <w:vMerge w:val="restart"/>
          </w:tcPr>
          <w:p>
            <w:pPr>
              <w:pStyle w:val="0"/>
              <w:jc w:val="center"/>
            </w:pPr>
            <w:r>
              <w:rPr>
                <w:sz w:val="24"/>
              </w:rPr>
              <w:t xml:space="preserve">N</w:t>
            </w:r>
          </w:p>
        </w:tc>
        <w:tc>
          <w:tcPr>
            <w:tcW w:w="3175" w:type="dxa"/>
            <w:vMerge w:val="restart"/>
          </w:tcPr>
          <w:p>
            <w:pPr>
              <w:pStyle w:val="0"/>
              <w:jc w:val="center"/>
            </w:pPr>
            <w:r>
              <w:rPr>
                <w:sz w:val="24"/>
              </w:rPr>
              <w:t xml:space="preserve">Наименование вида нормативного правового акта, полное наименование нормативного правового акта</w:t>
            </w:r>
          </w:p>
        </w:tc>
        <w:tc>
          <w:tcPr>
            <w:tcW w:w="1417" w:type="dxa"/>
            <w:vMerge w:val="restart"/>
          </w:tcPr>
          <w:p>
            <w:pPr>
              <w:pStyle w:val="0"/>
              <w:jc w:val="center"/>
            </w:pPr>
            <w:r>
              <w:rPr>
                <w:sz w:val="24"/>
              </w:rPr>
              <w:t xml:space="preserve">Дата утверждения акта, номер нормативного правового акта, дата государственной регистрации, регистрационный номер Минюста России</w:t>
            </w:r>
          </w:p>
        </w:tc>
        <w:tc>
          <w:tcPr>
            <w:tcW w:w="2381" w:type="dxa"/>
            <w:vMerge w:val="restart"/>
          </w:tcPr>
          <w:p>
            <w:pPr>
              <w:pStyle w:val="0"/>
              <w:jc w:val="center"/>
            </w:pPr>
            <w:r>
              <w:rPr>
                <w:sz w:val="24"/>
              </w:rPr>
              <w:t xml:space="preserve">Документ, содержащий текст нормативного правового акта</w:t>
            </w:r>
          </w:p>
          <w:p>
            <w:pPr>
              <w:pStyle w:val="0"/>
              <w:jc w:val="center"/>
            </w:pPr>
            <w:r>
              <w:rPr>
                <w:sz w:val="24"/>
              </w:rPr>
              <w:t xml:space="preserve">(указывается гиперссылка для скачивания файла в формате docx или pdf)</w:t>
            </w:r>
          </w:p>
          <w:p>
            <w:pPr>
              <w:pStyle w:val="0"/>
              <w:jc w:val="center"/>
            </w:pPr>
            <w:r>
              <w:rPr>
                <w:sz w:val="24"/>
              </w:rPr>
              <w:t xml:space="preserve">Гиперссылка на текст нормативного правового акта на официальном интернет-портале правовой информации (</w:t>
            </w:r>
            <w:hyperlink w:history="0" r:id="rId2006">
              <w:r>
                <w:rPr>
                  <w:sz w:val="24"/>
                  <w:color w:val="0000ff"/>
                </w:rPr>
                <w:t xml:space="preserve">www.pravo.gov.ru</w:t>
              </w:r>
            </w:hyperlink>
            <w:r>
              <w:rPr>
                <w:sz w:val="24"/>
              </w:rPr>
              <w:t xml:space="preserve">)</w:t>
            </w:r>
          </w:p>
        </w:tc>
        <w:tc>
          <w:tcPr>
            <w:tcW w:w="1984" w:type="dxa"/>
            <w:vMerge w:val="restart"/>
          </w:tcPr>
          <w:p>
            <w:pPr>
              <w:pStyle w:val="0"/>
              <w:jc w:val="center"/>
            </w:pPr>
            <w:r>
              <w:rPr>
                <w:sz w:val="24"/>
              </w:rPr>
              <w:t xml:space="preserve">Реквизиты структурных единиц нормативного правового акта, содержащих обязательные требования</w:t>
            </w:r>
          </w:p>
        </w:tc>
        <w:tc>
          <w:tcPr>
            <w:tcW w:w="1276" w:type="dxa"/>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w:t>
            </w:r>
          </w:p>
          <w:p>
            <w:pPr>
              <w:pStyle w:val="0"/>
              <w:jc w:val="center"/>
            </w:pPr>
            <w:r>
              <w:rPr>
                <w:sz w:val="24"/>
              </w:rPr>
              <w:t xml:space="preserve">(указывается один из вариантов: Да/Нет)</w:t>
            </w:r>
          </w:p>
        </w:tc>
        <w:tc>
          <w:tcPr>
            <w:tcW w:w="1559" w:type="dxa"/>
            <w:tcBorders>
              <w:bottom w:val="nil"/>
            </w:tcBorders>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 зарегистрированные как индивидуальные предприниматели</w:t>
            </w:r>
          </w:p>
        </w:tc>
        <w:tc>
          <w:tcPr>
            <w:tcW w:w="1276" w:type="dxa"/>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юридические лица</w:t>
            </w:r>
          </w:p>
          <w:p>
            <w:pPr>
              <w:pStyle w:val="0"/>
              <w:jc w:val="center"/>
            </w:pPr>
            <w:r>
              <w:rPr>
                <w:sz w:val="24"/>
              </w:rPr>
              <w:t xml:space="preserve">(указывается один из вариантов: Да/Нет)</w:t>
            </w:r>
          </w:p>
        </w:tc>
        <w:tc>
          <w:tcPr>
            <w:tcW w:w="5499" w:type="dxa"/>
            <w:vMerge w:val="restart"/>
          </w:tcPr>
          <w:p>
            <w:pPr>
              <w:pStyle w:val="0"/>
              <w:jc w:val="center"/>
            </w:pPr>
            <w:r>
              <w:rPr>
                <w:sz w:val="24"/>
              </w:rPr>
              <w:t xml:space="preserve">Иные категории лиц</w:t>
            </w:r>
          </w:p>
          <w:p>
            <w:pPr>
              <w:pStyle w:val="0"/>
              <w:jc w:val="center"/>
            </w:pPr>
            <w:r>
              <w:rPr>
                <w:sz w:val="24"/>
              </w:rPr>
              <w:t xml:space="preserve">(указываются специальные категории физических и юридических лиц в случае, если обязательные требования направлены на регулирование исключительно их деятельности)</w:t>
            </w:r>
          </w:p>
        </w:tc>
        <w:tc>
          <w:tcPr>
            <w:tcW w:w="3515" w:type="dxa"/>
            <w:vMerge w:val="restart"/>
          </w:tcPr>
          <w:p>
            <w:pPr>
              <w:pStyle w:val="0"/>
              <w:jc w:val="center"/>
            </w:pPr>
            <w:r>
              <w:rPr>
                <w:sz w:val="24"/>
              </w:rP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w:t>
            </w:r>
            <w:hyperlink w:history="0" r:id="rId2007"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p>
          <w:p>
            <w:pPr>
              <w:pStyle w:val="0"/>
              <w:jc w:val="center"/>
            </w:pPr>
            <w:r>
              <w:rPr>
                <w:sz w:val="24"/>
              </w:rPr>
              <w:t xml:space="preserve">(в случае если обязательное требование устанавливается в отношении деятельности лиц, указывается один из вариантов:</w:t>
            </w:r>
          </w:p>
          <w:p>
            <w:pPr>
              <w:pStyle w:val="0"/>
              <w:jc w:val="center"/>
            </w:pPr>
            <w:r>
              <w:rPr>
                <w:sz w:val="24"/>
              </w:rPr>
              <w:t xml:space="preserve">1) все виды экономической деятельности;</w:t>
            </w:r>
          </w:p>
          <w:p>
            <w:pPr>
              <w:pStyle w:val="0"/>
              <w:jc w:val="center"/>
            </w:pPr>
            <w:r>
              <w:rPr>
                <w:sz w:val="24"/>
              </w:rPr>
              <w:t xml:space="preserve">2) коды </w:t>
            </w:r>
            <w:hyperlink w:history="0" r:id="rId2008"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(указывается максимально точный код </w:t>
            </w:r>
            <w:hyperlink w:history="0" r:id="rId2009"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(класс, подкласс, группа, подгруппа, вид), в случае, если нормативным правовым актом устанавливаются обязательные требования для подгруппы/группы/подкласса/класса в целом, может указываться код </w:t>
            </w:r>
            <w:hyperlink w:history="0" r:id="rId2010"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верхнего уровня)</w:t>
            </w:r>
          </w:p>
        </w:tc>
        <w:tc>
          <w:tcPr>
            <w:tcW w:w="1842" w:type="dxa"/>
            <w:vMerge w:val="restart"/>
          </w:tcPr>
          <w:p>
            <w:pPr>
              <w:pStyle w:val="0"/>
              <w:jc w:val="center"/>
            </w:pPr>
            <w:r>
              <w:rPr>
                <w:sz w:val="24"/>
              </w:rPr>
              <w:t xml:space="preserve">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w:t>
            </w:r>
          </w:p>
          <w:p>
            <w:pPr>
              <w:pStyle w:val="0"/>
              <w:jc w:val="center"/>
            </w:pPr>
            <w:r>
              <w:rPr>
                <w:sz w:val="24"/>
              </w:rPr>
              <w:t xml:space="preserve">(указывается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560" w:type="dxa"/>
            <w:vMerge w:val="restart"/>
          </w:tcPr>
          <w:p>
            <w:pPr>
              <w:pStyle w:val="0"/>
              <w:jc w:val="center"/>
            </w:pPr>
            <w:r>
              <w:rPr>
                <w:sz w:val="24"/>
              </w:rPr>
              <w:t xml:space="preserve">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tc>
        <w:tc>
          <w:tcPr>
            <w:tcW w:w="1417" w:type="dxa"/>
            <w:vMerge w:val="restart"/>
          </w:tcPr>
          <w:p>
            <w:pPr>
              <w:pStyle w:val="0"/>
              <w:jc w:val="center"/>
            </w:pPr>
            <w:r>
              <w:rPr>
                <w:sz w:val="24"/>
              </w:rPr>
              <w:t xml:space="preserve">Гиперссылки на утвержденные проверочные листы</w:t>
            </w:r>
          </w:p>
          <w:p>
            <w:pPr>
              <w:pStyle w:val="0"/>
              <w:jc w:val="center"/>
            </w:pPr>
            <w:r>
              <w:rPr>
                <w:sz w:val="24"/>
              </w:rPr>
              <w:t xml:space="preserve">в формате, допускающем их использование для самообследования</w:t>
            </w:r>
          </w:p>
          <w:p>
            <w:pPr>
              <w:pStyle w:val="0"/>
              <w:jc w:val="center"/>
            </w:pPr>
            <w:r>
              <w:rPr>
                <w:sz w:val="24"/>
              </w:rPr>
              <w:t xml:space="preserve">(при их наличии)</w:t>
            </w:r>
          </w:p>
        </w:tc>
        <w:tc>
          <w:tcPr>
            <w:tcW w:w="1418" w:type="dxa"/>
            <w:vMerge w:val="restart"/>
          </w:tcPr>
          <w:p>
            <w:pPr>
              <w:pStyle w:val="0"/>
              <w:jc w:val="center"/>
            </w:pPr>
            <w:r>
              <w:rPr>
                <w:sz w:val="24"/>
              </w:rPr>
              <w:t xml:space="preserve">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 (при ее наличии)</w:t>
            </w:r>
          </w:p>
        </w:tc>
        <w:tc>
          <w:tcPr>
            <w:tcW w:w="1587" w:type="dxa"/>
            <w:vMerge w:val="restart"/>
          </w:tcPr>
          <w:p>
            <w:pPr>
              <w:pStyle w:val="0"/>
              <w:jc w:val="center"/>
            </w:pPr>
            <w:r>
              <w:rPr>
                <w:sz w:val="24"/>
              </w:rPr>
              <w:t xml:space="preserve">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559" w:type="dxa"/>
            <w:tcBorders>
              <w:top w:val="nil"/>
            </w:tcBorders>
          </w:tcPr>
          <w:p>
            <w:pPr>
              <w:pStyle w:val="0"/>
              <w:jc w:val="center"/>
            </w:pPr>
            <w:r>
              <w:rPr>
                <w:sz w:val="24"/>
              </w:rPr>
              <w:t xml:space="preserve">(указывается один из вариантов: Да/Нет)</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67" w:type="dxa"/>
          </w:tcPr>
          <w:p>
            <w:pPr>
              <w:pStyle w:val="0"/>
              <w:jc w:val="center"/>
            </w:pPr>
            <w:r>
              <w:rPr>
                <w:sz w:val="24"/>
              </w:rPr>
              <w:t xml:space="preserve">1</w:t>
            </w:r>
          </w:p>
        </w:tc>
        <w:tc>
          <w:tcPr>
            <w:tcW w:w="3175" w:type="dxa"/>
          </w:tcPr>
          <w:p>
            <w:pPr>
              <w:pStyle w:val="0"/>
              <w:jc w:val="center"/>
            </w:pPr>
            <w:r>
              <w:rPr>
                <w:sz w:val="24"/>
              </w:rPr>
              <w:t xml:space="preserve">2</w:t>
            </w:r>
          </w:p>
        </w:tc>
        <w:tc>
          <w:tcPr>
            <w:tcW w:w="1417" w:type="dxa"/>
          </w:tcPr>
          <w:p>
            <w:pPr>
              <w:pStyle w:val="0"/>
              <w:jc w:val="center"/>
            </w:pPr>
            <w:r>
              <w:rPr>
                <w:sz w:val="24"/>
              </w:rPr>
              <w:t xml:space="preserve">3</w:t>
            </w:r>
          </w:p>
        </w:tc>
        <w:tc>
          <w:tcPr>
            <w:tcW w:w="2381" w:type="dxa"/>
          </w:tcPr>
          <w:p>
            <w:pPr>
              <w:pStyle w:val="0"/>
              <w:jc w:val="center"/>
            </w:pPr>
            <w:r>
              <w:rPr>
                <w:sz w:val="24"/>
              </w:rPr>
              <w:t xml:space="preserve">4</w:t>
            </w:r>
          </w:p>
        </w:tc>
        <w:tc>
          <w:tcPr>
            <w:tcW w:w="1984" w:type="dxa"/>
          </w:tcPr>
          <w:p>
            <w:pPr>
              <w:pStyle w:val="0"/>
              <w:jc w:val="center"/>
            </w:pPr>
            <w:r>
              <w:rPr>
                <w:sz w:val="24"/>
              </w:rPr>
              <w:t xml:space="preserve">5</w:t>
            </w:r>
          </w:p>
        </w:tc>
        <w:tc>
          <w:tcPr>
            <w:tcW w:w="1276" w:type="dxa"/>
          </w:tcPr>
          <w:p>
            <w:pPr>
              <w:pStyle w:val="0"/>
              <w:jc w:val="center"/>
            </w:pPr>
            <w:r>
              <w:rPr>
                <w:sz w:val="24"/>
              </w:rPr>
              <w:t xml:space="preserve">6</w:t>
            </w:r>
          </w:p>
        </w:tc>
        <w:tc>
          <w:tcPr>
            <w:tcW w:w="1559" w:type="dxa"/>
          </w:tcPr>
          <w:p>
            <w:pPr>
              <w:pStyle w:val="0"/>
              <w:jc w:val="center"/>
            </w:pPr>
            <w:r>
              <w:rPr>
                <w:sz w:val="24"/>
              </w:rPr>
              <w:t xml:space="preserve">7</w:t>
            </w:r>
          </w:p>
        </w:tc>
        <w:tc>
          <w:tcPr>
            <w:tcW w:w="1276" w:type="dxa"/>
          </w:tcPr>
          <w:p>
            <w:pPr>
              <w:pStyle w:val="0"/>
              <w:jc w:val="center"/>
            </w:pPr>
            <w:r>
              <w:rPr>
                <w:sz w:val="24"/>
              </w:rPr>
              <w:t xml:space="preserve">8</w:t>
            </w:r>
          </w:p>
        </w:tc>
        <w:tc>
          <w:tcPr>
            <w:tcW w:w="5499" w:type="dxa"/>
          </w:tcPr>
          <w:p>
            <w:pPr>
              <w:pStyle w:val="0"/>
              <w:jc w:val="center"/>
            </w:pPr>
            <w:r>
              <w:rPr>
                <w:sz w:val="24"/>
              </w:rPr>
              <w:t xml:space="preserve">9</w:t>
            </w:r>
          </w:p>
        </w:tc>
        <w:tc>
          <w:tcPr>
            <w:tcW w:w="3515" w:type="dxa"/>
          </w:tcPr>
          <w:p>
            <w:pPr>
              <w:pStyle w:val="0"/>
              <w:jc w:val="center"/>
            </w:pPr>
            <w:r>
              <w:rPr>
                <w:sz w:val="24"/>
              </w:rPr>
              <w:t xml:space="preserve">10</w:t>
            </w:r>
          </w:p>
        </w:tc>
        <w:tc>
          <w:tcPr>
            <w:tcW w:w="1842" w:type="dxa"/>
          </w:tcPr>
          <w:p>
            <w:pPr>
              <w:pStyle w:val="0"/>
              <w:jc w:val="center"/>
            </w:pPr>
            <w:r>
              <w:rPr>
                <w:sz w:val="24"/>
              </w:rPr>
              <w:t xml:space="preserve">11</w:t>
            </w:r>
          </w:p>
        </w:tc>
        <w:tc>
          <w:tcPr>
            <w:tcW w:w="1560" w:type="dxa"/>
          </w:tcPr>
          <w:p>
            <w:pPr>
              <w:pStyle w:val="0"/>
              <w:jc w:val="center"/>
            </w:pPr>
            <w:r>
              <w:rPr>
                <w:sz w:val="24"/>
              </w:rPr>
              <w:t xml:space="preserve">12</w:t>
            </w:r>
          </w:p>
        </w:tc>
        <w:tc>
          <w:tcPr>
            <w:tcW w:w="1417" w:type="dxa"/>
          </w:tcPr>
          <w:p>
            <w:pPr>
              <w:pStyle w:val="0"/>
              <w:jc w:val="center"/>
            </w:pPr>
            <w:r>
              <w:rPr>
                <w:sz w:val="24"/>
              </w:rPr>
              <w:t xml:space="preserve">13</w:t>
            </w:r>
          </w:p>
        </w:tc>
        <w:tc>
          <w:tcPr>
            <w:tcW w:w="1418" w:type="dxa"/>
          </w:tcPr>
          <w:p>
            <w:pPr>
              <w:pStyle w:val="0"/>
              <w:jc w:val="center"/>
            </w:pPr>
            <w:r>
              <w:rPr>
                <w:sz w:val="24"/>
              </w:rPr>
              <w:t xml:space="preserve">14</w:t>
            </w:r>
          </w:p>
        </w:tc>
        <w:tc>
          <w:tcPr>
            <w:tcW w:w="1587" w:type="dxa"/>
          </w:tcPr>
          <w:p>
            <w:pPr>
              <w:pStyle w:val="0"/>
              <w:jc w:val="center"/>
            </w:pPr>
            <w:r>
              <w:rPr>
                <w:sz w:val="24"/>
              </w:rPr>
              <w:t xml:space="preserve">15</w:t>
            </w:r>
          </w:p>
        </w:tc>
      </w:tr>
      <w:tr>
        <w:tc>
          <w:tcPr>
            <w:tcW w:w="567" w:type="dxa"/>
          </w:tcPr>
          <w:p>
            <w:pPr>
              <w:pStyle w:val="0"/>
            </w:pPr>
            <w:r>
              <w:rPr>
                <w:sz w:val="24"/>
              </w:rPr>
              <w:t xml:space="preserve">1</w:t>
            </w:r>
          </w:p>
        </w:tc>
        <w:tc>
          <w:tcPr>
            <w:tcW w:w="3175" w:type="dxa"/>
          </w:tcPr>
          <w:p>
            <w:pPr>
              <w:pStyle w:val="0"/>
            </w:pPr>
            <w:r>
              <w:rPr>
                <w:sz w:val="24"/>
              </w:rPr>
              <w:t xml:space="preserve">Технический </w:t>
            </w:r>
            <w:hyperlink w:history="0" r:id="rId2011"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регламент</w:t>
              </w:r>
            </w:hyperlink>
            <w:r>
              <w:rPr>
                <w:sz w:val="24"/>
              </w:rPr>
              <w:t xml:space="preserve"> Таможенного союза</w:t>
            </w:r>
          </w:p>
          <w:p>
            <w:pPr>
              <w:pStyle w:val="0"/>
            </w:pPr>
            <w:r>
              <w:rPr>
                <w:sz w:val="24"/>
              </w:rPr>
              <w:t xml:space="preserve">"О безопасности машин и оборудования"</w:t>
            </w:r>
          </w:p>
          <w:p>
            <w:pPr>
              <w:pStyle w:val="0"/>
            </w:pPr>
            <w:r>
              <w:rPr>
                <w:sz w:val="24"/>
              </w:rPr>
              <w:t xml:space="preserve">(ТР ТС 010/2011), утвержденный решением Комиссии Таможенного союза</w:t>
            </w:r>
          </w:p>
        </w:tc>
        <w:tc>
          <w:tcPr>
            <w:tcW w:w="1417" w:type="dxa"/>
          </w:tcPr>
          <w:p>
            <w:pPr>
              <w:pStyle w:val="0"/>
            </w:pPr>
            <w:r>
              <w:rPr>
                <w:sz w:val="24"/>
              </w:rPr>
              <w:t xml:space="preserve">18.10.2011 N 823</w:t>
            </w:r>
          </w:p>
        </w:tc>
        <w:tc>
          <w:tcPr>
            <w:tcW w:w="2381" w:type="dxa"/>
          </w:tcPr>
          <w:p>
            <w:pPr>
              <w:pStyle w:val="0"/>
            </w:pPr>
            <w:r>
              <w:rPr>
                <w:sz w:val="24"/>
              </w:rPr>
              <w:t xml:space="preserve">Официальный сайт Комиссии таможенного союза </w:t>
            </w:r>
            <w:hyperlink w:history="0" r:id="rId2012">
              <w:r>
                <w:rPr>
                  <w:sz w:val="24"/>
                  <w:color w:val="0000ff"/>
                </w:rPr>
                <w:t xml:space="preserve">www.tsouz.ru</w:t>
              </w:r>
            </w:hyperlink>
            <w:r>
              <w:rPr>
                <w:sz w:val="24"/>
              </w:rPr>
              <w:t xml:space="preserve">, 21.10.2011,</w:t>
            </w:r>
          </w:p>
          <w:p>
            <w:pPr>
              <w:pStyle w:val="0"/>
            </w:pPr>
            <w:hyperlink w:history="0" r:id="rId2013">
              <w:r>
                <w:rPr>
                  <w:sz w:val="24"/>
                  <w:color w:val="0000ff"/>
                </w:rPr>
                <w:t xml:space="preserve">http://www.tsouz.ru/KTS/KTS32/Pages/R_823.aspx</w:t>
              </w:r>
            </w:hyperlink>
          </w:p>
        </w:tc>
        <w:tc>
          <w:tcPr>
            <w:tcW w:w="1984" w:type="dxa"/>
          </w:tcPr>
          <w:p>
            <w:pPr>
              <w:pStyle w:val="0"/>
            </w:pPr>
            <w:r>
              <w:rPr>
                <w:sz w:val="24"/>
              </w:rPr>
              <w:t xml:space="preserve">Пункты</w:t>
            </w:r>
          </w:p>
          <w:p>
            <w:pPr>
              <w:pStyle w:val="0"/>
            </w:pPr>
            <w:hyperlink w:history="0" r:id="rId2014"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7</w:t>
              </w:r>
            </w:hyperlink>
            <w:r>
              <w:rPr>
                <w:sz w:val="24"/>
              </w:rPr>
              <w:t xml:space="preserve"> - </w:t>
            </w:r>
            <w:hyperlink w:history="0" r:id="rId2015"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19 статьи 5</w:t>
              </w:r>
            </w:hyperlink>
            <w:r>
              <w:rPr>
                <w:sz w:val="24"/>
              </w:rPr>
              <w:t xml:space="preserve">, </w:t>
            </w:r>
            <w:hyperlink w:history="0" r:id="rId2016"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статья 7</w:t>
              </w:r>
            </w:hyperlink>
            <w:r>
              <w:rPr>
                <w:sz w:val="24"/>
              </w:rPr>
              <w:t xml:space="preserve">, </w:t>
            </w:r>
            <w:hyperlink w:history="0" r:id="rId2017"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пункты 2</w:t>
              </w:r>
            </w:hyperlink>
            <w:r>
              <w:rPr>
                <w:sz w:val="24"/>
              </w:rPr>
              <w:t xml:space="preserve"> - </w:t>
            </w:r>
            <w:hyperlink w:history="0" r:id="rId2018"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5</w:t>
              </w:r>
            </w:hyperlink>
            <w:r>
              <w:rPr>
                <w:sz w:val="24"/>
              </w:rPr>
              <w:t xml:space="preserve"> и </w:t>
            </w:r>
            <w:hyperlink w:history="0" r:id="rId2019"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8 статьи 8</w:t>
              </w:r>
            </w:hyperlink>
            <w:r>
              <w:rPr>
                <w:sz w:val="24"/>
              </w:rPr>
              <w:t xml:space="preserve">, </w:t>
            </w:r>
            <w:hyperlink w:history="0" r:id="rId2020"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пункт 1 статьи 12</w:t>
              </w:r>
            </w:hyperlink>
            <w:r>
              <w:rPr>
                <w:sz w:val="24"/>
              </w:rPr>
              <w:t xml:space="preserve">, </w:t>
            </w:r>
            <w:hyperlink w:history="0" r:id="rId2021"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Приложение N 1</w:t>
              </w:r>
            </w:hyperlink>
            <w:r>
              <w:rPr>
                <w:sz w:val="24"/>
              </w:rPr>
              <w:t xml:space="preserve">, разделы </w:t>
            </w:r>
            <w:hyperlink w:history="0" r:id="rId2022"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"Сельскохозяйственные и другие самоходные и мобильные машины"</w:t>
              </w:r>
            </w:hyperlink>
            <w:r>
              <w:rPr>
                <w:sz w:val="24"/>
              </w:rPr>
              <w:t xml:space="preserve">, </w:t>
            </w:r>
            <w:hyperlink w:history="0" r:id="rId2023"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"Грузоподъемные машины"</w:t>
              </w:r>
            </w:hyperlink>
            <w:r>
              <w:rPr>
                <w:sz w:val="24"/>
              </w:rPr>
              <w:t xml:space="preserve"> </w:t>
            </w:r>
            <w:hyperlink w:history="0" r:id="rId2024"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приложения N 2</w:t>
              </w:r>
            </w:hyperlink>
            <w:r>
              <w:rPr>
                <w:sz w:val="24"/>
              </w:rPr>
              <w:t xml:space="preserve"> к ТР ТС 010/2011</w:t>
            </w:r>
          </w:p>
        </w:tc>
        <w:tc>
          <w:tcPr>
            <w:tcW w:w="1276" w:type="dxa"/>
          </w:tcPr>
          <w:p>
            <w:pPr>
              <w:pStyle w:val="0"/>
            </w:pPr>
            <w:r>
              <w:rPr>
                <w:sz w:val="24"/>
              </w:rPr>
              <w:t xml:space="preserve">Нет</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Организации, эксплуатирующие неопасные производственные объекты</w:t>
            </w:r>
          </w:p>
        </w:tc>
        <w:tc>
          <w:tcPr>
            <w:tcW w:w="3515" w:type="dxa"/>
          </w:tcPr>
          <w:p>
            <w:pPr>
              <w:pStyle w:val="0"/>
            </w:pPr>
            <w:r>
              <w:rPr>
                <w:sz w:val="24"/>
              </w:rPr>
              <w:t xml:space="preserve">Все виды экономической деятельности</w:t>
            </w:r>
          </w:p>
        </w:tc>
        <w:tc>
          <w:tcPr>
            <w:tcW w:w="1842" w:type="dxa"/>
          </w:tcPr>
          <w:p>
            <w:pPr>
              <w:pStyle w:val="0"/>
            </w:pPr>
            <w:r>
              <w:rPr>
                <w:sz w:val="24"/>
              </w:rPr>
              <w:t xml:space="preserve">Федеральный государственный горный надзор</w:t>
            </w:r>
          </w:p>
        </w:tc>
        <w:tc>
          <w:tcPr>
            <w:tcW w:w="1560" w:type="dxa"/>
          </w:tcPr>
          <w:p>
            <w:pPr>
              <w:pStyle w:val="0"/>
            </w:pPr>
            <w:hyperlink w:history="0" r:id="rId2025" w:tooltip="&quot;Кодекс Российской Федерации об административных правонарушениях&quot; от 30.12.2001 N 195-ФЗ (ред. от 31.07.2025) {КонсультантПлюс}">
              <w:r>
                <w:rPr>
                  <w:sz w:val="24"/>
                  <w:color w:val="0000ff"/>
                </w:rPr>
                <w:t xml:space="preserve">Части 1</w:t>
              </w:r>
            </w:hyperlink>
            <w:r>
              <w:rPr>
                <w:sz w:val="24"/>
              </w:rPr>
              <w:t xml:space="preserve"> и </w:t>
            </w:r>
            <w:hyperlink w:history="0" r:id="rId2026" w:tooltip="&quot;Кодекс Российской Федерации об административных правонарушениях&quot; от 30.12.2001 N 195-ФЗ (ред. от 31.07.2025) {КонсультантПлюс}">
              <w:r>
                <w:rPr>
                  <w:sz w:val="24"/>
                  <w:color w:val="0000ff"/>
                </w:rPr>
                <w:t xml:space="preserve">2 статьи 14.43</w:t>
              </w:r>
            </w:hyperlink>
            <w:r>
              <w:rPr>
                <w:sz w:val="24"/>
              </w:rPr>
              <w:t xml:space="preserve">, </w:t>
            </w:r>
            <w:hyperlink w:history="0" r:id="rId2027" w:tooltip="&quot;Кодекс Российской Федерации об административных правонарушениях&quot; от 30.12.2001 N 195-ФЗ (ред. от 31.07.2025) {КонсультантПлюс}">
              <w:r>
                <w:rPr>
                  <w:sz w:val="24"/>
                  <w:color w:val="0000ff"/>
                </w:rPr>
                <w:t xml:space="preserve">части 1</w:t>
              </w:r>
            </w:hyperlink>
            <w:r>
              <w:rPr>
                <w:sz w:val="24"/>
              </w:rPr>
              <w:t xml:space="preserve"> - 4 статьи 14.46,</w:t>
            </w:r>
          </w:p>
          <w:p>
            <w:pPr>
              <w:pStyle w:val="0"/>
            </w:pPr>
            <w:r>
              <w:rPr>
                <w:sz w:val="24"/>
              </w:rPr>
              <w:t xml:space="preserve">Кодекса Российской Федерации об административных правонарушениях от 30.12.2001 N 195-ФЗ</w:t>
            </w:r>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bl>
    <w:p>
      <w:pPr>
        <w:pStyle w:val="0"/>
        <w:jc w:val="both"/>
      </w:pPr>
      <w:r>
        <w:rPr>
          <w:sz w:val="24"/>
        </w:rPr>
      </w:r>
    </w:p>
    <w:p>
      <w:pPr>
        <w:pStyle w:val="2"/>
        <w:outlineLvl w:val="1"/>
        <w:jc w:val="center"/>
      </w:pPr>
      <w:r>
        <w:rPr>
          <w:sz w:val="24"/>
        </w:rPr>
        <w:t xml:space="preserve">Раздел II. Федеральные законы</w:t>
      </w:r>
    </w:p>
    <w:p>
      <w:pPr>
        <w:pStyle w:val="0"/>
        <w:jc w:val="both"/>
      </w:pPr>
      <w:r>
        <w:rPr>
          <w:sz w:val="24"/>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175"/>
        <w:gridCol w:w="1417"/>
        <w:gridCol w:w="2381"/>
        <w:gridCol w:w="1984"/>
        <w:gridCol w:w="1276"/>
        <w:gridCol w:w="1559"/>
        <w:gridCol w:w="1276"/>
        <w:gridCol w:w="5499"/>
        <w:gridCol w:w="3515"/>
        <w:gridCol w:w="1842"/>
        <w:gridCol w:w="1560"/>
        <w:gridCol w:w="1417"/>
        <w:gridCol w:w="1418"/>
        <w:gridCol w:w="1587"/>
      </w:tblGrid>
      <w:tr>
        <w:tblPrEx>
          <w:tblBorders>
            <w:insideH w:val="nil"/>
          </w:tblBorders>
        </w:tblPrEx>
        <w:tc>
          <w:tcPr>
            <w:tcW w:w="567" w:type="dxa"/>
            <w:vMerge w:val="restart"/>
          </w:tcPr>
          <w:p>
            <w:pPr>
              <w:pStyle w:val="0"/>
              <w:jc w:val="center"/>
            </w:pPr>
            <w:r>
              <w:rPr>
                <w:sz w:val="24"/>
              </w:rPr>
              <w:t xml:space="preserve">N</w:t>
            </w:r>
          </w:p>
        </w:tc>
        <w:tc>
          <w:tcPr>
            <w:tcW w:w="3175" w:type="dxa"/>
            <w:vMerge w:val="restart"/>
          </w:tcPr>
          <w:p>
            <w:pPr>
              <w:pStyle w:val="0"/>
              <w:jc w:val="center"/>
            </w:pPr>
            <w:r>
              <w:rPr>
                <w:sz w:val="24"/>
              </w:rPr>
              <w:t xml:space="preserve">Наименование вида нормативного правового акта, полное наименование нормативного правового акта</w:t>
            </w:r>
          </w:p>
        </w:tc>
        <w:tc>
          <w:tcPr>
            <w:tcW w:w="1417" w:type="dxa"/>
            <w:vMerge w:val="restart"/>
          </w:tcPr>
          <w:p>
            <w:pPr>
              <w:pStyle w:val="0"/>
              <w:jc w:val="center"/>
            </w:pPr>
            <w:r>
              <w:rPr>
                <w:sz w:val="24"/>
              </w:rPr>
              <w:t xml:space="preserve">Дата утверждения акта, номер нормативного правового акта, дата государственной регистрации, регистрационный номер Минюста России</w:t>
            </w:r>
          </w:p>
        </w:tc>
        <w:tc>
          <w:tcPr>
            <w:tcW w:w="2381" w:type="dxa"/>
            <w:vMerge w:val="restart"/>
          </w:tcPr>
          <w:p>
            <w:pPr>
              <w:pStyle w:val="0"/>
              <w:jc w:val="center"/>
            </w:pPr>
            <w:r>
              <w:rPr>
                <w:sz w:val="24"/>
              </w:rPr>
              <w:t xml:space="preserve">Документ, содержащий текст нормативного правового акта</w:t>
            </w:r>
          </w:p>
          <w:p>
            <w:pPr>
              <w:pStyle w:val="0"/>
              <w:jc w:val="center"/>
            </w:pPr>
            <w:r>
              <w:rPr>
                <w:sz w:val="24"/>
              </w:rPr>
              <w:t xml:space="preserve">(указывается гиперссылка для скачивания файла в формате docx или pdf)</w:t>
            </w:r>
          </w:p>
          <w:p>
            <w:pPr>
              <w:pStyle w:val="0"/>
              <w:jc w:val="center"/>
            </w:pPr>
            <w:r>
              <w:rPr>
                <w:sz w:val="24"/>
              </w:rPr>
              <w:t xml:space="preserve">Гиперссылка на текст нормативного правового акта на официальном интернет-портале правовой информации (</w:t>
            </w:r>
            <w:hyperlink w:history="0" r:id="rId2028">
              <w:r>
                <w:rPr>
                  <w:sz w:val="24"/>
                  <w:color w:val="0000ff"/>
                </w:rPr>
                <w:t xml:space="preserve">www.pravo.gov.ru</w:t>
              </w:r>
            </w:hyperlink>
            <w:r>
              <w:rPr>
                <w:sz w:val="24"/>
              </w:rPr>
              <w:t xml:space="preserve">)</w:t>
            </w:r>
          </w:p>
        </w:tc>
        <w:tc>
          <w:tcPr>
            <w:tcW w:w="1984" w:type="dxa"/>
            <w:vMerge w:val="restart"/>
          </w:tcPr>
          <w:p>
            <w:pPr>
              <w:pStyle w:val="0"/>
              <w:jc w:val="center"/>
            </w:pPr>
            <w:r>
              <w:rPr>
                <w:sz w:val="24"/>
              </w:rPr>
              <w:t xml:space="preserve">Реквизиты структурных единиц нормативного правового акта, содержащих обязательные требования</w:t>
            </w:r>
          </w:p>
        </w:tc>
        <w:tc>
          <w:tcPr>
            <w:tcW w:w="1276" w:type="dxa"/>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w:t>
            </w:r>
          </w:p>
          <w:p>
            <w:pPr>
              <w:pStyle w:val="0"/>
              <w:jc w:val="center"/>
            </w:pPr>
            <w:r>
              <w:rPr>
                <w:sz w:val="24"/>
              </w:rPr>
              <w:t xml:space="preserve">(указывается один из вариантов: Да/Нет)</w:t>
            </w:r>
          </w:p>
        </w:tc>
        <w:tc>
          <w:tcPr>
            <w:tcW w:w="1559" w:type="dxa"/>
            <w:tcBorders>
              <w:bottom w:val="nil"/>
            </w:tcBorders>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 зарегистрированные как индивидуальные предприниматели</w:t>
            </w:r>
          </w:p>
        </w:tc>
        <w:tc>
          <w:tcPr>
            <w:tcW w:w="1276" w:type="dxa"/>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юридические лица</w:t>
            </w:r>
          </w:p>
          <w:p>
            <w:pPr>
              <w:pStyle w:val="0"/>
              <w:jc w:val="center"/>
            </w:pPr>
            <w:r>
              <w:rPr>
                <w:sz w:val="24"/>
              </w:rPr>
              <w:t xml:space="preserve">(указывается один из вариантов: Да/Нет)</w:t>
            </w:r>
          </w:p>
        </w:tc>
        <w:tc>
          <w:tcPr>
            <w:tcW w:w="5499" w:type="dxa"/>
            <w:vMerge w:val="restart"/>
          </w:tcPr>
          <w:p>
            <w:pPr>
              <w:pStyle w:val="0"/>
              <w:jc w:val="center"/>
            </w:pPr>
            <w:r>
              <w:rPr>
                <w:sz w:val="24"/>
              </w:rPr>
              <w:t xml:space="preserve">Иные категории лиц</w:t>
            </w:r>
          </w:p>
          <w:p>
            <w:pPr>
              <w:pStyle w:val="0"/>
              <w:jc w:val="center"/>
            </w:pPr>
            <w:r>
              <w:rPr>
                <w:sz w:val="24"/>
              </w:rPr>
              <w:t xml:space="preserve">(указываются специальные категории физических и юридических лиц в случае, если обязательные требования направлены на регулирование исключительно их деятельности)</w:t>
            </w:r>
          </w:p>
        </w:tc>
        <w:tc>
          <w:tcPr>
            <w:tcW w:w="3515" w:type="dxa"/>
            <w:vMerge w:val="restart"/>
          </w:tcPr>
          <w:p>
            <w:pPr>
              <w:pStyle w:val="0"/>
              <w:jc w:val="center"/>
            </w:pPr>
            <w:r>
              <w:rPr>
                <w:sz w:val="24"/>
              </w:rP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w:t>
            </w:r>
            <w:hyperlink w:history="0" r:id="rId2029"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p>
          <w:p>
            <w:pPr>
              <w:pStyle w:val="0"/>
              <w:jc w:val="center"/>
            </w:pPr>
            <w:r>
              <w:rPr>
                <w:sz w:val="24"/>
              </w:rPr>
              <w:t xml:space="preserve">(в случае если обязательное требование устанавливается в отношении деятельности лиц указывается один из вариантов:</w:t>
            </w:r>
          </w:p>
          <w:p>
            <w:pPr>
              <w:pStyle w:val="0"/>
              <w:jc w:val="center"/>
            </w:pPr>
            <w:r>
              <w:rPr>
                <w:sz w:val="24"/>
              </w:rPr>
              <w:t xml:space="preserve">1) все виды экономической деятельности;</w:t>
            </w:r>
          </w:p>
          <w:p>
            <w:pPr>
              <w:pStyle w:val="0"/>
              <w:jc w:val="center"/>
            </w:pPr>
            <w:r>
              <w:rPr>
                <w:sz w:val="24"/>
              </w:rPr>
              <w:t xml:space="preserve">2) коды </w:t>
            </w:r>
            <w:hyperlink w:history="0" r:id="rId2030"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(указывается максимально точный код </w:t>
            </w:r>
            <w:hyperlink w:history="0" r:id="rId2031"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(класс, подкласс, группа, подгруппа, вид), в случае, если нормативным правовым актом устанавливаются обязательные требования для подгруппы/группы/подкласса/класса в целом, может указываться код </w:t>
            </w:r>
            <w:hyperlink w:history="0" r:id="rId2032"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верхнего уровня)</w:t>
            </w:r>
          </w:p>
        </w:tc>
        <w:tc>
          <w:tcPr>
            <w:tcW w:w="1842" w:type="dxa"/>
            <w:vMerge w:val="restart"/>
          </w:tcPr>
          <w:p>
            <w:pPr>
              <w:pStyle w:val="0"/>
              <w:jc w:val="center"/>
            </w:pPr>
            <w:r>
              <w:rPr>
                <w:sz w:val="24"/>
              </w:rPr>
              <w:t xml:space="preserve">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w:t>
            </w:r>
          </w:p>
          <w:p>
            <w:pPr>
              <w:pStyle w:val="0"/>
              <w:jc w:val="center"/>
            </w:pPr>
            <w:r>
              <w:rPr>
                <w:sz w:val="24"/>
              </w:rPr>
              <w:t xml:space="preserve">(указывается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560" w:type="dxa"/>
            <w:vMerge w:val="restart"/>
          </w:tcPr>
          <w:p>
            <w:pPr>
              <w:pStyle w:val="0"/>
              <w:jc w:val="center"/>
            </w:pPr>
            <w:r>
              <w:rPr>
                <w:sz w:val="24"/>
              </w:rPr>
              <w:t xml:space="preserve">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tc>
        <w:tc>
          <w:tcPr>
            <w:tcW w:w="1417" w:type="dxa"/>
            <w:vMerge w:val="restart"/>
          </w:tcPr>
          <w:p>
            <w:pPr>
              <w:pStyle w:val="0"/>
              <w:jc w:val="center"/>
            </w:pPr>
            <w:r>
              <w:rPr>
                <w:sz w:val="24"/>
              </w:rPr>
              <w:t xml:space="preserve">Гиперссылки на утвержденные проверочные листы в формате, допускающем их использование для самообследования</w:t>
            </w:r>
          </w:p>
          <w:p>
            <w:pPr>
              <w:pStyle w:val="0"/>
              <w:jc w:val="center"/>
            </w:pPr>
            <w:r>
              <w:rPr>
                <w:sz w:val="24"/>
              </w:rPr>
              <w:t xml:space="preserve">(при их наличии)</w:t>
            </w:r>
          </w:p>
        </w:tc>
        <w:tc>
          <w:tcPr>
            <w:tcW w:w="1418" w:type="dxa"/>
            <w:vMerge w:val="restart"/>
          </w:tcPr>
          <w:p>
            <w:pPr>
              <w:pStyle w:val="0"/>
              <w:jc w:val="center"/>
            </w:pPr>
            <w:r>
              <w:rPr>
                <w:sz w:val="24"/>
              </w:rPr>
              <w:t xml:space="preserve">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w:t>
            </w:r>
          </w:p>
          <w:p>
            <w:pPr>
              <w:pStyle w:val="0"/>
              <w:jc w:val="center"/>
            </w:pPr>
            <w:r>
              <w:rPr>
                <w:sz w:val="24"/>
              </w:rPr>
              <w:t xml:space="preserve">(при ее наличии)</w:t>
            </w:r>
          </w:p>
        </w:tc>
        <w:tc>
          <w:tcPr>
            <w:tcW w:w="1587" w:type="dxa"/>
            <w:vMerge w:val="restart"/>
          </w:tcPr>
          <w:p>
            <w:pPr>
              <w:pStyle w:val="0"/>
              <w:jc w:val="center"/>
            </w:pPr>
            <w:r>
              <w:rPr>
                <w:sz w:val="24"/>
              </w:rPr>
              <w:t xml:space="preserve">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w:t>
            </w:r>
          </w:p>
          <w:p>
            <w:pPr>
              <w:pStyle w:val="0"/>
              <w:jc w:val="center"/>
            </w:pPr>
            <w:r>
              <w:rPr>
                <w:sz w:val="24"/>
              </w:rPr>
              <w:t xml:space="preserve">(при их наличии).</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559" w:type="dxa"/>
            <w:tcBorders>
              <w:top w:val="nil"/>
            </w:tcBorders>
          </w:tcPr>
          <w:p>
            <w:pPr>
              <w:pStyle w:val="0"/>
              <w:jc w:val="center"/>
            </w:pPr>
            <w:r>
              <w:rPr>
                <w:sz w:val="24"/>
              </w:rPr>
              <w:t xml:space="preserve">(указывается один из вариантов: Да/Нет)</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67" w:type="dxa"/>
          </w:tcPr>
          <w:p>
            <w:pPr>
              <w:pStyle w:val="0"/>
              <w:jc w:val="center"/>
            </w:pPr>
            <w:r>
              <w:rPr>
                <w:sz w:val="24"/>
              </w:rPr>
              <w:t xml:space="preserve">1</w:t>
            </w:r>
          </w:p>
        </w:tc>
        <w:tc>
          <w:tcPr>
            <w:tcW w:w="3175" w:type="dxa"/>
          </w:tcPr>
          <w:p>
            <w:pPr>
              <w:pStyle w:val="0"/>
              <w:jc w:val="center"/>
            </w:pPr>
            <w:r>
              <w:rPr>
                <w:sz w:val="24"/>
              </w:rPr>
              <w:t xml:space="preserve">2</w:t>
            </w:r>
          </w:p>
        </w:tc>
        <w:tc>
          <w:tcPr>
            <w:tcW w:w="1417" w:type="dxa"/>
          </w:tcPr>
          <w:p>
            <w:pPr>
              <w:pStyle w:val="0"/>
              <w:jc w:val="center"/>
            </w:pPr>
            <w:r>
              <w:rPr>
                <w:sz w:val="24"/>
              </w:rPr>
              <w:t xml:space="preserve">3</w:t>
            </w:r>
          </w:p>
        </w:tc>
        <w:tc>
          <w:tcPr>
            <w:tcW w:w="2381" w:type="dxa"/>
          </w:tcPr>
          <w:p>
            <w:pPr>
              <w:pStyle w:val="0"/>
              <w:jc w:val="center"/>
            </w:pPr>
            <w:r>
              <w:rPr>
                <w:sz w:val="24"/>
              </w:rPr>
              <w:t xml:space="preserve">4</w:t>
            </w:r>
          </w:p>
        </w:tc>
        <w:tc>
          <w:tcPr>
            <w:tcW w:w="1984" w:type="dxa"/>
          </w:tcPr>
          <w:p>
            <w:pPr>
              <w:pStyle w:val="0"/>
              <w:jc w:val="center"/>
            </w:pPr>
            <w:r>
              <w:rPr>
                <w:sz w:val="24"/>
              </w:rPr>
              <w:t xml:space="preserve">5</w:t>
            </w:r>
          </w:p>
        </w:tc>
        <w:tc>
          <w:tcPr>
            <w:tcW w:w="1276" w:type="dxa"/>
          </w:tcPr>
          <w:p>
            <w:pPr>
              <w:pStyle w:val="0"/>
              <w:jc w:val="center"/>
            </w:pPr>
            <w:r>
              <w:rPr>
                <w:sz w:val="24"/>
              </w:rPr>
              <w:t xml:space="preserve">6</w:t>
            </w:r>
          </w:p>
        </w:tc>
        <w:tc>
          <w:tcPr>
            <w:tcW w:w="1559" w:type="dxa"/>
          </w:tcPr>
          <w:p>
            <w:pPr>
              <w:pStyle w:val="0"/>
              <w:jc w:val="center"/>
            </w:pPr>
            <w:r>
              <w:rPr>
                <w:sz w:val="24"/>
              </w:rPr>
              <w:t xml:space="preserve">7</w:t>
            </w:r>
          </w:p>
        </w:tc>
        <w:tc>
          <w:tcPr>
            <w:tcW w:w="1276" w:type="dxa"/>
          </w:tcPr>
          <w:p>
            <w:pPr>
              <w:pStyle w:val="0"/>
              <w:jc w:val="center"/>
            </w:pPr>
            <w:r>
              <w:rPr>
                <w:sz w:val="24"/>
              </w:rPr>
              <w:t xml:space="preserve">8</w:t>
            </w:r>
          </w:p>
        </w:tc>
        <w:tc>
          <w:tcPr>
            <w:tcW w:w="5499" w:type="dxa"/>
          </w:tcPr>
          <w:p>
            <w:pPr>
              <w:pStyle w:val="0"/>
              <w:jc w:val="center"/>
            </w:pPr>
            <w:r>
              <w:rPr>
                <w:sz w:val="24"/>
              </w:rPr>
              <w:t xml:space="preserve">9</w:t>
            </w:r>
          </w:p>
        </w:tc>
        <w:tc>
          <w:tcPr>
            <w:tcW w:w="3515" w:type="dxa"/>
          </w:tcPr>
          <w:p>
            <w:pPr>
              <w:pStyle w:val="0"/>
              <w:jc w:val="center"/>
            </w:pPr>
            <w:r>
              <w:rPr>
                <w:sz w:val="24"/>
              </w:rPr>
              <w:t xml:space="preserve">10</w:t>
            </w:r>
          </w:p>
        </w:tc>
        <w:tc>
          <w:tcPr>
            <w:tcW w:w="1842" w:type="dxa"/>
          </w:tcPr>
          <w:p>
            <w:pPr>
              <w:pStyle w:val="0"/>
              <w:jc w:val="center"/>
            </w:pPr>
            <w:r>
              <w:rPr>
                <w:sz w:val="24"/>
              </w:rPr>
              <w:t xml:space="preserve">11</w:t>
            </w:r>
          </w:p>
        </w:tc>
        <w:tc>
          <w:tcPr>
            <w:tcW w:w="1560" w:type="dxa"/>
          </w:tcPr>
          <w:p>
            <w:pPr>
              <w:pStyle w:val="0"/>
              <w:jc w:val="center"/>
            </w:pPr>
            <w:r>
              <w:rPr>
                <w:sz w:val="24"/>
              </w:rPr>
              <w:t xml:space="preserve">12</w:t>
            </w:r>
          </w:p>
        </w:tc>
        <w:tc>
          <w:tcPr>
            <w:tcW w:w="1417" w:type="dxa"/>
          </w:tcPr>
          <w:p>
            <w:pPr>
              <w:pStyle w:val="0"/>
              <w:jc w:val="center"/>
            </w:pPr>
            <w:r>
              <w:rPr>
                <w:sz w:val="24"/>
              </w:rPr>
              <w:t xml:space="preserve">13</w:t>
            </w:r>
          </w:p>
        </w:tc>
        <w:tc>
          <w:tcPr>
            <w:tcW w:w="1418" w:type="dxa"/>
          </w:tcPr>
          <w:p>
            <w:pPr>
              <w:pStyle w:val="0"/>
              <w:jc w:val="center"/>
            </w:pPr>
            <w:r>
              <w:rPr>
                <w:sz w:val="24"/>
              </w:rPr>
              <w:t xml:space="preserve">14</w:t>
            </w:r>
          </w:p>
        </w:tc>
        <w:tc>
          <w:tcPr>
            <w:tcW w:w="1587" w:type="dxa"/>
          </w:tcPr>
          <w:p>
            <w:pPr>
              <w:pStyle w:val="0"/>
              <w:jc w:val="center"/>
            </w:pPr>
            <w:r>
              <w:rPr>
                <w:sz w:val="24"/>
              </w:rPr>
              <w:t xml:space="preserve">15</w:t>
            </w:r>
          </w:p>
        </w:tc>
      </w:tr>
      <w:tr>
        <w:tc>
          <w:tcPr>
            <w:tcW w:w="567" w:type="dxa"/>
          </w:tcPr>
          <w:p>
            <w:pPr>
              <w:pStyle w:val="0"/>
            </w:pPr>
            <w:r>
              <w:rPr>
                <w:sz w:val="24"/>
              </w:rPr>
              <w:t xml:space="preserve">2</w:t>
            </w:r>
          </w:p>
        </w:tc>
        <w:tc>
          <w:tcPr>
            <w:tcW w:w="3175" w:type="dxa"/>
          </w:tcPr>
          <w:p>
            <w:pPr>
              <w:pStyle w:val="0"/>
            </w:pPr>
            <w:hyperlink w:history="0" r:id="rId2033" w:tooltip="Закон РФ от 21.02.1992 N 2395-1 (ред. от 07.06.2025) &quot;О недрах&quot; {КонсультантПлюс}">
              <w:r>
                <w:rPr>
                  <w:sz w:val="24"/>
                  <w:color w:val="0000ff"/>
                </w:rPr>
                <w:t xml:space="preserve">Закон</w:t>
              </w:r>
            </w:hyperlink>
            <w:r>
              <w:rPr>
                <w:sz w:val="24"/>
              </w:rPr>
              <w:t xml:space="preserve"> Российской Федерации "О недрах"</w:t>
            </w:r>
          </w:p>
        </w:tc>
        <w:tc>
          <w:tcPr>
            <w:tcW w:w="1417" w:type="dxa"/>
          </w:tcPr>
          <w:p>
            <w:pPr>
              <w:pStyle w:val="0"/>
            </w:pPr>
            <w:r>
              <w:rPr>
                <w:sz w:val="24"/>
              </w:rPr>
              <w:t xml:space="preserve">21.02.1992 N 2395-1</w:t>
            </w:r>
          </w:p>
        </w:tc>
        <w:tc>
          <w:tcPr>
            <w:tcW w:w="2381" w:type="dxa"/>
          </w:tcPr>
          <w:p>
            <w:pPr>
              <w:pStyle w:val="0"/>
            </w:pPr>
            <w:hyperlink w:history="0" r:id="rId2034">
              <w:r>
                <w:rPr>
                  <w:sz w:val="24"/>
                  <w:color w:val="0000ff"/>
                </w:rPr>
                <w:t xml:space="preserve">http://pravo.gov.ru/proxy/ips/?searchres=&amp;bpas=cd00000&amp;intelsearch=21.02.1992+%E2%84%96+2395-1&amp;sort=-1</w:t>
              </w:r>
            </w:hyperlink>
          </w:p>
        </w:tc>
        <w:tc>
          <w:tcPr>
            <w:tcW w:w="1984" w:type="dxa"/>
          </w:tcPr>
          <w:p>
            <w:pPr>
              <w:pStyle w:val="0"/>
            </w:pPr>
            <w:hyperlink w:history="0" r:id="rId2035" w:tooltip="Закон РФ от 21.02.1992 N 2395-1 (ред. от 07.06.2025) &quot;О недрах&quot; {КонсультантПлюс}">
              <w:r>
                <w:rPr>
                  <w:sz w:val="24"/>
                  <w:color w:val="0000ff"/>
                </w:rPr>
                <w:t xml:space="preserve">Статья 7</w:t>
              </w:r>
            </w:hyperlink>
            <w:r>
              <w:rPr>
                <w:sz w:val="24"/>
              </w:rPr>
              <w:t xml:space="preserve">; </w:t>
            </w:r>
            <w:hyperlink w:history="0" r:id="rId2036" w:tooltip="Закон РФ от 21.02.1992 N 2395-1 (ред. от 07.06.2025) &quot;О недрах&quot; {КонсультантПлюс}">
              <w:r>
                <w:rPr>
                  <w:sz w:val="24"/>
                  <w:color w:val="0000ff"/>
                </w:rPr>
                <w:t xml:space="preserve">части 2</w:t>
              </w:r>
            </w:hyperlink>
            <w:r>
              <w:rPr>
                <w:sz w:val="24"/>
              </w:rPr>
              <w:t xml:space="preserve"> и </w:t>
            </w:r>
            <w:hyperlink w:history="0" r:id="rId2037" w:tooltip="Закон РФ от 21.02.1992 N 2395-1 (ред. от 07.06.2025) &quot;О недрах&quot; {КонсультантПлюс}">
              <w:r>
                <w:rPr>
                  <w:sz w:val="24"/>
                  <w:color w:val="0000ff"/>
                </w:rPr>
                <w:t xml:space="preserve">3 статьи 22</w:t>
              </w:r>
            </w:hyperlink>
            <w:r>
              <w:rPr>
                <w:sz w:val="24"/>
              </w:rPr>
              <w:t xml:space="preserve">; </w:t>
            </w:r>
            <w:hyperlink w:history="0" r:id="rId2038" w:tooltip="Закон РФ от 21.02.1992 N 2395-1 (ред. от 07.06.2025) &quot;О недрах&quot; {КонсультантПлюс}">
              <w:r>
                <w:rPr>
                  <w:sz w:val="24"/>
                  <w:color w:val="0000ff"/>
                </w:rPr>
                <w:t xml:space="preserve">пункты 1</w:t>
              </w:r>
            </w:hyperlink>
            <w:r>
              <w:rPr>
                <w:sz w:val="24"/>
              </w:rPr>
              <w:t xml:space="preserve">, </w:t>
            </w:r>
            <w:hyperlink w:history="0" r:id="rId2039" w:tooltip="Закон РФ от 21.02.1992 N 2395-1 (ред. от 07.06.2025) &quot;О недрах&quot; {КонсультантПлюс}">
              <w:r>
                <w:rPr>
                  <w:sz w:val="24"/>
                  <w:color w:val="0000ff"/>
                </w:rPr>
                <w:t xml:space="preserve">6</w:t>
              </w:r>
            </w:hyperlink>
            <w:r>
              <w:rPr>
                <w:sz w:val="24"/>
              </w:rPr>
              <w:t xml:space="preserve">, </w:t>
            </w:r>
            <w:hyperlink w:history="0" r:id="rId2040" w:tooltip="Закон РФ от 21.02.1992 N 2395-1 (ред. от 07.06.2025) &quot;О недрах&quot; {КонсультантПлюс}">
              <w:r>
                <w:rPr>
                  <w:sz w:val="24"/>
                  <w:color w:val="0000ff"/>
                </w:rPr>
                <w:t xml:space="preserve">7</w:t>
              </w:r>
            </w:hyperlink>
            <w:r>
              <w:rPr>
                <w:sz w:val="24"/>
              </w:rPr>
              <w:t xml:space="preserve">, </w:t>
            </w:r>
            <w:hyperlink w:history="0" r:id="rId2041" w:tooltip="Закон РФ от 21.02.1992 N 2395-1 (ред. от 07.06.2025) &quot;О недрах&quot; {КонсультантПлюс}">
              <w:r>
                <w:rPr>
                  <w:sz w:val="24"/>
                  <w:color w:val="0000ff"/>
                </w:rPr>
                <w:t xml:space="preserve">9 части первой статьи 23</w:t>
              </w:r>
            </w:hyperlink>
            <w:r>
              <w:rPr>
                <w:sz w:val="24"/>
              </w:rPr>
              <w:t xml:space="preserve">;</w:t>
            </w:r>
          </w:p>
          <w:p>
            <w:pPr>
              <w:pStyle w:val="0"/>
            </w:pPr>
            <w:hyperlink w:history="0" r:id="rId2042" w:tooltip="Закон РФ от 21.02.1992 N 2395-1 (ред. от 07.06.2025) &quot;О недрах&quot; {КонсультантПлюс}">
              <w:r>
                <w:rPr>
                  <w:sz w:val="24"/>
                  <w:color w:val="0000ff"/>
                </w:rPr>
                <w:t xml:space="preserve">статья 24</w:t>
              </w:r>
            </w:hyperlink>
            <w:r>
              <w:rPr>
                <w:sz w:val="24"/>
              </w:rPr>
              <w:t xml:space="preserve">;</w:t>
            </w:r>
          </w:p>
          <w:p>
            <w:pPr>
              <w:pStyle w:val="0"/>
            </w:pPr>
            <w:hyperlink w:history="0" r:id="rId2043" w:tooltip="Закон РФ от 21.02.1992 N 2395-1 (ред. от 07.06.2025) &quot;О недрах&quot; {КонсультантПлюс}">
              <w:r>
                <w:rPr>
                  <w:sz w:val="24"/>
                  <w:color w:val="0000ff"/>
                </w:rPr>
                <w:t xml:space="preserve">статья 26</w:t>
              </w:r>
            </w:hyperlink>
            <w:r>
              <w:rPr>
                <w:sz w:val="24"/>
              </w:rPr>
              <w:t xml:space="preserve">; </w:t>
            </w:r>
            <w:hyperlink w:history="0" r:id="rId2044" w:tooltip="Закон РФ от 21.02.1992 N 2395-1 (ред. от 07.06.2025) &quot;О недрах&quot; {КонсультантПлюс}">
              <w:r>
                <w:rPr>
                  <w:sz w:val="24"/>
                  <w:color w:val="0000ff"/>
                </w:rPr>
                <w:t xml:space="preserve">статья 38</w:t>
              </w:r>
            </w:hyperlink>
          </w:p>
        </w:tc>
        <w:tc>
          <w:tcPr>
            <w:tcW w:w="1276" w:type="dxa"/>
          </w:tcPr>
          <w:p>
            <w:pPr>
              <w:pStyle w:val="0"/>
            </w:pPr>
            <w:r>
              <w:rPr>
                <w:sz w:val="24"/>
              </w:rPr>
              <w:t xml:space="preserve">Нет</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Организации, эксплуатирующие неопасные производственные объекты</w:t>
            </w:r>
          </w:p>
        </w:tc>
        <w:tc>
          <w:tcPr>
            <w:tcW w:w="3515" w:type="dxa"/>
          </w:tcPr>
          <w:p>
            <w:pPr>
              <w:pStyle w:val="0"/>
            </w:pPr>
            <w:r>
              <w:rPr>
                <w:sz w:val="24"/>
              </w:rPr>
              <w:t xml:space="preserve">Все виды экономической деятельности</w:t>
            </w:r>
          </w:p>
        </w:tc>
        <w:tc>
          <w:tcPr>
            <w:tcW w:w="1842" w:type="dxa"/>
          </w:tcPr>
          <w:p>
            <w:pPr>
              <w:pStyle w:val="0"/>
            </w:pPr>
            <w:r>
              <w:rPr>
                <w:sz w:val="24"/>
              </w:rPr>
              <w:t xml:space="preserve">федеральный государственный горный надзор</w:t>
            </w:r>
          </w:p>
        </w:tc>
        <w:tc>
          <w:tcPr>
            <w:tcW w:w="1560" w:type="dxa"/>
          </w:tcPr>
          <w:p>
            <w:pPr>
              <w:pStyle w:val="0"/>
            </w:pPr>
            <w:hyperlink w:history="0" r:id="rId2045" w:tooltip="&quot;Кодекс Российской Федерации об административных правонарушениях&quot; от 30.12.2001 N 195-ФЗ (ред. от 31.07.2025) {КонсультантПлюс}">
              <w:r>
                <w:rPr>
                  <w:sz w:val="24"/>
                  <w:color w:val="0000ff"/>
                </w:rPr>
                <w:t xml:space="preserve">Часть 2 статьи 7.2</w:t>
              </w:r>
            </w:hyperlink>
            <w:r>
              <w:rPr>
                <w:sz w:val="24"/>
              </w:rPr>
              <w:t xml:space="preserve">;</w:t>
            </w:r>
          </w:p>
          <w:p>
            <w:pPr>
              <w:pStyle w:val="0"/>
            </w:pPr>
            <w:hyperlink w:history="0" r:id="rId2046" w:tooltip="&quot;Кодекс Российской Федерации об административных правонарушениях&quot; от 30.12.2001 N 195-ФЗ (ред. от 31.07.2025) {КонсультантПлюс}">
              <w:r>
                <w:rPr>
                  <w:sz w:val="24"/>
                  <w:color w:val="0000ff"/>
                </w:rPr>
                <w:t xml:space="preserve">часть 2 статьи 7.3</w:t>
              </w:r>
            </w:hyperlink>
            <w:r>
              <w:rPr>
                <w:sz w:val="24"/>
              </w:rPr>
              <w:t xml:space="preserve">; </w:t>
            </w:r>
            <w:hyperlink w:history="0" r:id="rId2047" w:tooltip="&quot;Кодекс Российской Федерации об административных правонарушениях&quot; от 30.12.2001 N 195-ФЗ (ред. от 31.07.2025) {КонсультантПлюс}">
              <w:r>
                <w:rPr>
                  <w:sz w:val="24"/>
                  <w:color w:val="0000ff"/>
                </w:rPr>
                <w:t xml:space="preserve">часть 2 статьи 8.10</w:t>
              </w:r>
            </w:hyperlink>
            <w:r>
              <w:rPr>
                <w:sz w:val="24"/>
              </w:rPr>
              <w:t xml:space="preserve">;</w:t>
            </w:r>
          </w:p>
          <w:p>
            <w:pPr>
              <w:pStyle w:val="0"/>
            </w:pPr>
            <w:r>
              <w:rPr>
                <w:sz w:val="24"/>
              </w:rPr>
              <w:t xml:space="preserve">Кодекса Российской Федерации об административных правонарушениях от 30.12.2001 N 195-ФЗ</w:t>
            </w:r>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tcPr>
          <w:p>
            <w:pPr>
              <w:pStyle w:val="0"/>
            </w:pPr>
            <w:r>
              <w:rPr>
                <w:sz w:val="24"/>
              </w:rPr>
              <w:t xml:space="preserve">3</w:t>
            </w:r>
          </w:p>
        </w:tc>
        <w:tc>
          <w:tcPr>
            <w:tcW w:w="3175" w:type="dxa"/>
          </w:tcPr>
          <w:p>
            <w:pPr>
              <w:pStyle w:val="0"/>
            </w:pPr>
            <w:r>
              <w:rPr>
                <w:sz w:val="24"/>
              </w:rPr>
              <w:t xml:space="preserve">Федеральный </w:t>
            </w:r>
            <w:hyperlink w:history="0" r:id="rId2048" w:tooltip="Федеральный закон от 30.12.2009 N 384-ФЗ (ред. от 25.12.2023) &quot;Технический регламент о безопасности зданий и сооружений&quot; {КонсультантПлюс}">
              <w:r>
                <w:rPr>
                  <w:sz w:val="24"/>
                  <w:color w:val="0000ff"/>
                </w:rPr>
                <w:t xml:space="preserve">закон</w:t>
              </w:r>
            </w:hyperlink>
            <w:r>
              <w:rPr>
                <w:sz w:val="24"/>
              </w:rPr>
              <w:t xml:space="preserve"> "Технический регламент о безопасности зданий и сооружений"</w:t>
            </w:r>
          </w:p>
        </w:tc>
        <w:tc>
          <w:tcPr>
            <w:tcW w:w="1417" w:type="dxa"/>
          </w:tcPr>
          <w:p>
            <w:pPr>
              <w:pStyle w:val="0"/>
            </w:pPr>
            <w:r>
              <w:rPr>
                <w:sz w:val="24"/>
              </w:rPr>
              <w:t xml:space="preserve">30 декабря 2009 г. N 384-ФЗ</w:t>
            </w:r>
          </w:p>
        </w:tc>
        <w:tc>
          <w:tcPr>
            <w:tcW w:w="2381" w:type="dxa"/>
          </w:tcPr>
          <w:p>
            <w:pPr>
              <w:pStyle w:val="0"/>
            </w:pPr>
            <w:hyperlink w:history="0" r:id="rId2049">
              <w:r>
                <w:rPr>
                  <w:sz w:val="24"/>
                  <w:color w:val="0000ff"/>
                </w:rPr>
                <w:t xml:space="preserve">http://pravo.gov.ru/proxy/ips/?searchres=&amp;bpas=cd00000&amp;intelsearch=%CE%F2+30+%E4%E5%EA%E0%E1%F0%FF+2009+%E3.+%E2%84%96+384-%D4%C7&amp;sort=-1</w:t>
              </w:r>
            </w:hyperlink>
          </w:p>
        </w:tc>
        <w:tc>
          <w:tcPr>
            <w:tcW w:w="1984" w:type="dxa"/>
          </w:tcPr>
          <w:p>
            <w:pPr>
              <w:pStyle w:val="0"/>
            </w:pPr>
            <w:hyperlink w:history="0" r:id="rId2050" w:tooltip="Федеральный закон от 30.12.2009 N 384-ФЗ (ред. от 25.12.2023) &quot;Технический регламент о безопасности зданий и сооружений&quot; {КонсультантПлюс}">
              <w:r>
                <w:rPr>
                  <w:sz w:val="24"/>
                  <w:color w:val="0000ff"/>
                </w:rPr>
                <w:t xml:space="preserve">Статьи 7</w:t>
              </w:r>
            </w:hyperlink>
            <w:r>
              <w:rPr>
                <w:sz w:val="24"/>
              </w:rPr>
              <w:t xml:space="preserve">, </w:t>
            </w:r>
            <w:hyperlink w:history="0" r:id="rId2051" w:tooltip="Федеральный закон от 30.12.2009 N 384-ФЗ (ред. от 25.12.2023) &quot;Технический регламент о безопасности зданий и сооружений&quot; {КонсультантПлюс}">
              <w:r>
                <w:rPr>
                  <w:sz w:val="24"/>
                  <w:color w:val="0000ff"/>
                </w:rPr>
                <w:t xml:space="preserve">9</w:t>
              </w:r>
            </w:hyperlink>
            <w:r>
              <w:rPr>
                <w:sz w:val="24"/>
              </w:rPr>
              <w:t xml:space="preserve">, </w:t>
            </w:r>
            <w:hyperlink w:history="0" r:id="rId2052" w:tooltip="Федеральный закон от 30.12.2009 N 384-ФЗ (ред. от 25.12.2023) &quot;Технический регламент о безопасности зданий и сооружений&quot; {КонсультантПлюс}">
              <w:r>
                <w:rPr>
                  <w:sz w:val="24"/>
                  <w:color w:val="0000ff"/>
                </w:rPr>
                <w:t xml:space="preserve">18</w:t>
              </w:r>
            </w:hyperlink>
            <w:r>
              <w:rPr>
                <w:sz w:val="24"/>
              </w:rPr>
              <w:t xml:space="preserve"> и </w:t>
            </w:r>
            <w:hyperlink w:history="0" r:id="rId2053" w:tooltip="Федеральный закон от 30.12.2009 N 384-ФЗ (ред. от 25.12.2023) &quot;Технический регламент о безопасности зданий и сооружений&quot; {КонсультантПлюс}">
              <w:r>
                <w:rPr>
                  <w:sz w:val="24"/>
                  <w:color w:val="0000ff"/>
                </w:rPr>
                <w:t xml:space="preserve">36</w:t>
              </w:r>
            </w:hyperlink>
          </w:p>
        </w:tc>
        <w:tc>
          <w:tcPr>
            <w:tcW w:w="1276" w:type="dxa"/>
          </w:tcPr>
          <w:p>
            <w:pPr>
              <w:pStyle w:val="0"/>
            </w:pPr>
            <w:r>
              <w:rPr>
                <w:sz w:val="24"/>
              </w:rPr>
              <w:t xml:space="preserve">Нет</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Организации, эксплуатирующие неопасные производственные объекты</w:t>
            </w:r>
          </w:p>
        </w:tc>
        <w:tc>
          <w:tcPr>
            <w:tcW w:w="3515" w:type="dxa"/>
          </w:tcPr>
          <w:p>
            <w:pPr>
              <w:pStyle w:val="0"/>
            </w:pPr>
            <w:r>
              <w:rPr>
                <w:sz w:val="24"/>
              </w:rPr>
              <w:t xml:space="preserve">Все виды экономической деятельности</w:t>
            </w:r>
          </w:p>
        </w:tc>
        <w:tc>
          <w:tcPr>
            <w:tcW w:w="1842" w:type="dxa"/>
          </w:tcPr>
          <w:p>
            <w:pPr>
              <w:pStyle w:val="0"/>
            </w:pPr>
            <w:r>
              <w:rPr>
                <w:sz w:val="24"/>
              </w:rPr>
              <w:t xml:space="preserve">Федеральный государственный горный надзор</w:t>
            </w:r>
          </w:p>
        </w:tc>
        <w:tc>
          <w:tcPr>
            <w:tcW w:w="1560" w:type="dxa"/>
          </w:tcPr>
          <w:p>
            <w:pPr>
              <w:pStyle w:val="0"/>
            </w:pPr>
            <w:hyperlink w:history="0" r:id="rId2054" w:tooltip="&quot;Кодекс Российской Федерации об административных правонарушениях&quot; от 30.12.2001 N 195-ФЗ (ред. от 31.07.2025) {КонсультантПлюс}">
              <w:r>
                <w:rPr>
                  <w:sz w:val="24"/>
                  <w:color w:val="0000ff"/>
                </w:rPr>
                <w:t xml:space="preserve">Часть 2 статьи 7.2</w:t>
              </w:r>
            </w:hyperlink>
            <w:r>
              <w:rPr>
                <w:sz w:val="24"/>
              </w:rPr>
              <w:t xml:space="preserve">;</w:t>
            </w:r>
          </w:p>
          <w:p>
            <w:pPr>
              <w:pStyle w:val="0"/>
            </w:pPr>
            <w:hyperlink w:history="0" r:id="rId2055" w:tooltip="&quot;Кодекс Российской Федерации об административных правонарушениях&quot; от 30.12.2001 N 195-ФЗ (ред. от 31.07.2025) {КонсультантПлюс}">
              <w:r>
                <w:rPr>
                  <w:sz w:val="24"/>
                  <w:color w:val="0000ff"/>
                </w:rPr>
                <w:t xml:space="preserve">часть 2 статьи 7.3</w:t>
              </w:r>
            </w:hyperlink>
            <w:r>
              <w:rPr>
                <w:sz w:val="24"/>
              </w:rPr>
              <w:t xml:space="preserve">;</w:t>
            </w:r>
          </w:p>
          <w:p>
            <w:pPr>
              <w:pStyle w:val="0"/>
            </w:pPr>
            <w:hyperlink w:history="0" r:id="rId2056" w:tooltip="&quot;Кодекс Российской Федерации об административных правонарушениях&quot; от 30.12.2001 N 195-ФЗ (ред. от 31.07.2025) {КонсультантПлюс}">
              <w:r>
                <w:rPr>
                  <w:sz w:val="24"/>
                  <w:color w:val="0000ff"/>
                </w:rPr>
                <w:t xml:space="preserve">часть 2 статьи 8.10</w:t>
              </w:r>
            </w:hyperlink>
            <w:r>
              <w:rPr>
                <w:sz w:val="24"/>
              </w:rPr>
              <w:t xml:space="preserve">;</w:t>
            </w:r>
          </w:p>
          <w:p>
            <w:pPr>
              <w:pStyle w:val="0"/>
            </w:pPr>
            <w:r>
              <w:rPr>
                <w:sz w:val="24"/>
              </w:rPr>
              <w:t xml:space="preserve">Кодекса Российской Федерации об административных правонарушениях от 30.12.2001 N 195-ФЗ</w:t>
            </w:r>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bl>
    <w:p>
      <w:pPr>
        <w:pStyle w:val="0"/>
        <w:jc w:val="both"/>
      </w:pPr>
      <w:r>
        <w:rPr>
          <w:sz w:val="24"/>
        </w:rPr>
      </w:r>
    </w:p>
    <w:p>
      <w:pPr>
        <w:pStyle w:val="2"/>
        <w:outlineLvl w:val="1"/>
        <w:jc w:val="center"/>
      </w:pPr>
      <w:r>
        <w:rPr>
          <w:sz w:val="24"/>
        </w:rPr>
        <w:t xml:space="preserve">Раздел III. Указы Президента Российской</w:t>
      </w:r>
    </w:p>
    <w:p>
      <w:pPr>
        <w:pStyle w:val="2"/>
        <w:jc w:val="center"/>
      </w:pPr>
      <w:r>
        <w:rPr>
          <w:sz w:val="24"/>
        </w:rPr>
        <w:t xml:space="preserve">Федерации, постановления и распоряжения Правительства</w:t>
      </w:r>
    </w:p>
    <w:p>
      <w:pPr>
        <w:pStyle w:val="2"/>
        <w:jc w:val="center"/>
      </w:pPr>
      <w:r>
        <w:rPr>
          <w:sz w:val="24"/>
        </w:rPr>
        <w:t xml:space="preserve">Российской Федерации</w:t>
      </w:r>
    </w:p>
    <w:p>
      <w:pPr>
        <w:pStyle w:val="0"/>
        <w:jc w:val="both"/>
      </w:pPr>
      <w:r>
        <w:rPr>
          <w:sz w:val="24"/>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175"/>
        <w:gridCol w:w="1417"/>
        <w:gridCol w:w="2381"/>
        <w:gridCol w:w="1984"/>
        <w:gridCol w:w="1276"/>
        <w:gridCol w:w="1559"/>
        <w:gridCol w:w="1276"/>
        <w:gridCol w:w="5499"/>
        <w:gridCol w:w="3515"/>
        <w:gridCol w:w="1842"/>
        <w:gridCol w:w="1560"/>
        <w:gridCol w:w="1417"/>
        <w:gridCol w:w="1418"/>
        <w:gridCol w:w="1587"/>
      </w:tblGrid>
      <w:tr>
        <w:tblPrEx>
          <w:tblBorders>
            <w:insideH w:val="nil"/>
          </w:tblBorders>
        </w:tblPrEx>
        <w:tc>
          <w:tcPr>
            <w:tcW w:w="567" w:type="dxa"/>
            <w:vMerge w:val="restart"/>
          </w:tcPr>
          <w:p>
            <w:pPr>
              <w:pStyle w:val="0"/>
              <w:jc w:val="center"/>
            </w:pPr>
            <w:r>
              <w:rPr>
                <w:sz w:val="24"/>
              </w:rPr>
              <w:t xml:space="preserve">N</w:t>
            </w:r>
          </w:p>
        </w:tc>
        <w:tc>
          <w:tcPr>
            <w:tcW w:w="3175" w:type="dxa"/>
            <w:vMerge w:val="restart"/>
          </w:tcPr>
          <w:p>
            <w:pPr>
              <w:pStyle w:val="0"/>
              <w:jc w:val="center"/>
            </w:pPr>
            <w:r>
              <w:rPr>
                <w:sz w:val="24"/>
              </w:rPr>
              <w:t xml:space="preserve">Наименование вида нормативного правового акта, полное наименование нормативного правового акта</w:t>
            </w:r>
          </w:p>
        </w:tc>
        <w:tc>
          <w:tcPr>
            <w:tcW w:w="1417" w:type="dxa"/>
            <w:vMerge w:val="restart"/>
          </w:tcPr>
          <w:p>
            <w:pPr>
              <w:pStyle w:val="0"/>
              <w:jc w:val="center"/>
            </w:pPr>
            <w:r>
              <w:rPr>
                <w:sz w:val="24"/>
              </w:rPr>
              <w:t xml:space="preserve">Дата утверждения акта, номер нормативного правового акта,</w:t>
            </w:r>
          </w:p>
          <w:p>
            <w:pPr>
              <w:pStyle w:val="0"/>
              <w:jc w:val="center"/>
            </w:pPr>
            <w:r>
              <w:rPr>
                <w:sz w:val="24"/>
              </w:rPr>
              <w:t xml:space="preserve">дата государственной регистрации, регистрационный номер Минюста России</w:t>
            </w:r>
          </w:p>
        </w:tc>
        <w:tc>
          <w:tcPr>
            <w:tcW w:w="2381" w:type="dxa"/>
            <w:vMerge w:val="restart"/>
          </w:tcPr>
          <w:p>
            <w:pPr>
              <w:pStyle w:val="0"/>
              <w:jc w:val="center"/>
            </w:pPr>
            <w:r>
              <w:rPr>
                <w:sz w:val="24"/>
              </w:rPr>
              <w:t xml:space="preserve">Документ, содержащий текст нормативного правового акта</w:t>
            </w:r>
          </w:p>
          <w:p>
            <w:pPr>
              <w:pStyle w:val="0"/>
              <w:jc w:val="center"/>
            </w:pPr>
            <w:r>
              <w:rPr>
                <w:sz w:val="24"/>
              </w:rPr>
              <w:t xml:space="preserve">(указывается гиперссылка для скачивания файла в формате docx или pdf),</w:t>
            </w:r>
          </w:p>
          <w:p>
            <w:pPr>
              <w:pStyle w:val="0"/>
              <w:jc w:val="center"/>
            </w:pPr>
            <w:r>
              <w:rPr>
                <w:sz w:val="24"/>
              </w:rPr>
              <w:t xml:space="preserve">гиперссылка на текст нормативного правового акта на официальном интернет-портале правовой информации (</w:t>
            </w:r>
            <w:hyperlink w:history="0" r:id="rId2057">
              <w:r>
                <w:rPr>
                  <w:sz w:val="24"/>
                  <w:color w:val="0000ff"/>
                </w:rPr>
                <w:t xml:space="preserve">www.pravo.gov.ru</w:t>
              </w:r>
            </w:hyperlink>
            <w:r>
              <w:rPr>
                <w:sz w:val="24"/>
              </w:rPr>
              <w:t xml:space="preserve">)</w:t>
            </w:r>
          </w:p>
        </w:tc>
        <w:tc>
          <w:tcPr>
            <w:tcW w:w="1984" w:type="dxa"/>
            <w:vMerge w:val="restart"/>
          </w:tcPr>
          <w:p>
            <w:pPr>
              <w:pStyle w:val="0"/>
              <w:jc w:val="center"/>
            </w:pPr>
            <w:r>
              <w:rPr>
                <w:sz w:val="24"/>
              </w:rPr>
              <w:t xml:space="preserve">Реквизиты структурных единиц нормативного правового акта, содержащих обязательные требования</w:t>
            </w:r>
          </w:p>
        </w:tc>
        <w:tc>
          <w:tcPr>
            <w:tcW w:w="1276" w:type="dxa"/>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w:t>
            </w:r>
          </w:p>
          <w:p>
            <w:pPr>
              <w:pStyle w:val="0"/>
              <w:jc w:val="center"/>
            </w:pPr>
            <w:r>
              <w:rPr>
                <w:sz w:val="24"/>
              </w:rPr>
              <w:t xml:space="preserve">(указывается один из вариантов: Да/Нет)</w:t>
            </w:r>
          </w:p>
        </w:tc>
        <w:tc>
          <w:tcPr>
            <w:tcW w:w="1559" w:type="dxa"/>
            <w:tcBorders>
              <w:bottom w:val="nil"/>
            </w:tcBorders>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 зарегистрированные как индивидуальные предприниматели</w:t>
            </w:r>
          </w:p>
        </w:tc>
        <w:tc>
          <w:tcPr>
            <w:tcW w:w="1276" w:type="dxa"/>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юридические лица</w:t>
            </w:r>
          </w:p>
          <w:p>
            <w:pPr>
              <w:pStyle w:val="0"/>
              <w:jc w:val="center"/>
            </w:pPr>
            <w:r>
              <w:rPr>
                <w:sz w:val="24"/>
              </w:rPr>
              <w:t xml:space="preserve">(указывается один из вариантов: Да/Нет)</w:t>
            </w:r>
          </w:p>
        </w:tc>
        <w:tc>
          <w:tcPr>
            <w:tcW w:w="5499" w:type="dxa"/>
            <w:vMerge w:val="restart"/>
          </w:tcPr>
          <w:p>
            <w:pPr>
              <w:pStyle w:val="0"/>
              <w:jc w:val="center"/>
            </w:pPr>
            <w:r>
              <w:rPr>
                <w:sz w:val="24"/>
              </w:rPr>
              <w:t xml:space="preserve">Иные категории лиц</w:t>
            </w:r>
          </w:p>
          <w:p>
            <w:pPr>
              <w:pStyle w:val="0"/>
              <w:jc w:val="center"/>
            </w:pPr>
            <w:r>
              <w:rPr>
                <w:sz w:val="24"/>
              </w:rPr>
              <w:t xml:space="preserve">(Указываются специальные категории физических и юридических лиц в случае, если обязательные требования направлены на регулирование исключительно их деятельности)</w:t>
            </w:r>
          </w:p>
        </w:tc>
        <w:tc>
          <w:tcPr>
            <w:tcW w:w="3515" w:type="dxa"/>
            <w:vMerge w:val="restart"/>
          </w:tcPr>
          <w:p>
            <w:pPr>
              <w:pStyle w:val="0"/>
              <w:jc w:val="center"/>
            </w:pPr>
            <w:r>
              <w:rPr>
                <w:sz w:val="24"/>
              </w:rP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w:t>
            </w:r>
            <w:hyperlink w:history="0" r:id="rId2058"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p>
          <w:p>
            <w:pPr>
              <w:pStyle w:val="0"/>
              <w:jc w:val="center"/>
            </w:pPr>
            <w:r>
              <w:rPr>
                <w:sz w:val="24"/>
              </w:rPr>
              <w:t xml:space="preserve">(в случае если обязательное требование устанавливается в отношении деятельности лиц указывается один из вариантов:</w:t>
            </w:r>
          </w:p>
          <w:p>
            <w:pPr>
              <w:pStyle w:val="0"/>
              <w:jc w:val="center"/>
            </w:pPr>
            <w:r>
              <w:rPr>
                <w:sz w:val="24"/>
              </w:rPr>
              <w:t xml:space="preserve">1) все виды экономической деятельности;</w:t>
            </w:r>
          </w:p>
          <w:p>
            <w:pPr>
              <w:pStyle w:val="0"/>
              <w:jc w:val="center"/>
            </w:pPr>
            <w:r>
              <w:rPr>
                <w:sz w:val="24"/>
              </w:rPr>
              <w:t xml:space="preserve">2) коды </w:t>
            </w:r>
            <w:hyperlink w:history="0" r:id="rId2059"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(указывается максимально точный код </w:t>
            </w:r>
            <w:hyperlink w:history="0" r:id="rId2060"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(класс, подкласс, группа, подгруппа, вид), в случае, если нормативным правовым актом устанавливаются обязательные требования для подгруппы/группы/подкласса/класса в целом, может указываться код </w:t>
            </w:r>
            <w:hyperlink w:history="0" r:id="rId2061"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верхнего уровня)</w:t>
            </w:r>
          </w:p>
        </w:tc>
        <w:tc>
          <w:tcPr>
            <w:tcW w:w="1842" w:type="dxa"/>
            <w:vMerge w:val="restart"/>
          </w:tcPr>
          <w:p>
            <w:pPr>
              <w:pStyle w:val="0"/>
              <w:jc w:val="center"/>
            </w:pPr>
            <w:r>
              <w:rPr>
                <w:sz w:val="24"/>
              </w:rPr>
              <w:t xml:space="preserve">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w:t>
            </w:r>
          </w:p>
          <w:p>
            <w:pPr>
              <w:pStyle w:val="0"/>
              <w:jc w:val="center"/>
            </w:pPr>
            <w:r>
              <w:rPr>
                <w:sz w:val="24"/>
              </w:rPr>
              <w:t xml:space="preserve">(указывается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560" w:type="dxa"/>
            <w:vMerge w:val="restart"/>
          </w:tcPr>
          <w:p>
            <w:pPr>
              <w:pStyle w:val="0"/>
              <w:jc w:val="center"/>
            </w:pPr>
            <w:r>
              <w:rPr>
                <w:sz w:val="24"/>
              </w:rPr>
              <w:t xml:space="preserve">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tc>
        <w:tc>
          <w:tcPr>
            <w:tcW w:w="1417" w:type="dxa"/>
            <w:vMerge w:val="restart"/>
          </w:tcPr>
          <w:p>
            <w:pPr>
              <w:pStyle w:val="0"/>
              <w:jc w:val="center"/>
            </w:pPr>
            <w:r>
              <w:rPr>
                <w:sz w:val="24"/>
              </w:rPr>
              <w:t xml:space="preserve">Гиперссылки на утвержденные проверочные листы в формате, допускающем их использование для самообследования</w:t>
            </w:r>
          </w:p>
          <w:p>
            <w:pPr>
              <w:pStyle w:val="0"/>
              <w:jc w:val="center"/>
            </w:pPr>
            <w:r>
              <w:rPr>
                <w:sz w:val="24"/>
              </w:rPr>
              <w:t xml:space="preserve">(при их наличии)</w:t>
            </w:r>
          </w:p>
        </w:tc>
        <w:tc>
          <w:tcPr>
            <w:tcW w:w="1418" w:type="dxa"/>
            <w:vMerge w:val="restart"/>
          </w:tcPr>
          <w:p>
            <w:pPr>
              <w:pStyle w:val="0"/>
              <w:jc w:val="center"/>
            </w:pPr>
            <w:r>
              <w:rPr>
                <w:sz w:val="24"/>
              </w:rPr>
              <w:t xml:space="preserve">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 (при ее наличии)</w:t>
            </w:r>
          </w:p>
        </w:tc>
        <w:tc>
          <w:tcPr>
            <w:tcW w:w="1587" w:type="dxa"/>
            <w:vMerge w:val="restart"/>
          </w:tcPr>
          <w:p>
            <w:pPr>
              <w:pStyle w:val="0"/>
              <w:jc w:val="center"/>
            </w:pPr>
            <w:r>
              <w:rPr>
                <w:sz w:val="24"/>
              </w:rPr>
              <w:t xml:space="preserve">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559" w:type="dxa"/>
            <w:tcBorders>
              <w:top w:val="nil"/>
            </w:tcBorders>
          </w:tcPr>
          <w:p>
            <w:pPr>
              <w:pStyle w:val="0"/>
              <w:jc w:val="center"/>
            </w:pPr>
            <w:r>
              <w:rPr>
                <w:sz w:val="24"/>
              </w:rPr>
              <w:t xml:space="preserve">(указывается один из вариантов: Да/Нет)</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67" w:type="dxa"/>
          </w:tcPr>
          <w:p>
            <w:pPr>
              <w:pStyle w:val="0"/>
              <w:jc w:val="center"/>
            </w:pPr>
            <w:r>
              <w:rPr>
                <w:sz w:val="24"/>
              </w:rPr>
              <w:t xml:space="preserve">1</w:t>
            </w:r>
          </w:p>
        </w:tc>
        <w:tc>
          <w:tcPr>
            <w:tcW w:w="3175" w:type="dxa"/>
          </w:tcPr>
          <w:p>
            <w:pPr>
              <w:pStyle w:val="0"/>
              <w:jc w:val="center"/>
            </w:pPr>
            <w:r>
              <w:rPr>
                <w:sz w:val="24"/>
              </w:rPr>
              <w:t xml:space="preserve">2</w:t>
            </w:r>
          </w:p>
        </w:tc>
        <w:tc>
          <w:tcPr>
            <w:tcW w:w="1417" w:type="dxa"/>
          </w:tcPr>
          <w:p>
            <w:pPr>
              <w:pStyle w:val="0"/>
              <w:jc w:val="center"/>
            </w:pPr>
            <w:r>
              <w:rPr>
                <w:sz w:val="24"/>
              </w:rPr>
              <w:t xml:space="preserve">3</w:t>
            </w:r>
          </w:p>
        </w:tc>
        <w:tc>
          <w:tcPr>
            <w:tcW w:w="2381" w:type="dxa"/>
          </w:tcPr>
          <w:p>
            <w:pPr>
              <w:pStyle w:val="0"/>
              <w:jc w:val="center"/>
            </w:pPr>
            <w:r>
              <w:rPr>
                <w:sz w:val="24"/>
              </w:rPr>
              <w:t xml:space="preserve">4</w:t>
            </w:r>
          </w:p>
        </w:tc>
        <w:tc>
          <w:tcPr>
            <w:tcW w:w="1984" w:type="dxa"/>
          </w:tcPr>
          <w:p>
            <w:pPr>
              <w:pStyle w:val="0"/>
              <w:jc w:val="center"/>
            </w:pPr>
            <w:r>
              <w:rPr>
                <w:sz w:val="24"/>
              </w:rPr>
              <w:t xml:space="preserve">5</w:t>
            </w:r>
          </w:p>
        </w:tc>
        <w:tc>
          <w:tcPr>
            <w:tcW w:w="1276" w:type="dxa"/>
          </w:tcPr>
          <w:p>
            <w:pPr>
              <w:pStyle w:val="0"/>
              <w:jc w:val="center"/>
            </w:pPr>
            <w:r>
              <w:rPr>
                <w:sz w:val="24"/>
              </w:rPr>
              <w:t xml:space="preserve">6</w:t>
            </w:r>
          </w:p>
        </w:tc>
        <w:tc>
          <w:tcPr>
            <w:tcW w:w="1559" w:type="dxa"/>
          </w:tcPr>
          <w:p>
            <w:pPr>
              <w:pStyle w:val="0"/>
              <w:jc w:val="center"/>
            </w:pPr>
            <w:r>
              <w:rPr>
                <w:sz w:val="24"/>
              </w:rPr>
              <w:t xml:space="preserve">7</w:t>
            </w:r>
          </w:p>
        </w:tc>
        <w:tc>
          <w:tcPr>
            <w:tcW w:w="1276" w:type="dxa"/>
          </w:tcPr>
          <w:p>
            <w:pPr>
              <w:pStyle w:val="0"/>
              <w:jc w:val="center"/>
            </w:pPr>
            <w:r>
              <w:rPr>
                <w:sz w:val="24"/>
              </w:rPr>
              <w:t xml:space="preserve">8</w:t>
            </w:r>
          </w:p>
        </w:tc>
        <w:tc>
          <w:tcPr>
            <w:tcW w:w="5499" w:type="dxa"/>
          </w:tcPr>
          <w:p>
            <w:pPr>
              <w:pStyle w:val="0"/>
              <w:jc w:val="center"/>
            </w:pPr>
            <w:r>
              <w:rPr>
                <w:sz w:val="24"/>
              </w:rPr>
              <w:t xml:space="preserve">9</w:t>
            </w:r>
          </w:p>
        </w:tc>
        <w:tc>
          <w:tcPr>
            <w:tcW w:w="3515" w:type="dxa"/>
          </w:tcPr>
          <w:p>
            <w:pPr>
              <w:pStyle w:val="0"/>
              <w:jc w:val="center"/>
            </w:pPr>
            <w:r>
              <w:rPr>
                <w:sz w:val="24"/>
              </w:rPr>
              <w:t xml:space="preserve">10</w:t>
            </w:r>
          </w:p>
        </w:tc>
        <w:tc>
          <w:tcPr>
            <w:tcW w:w="1842" w:type="dxa"/>
          </w:tcPr>
          <w:p>
            <w:pPr>
              <w:pStyle w:val="0"/>
              <w:jc w:val="center"/>
            </w:pPr>
            <w:r>
              <w:rPr>
                <w:sz w:val="24"/>
              </w:rPr>
              <w:t xml:space="preserve">11</w:t>
            </w:r>
          </w:p>
        </w:tc>
        <w:tc>
          <w:tcPr>
            <w:tcW w:w="1560" w:type="dxa"/>
          </w:tcPr>
          <w:p>
            <w:pPr>
              <w:pStyle w:val="0"/>
              <w:jc w:val="center"/>
            </w:pPr>
            <w:r>
              <w:rPr>
                <w:sz w:val="24"/>
              </w:rPr>
              <w:t xml:space="preserve">12</w:t>
            </w:r>
          </w:p>
        </w:tc>
        <w:tc>
          <w:tcPr>
            <w:tcW w:w="1417" w:type="dxa"/>
          </w:tcPr>
          <w:p>
            <w:pPr>
              <w:pStyle w:val="0"/>
              <w:jc w:val="center"/>
            </w:pPr>
            <w:r>
              <w:rPr>
                <w:sz w:val="24"/>
              </w:rPr>
              <w:t xml:space="preserve">13</w:t>
            </w:r>
          </w:p>
        </w:tc>
        <w:tc>
          <w:tcPr>
            <w:tcW w:w="1418" w:type="dxa"/>
          </w:tcPr>
          <w:p>
            <w:pPr>
              <w:pStyle w:val="0"/>
              <w:jc w:val="center"/>
            </w:pPr>
            <w:r>
              <w:rPr>
                <w:sz w:val="24"/>
              </w:rPr>
              <w:t xml:space="preserve">14</w:t>
            </w:r>
          </w:p>
        </w:tc>
        <w:tc>
          <w:tcPr>
            <w:tcW w:w="1587" w:type="dxa"/>
          </w:tcPr>
          <w:p>
            <w:pPr>
              <w:pStyle w:val="0"/>
              <w:jc w:val="center"/>
            </w:pPr>
            <w:r>
              <w:rPr>
                <w:sz w:val="24"/>
              </w:rPr>
              <w:t xml:space="preserve">15</w:t>
            </w:r>
          </w:p>
        </w:tc>
      </w:tr>
      <w:tr>
        <w:tc>
          <w:tcPr>
            <w:tcW w:w="567" w:type="dxa"/>
          </w:tcPr>
          <w:p>
            <w:pPr>
              <w:pStyle w:val="0"/>
            </w:pPr>
            <w:r>
              <w:rPr>
                <w:sz w:val="24"/>
              </w:rPr>
              <w:t xml:space="preserve">4</w:t>
            </w:r>
          </w:p>
        </w:tc>
        <w:tc>
          <w:tcPr>
            <w:tcW w:w="3175" w:type="dxa"/>
          </w:tcPr>
          <w:p>
            <w:pPr>
              <w:pStyle w:val="0"/>
            </w:pPr>
            <w:hyperlink w:history="0" r:id="rId2062" w:tooltip="Постановление Правительства РФ от 16.09.2020 N 1465 (ред. от 30.05.2023) &quot;Об утверждении Правил подготовки и оформления документов, удостоверяющих уточненные границы горного отвода&quot; {КонсультантПлюс}">
              <w:r>
                <w:rPr>
                  <w:sz w:val="24"/>
                  <w:color w:val="0000ff"/>
                </w:rPr>
                <w:t xml:space="preserve">Постановление</w:t>
              </w:r>
            </w:hyperlink>
            <w:r>
              <w:rPr>
                <w:sz w:val="24"/>
              </w:rPr>
              <w:t xml:space="preserve"> Правительства Российской Федерации "Об утверждении Правил подготовки и оформления документов, удостоверяющих уточненные границы горного отвода"</w:t>
            </w:r>
          </w:p>
        </w:tc>
        <w:tc>
          <w:tcPr>
            <w:tcW w:w="1417" w:type="dxa"/>
          </w:tcPr>
          <w:p>
            <w:pPr>
              <w:pStyle w:val="0"/>
            </w:pPr>
            <w:r>
              <w:rPr>
                <w:sz w:val="24"/>
              </w:rPr>
              <w:t xml:space="preserve">16.09.2020 N 1465</w:t>
            </w:r>
          </w:p>
        </w:tc>
        <w:tc>
          <w:tcPr>
            <w:tcW w:w="2381" w:type="dxa"/>
          </w:tcPr>
          <w:p>
            <w:pPr>
              <w:pStyle w:val="0"/>
            </w:pPr>
            <w:hyperlink w:history="0" r:id="rId2063">
              <w:r>
                <w:rPr>
                  <w:sz w:val="24"/>
                  <w:color w:val="0000ff"/>
                </w:rPr>
                <w:t xml:space="preserve">http://pravo.gov.ru/proxy/ips/?searchres=&amp;bpas=cd00000&amp;intelsearch=16.09.2020+%E2%84%96+1465&amp;sort=1</w:t>
              </w:r>
            </w:hyperlink>
          </w:p>
        </w:tc>
        <w:tc>
          <w:tcPr>
            <w:tcW w:w="1984" w:type="dxa"/>
          </w:tcPr>
          <w:p>
            <w:pPr>
              <w:pStyle w:val="0"/>
            </w:pPr>
            <w:hyperlink w:history="0" r:id="rId2064" w:tooltip="Постановление Правительства РФ от 16.09.2020 N 1465 (ред. от 30.05.2023) &quot;Об утверждении Правил подготовки и оформления документов, удостоверяющих уточненные границы горного отвода&quot; {КонсультантПлюс}">
              <w:r>
                <w:rPr>
                  <w:sz w:val="24"/>
                  <w:color w:val="0000ff"/>
                </w:rPr>
                <w:t xml:space="preserve">Пункты 11</w:t>
              </w:r>
            </w:hyperlink>
            <w:r>
              <w:rPr>
                <w:sz w:val="24"/>
              </w:rPr>
              <w:t xml:space="preserve">, </w:t>
            </w:r>
            <w:hyperlink w:history="0" r:id="rId2065" w:tooltip="Постановление Правительства РФ от 16.09.2020 N 1465 (ред. от 30.05.2023) &quot;Об утверждении Правил подготовки и оформления документов, удостоверяющих уточненные границы горного отвода&quot; {КонсультантПлюс}">
              <w:r>
                <w:rPr>
                  <w:sz w:val="24"/>
                  <w:color w:val="0000ff"/>
                </w:rPr>
                <w:t xml:space="preserve">15</w:t>
              </w:r>
            </w:hyperlink>
            <w:r>
              <w:rPr>
                <w:sz w:val="24"/>
              </w:rPr>
              <w:t xml:space="preserve">, </w:t>
            </w:r>
            <w:hyperlink w:history="0" r:id="rId2066" w:tooltip="Постановление Правительства РФ от 16.09.2020 N 1465 (ред. от 30.05.2023) &quot;Об утверждении Правил подготовки и оформления документов, удостоверяющих уточненные границы горного отвода&quot; {КонсультантПлюс}">
              <w:r>
                <w:rPr>
                  <w:sz w:val="24"/>
                  <w:color w:val="0000ff"/>
                </w:rPr>
                <w:t xml:space="preserve">17</w:t>
              </w:r>
            </w:hyperlink>
          </w:p>
        </w:tc>
        <w:tc>
          <w:tcPr>
            <w:tcW w:w="1276" w:type="dxa"/>
          </w:tcPr>
          <w:p>
            <w:pPr>
              <w:pStyle w:val="0"/>
            </w:pPr>
            <w:r>
              <w:rPr>
                <w:sz w:val="24"/>
              </w:rPr>
              <w:t xml:space="preserve">Нет</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Организации, эксплуатирующие неопасные производственные объекты</w:t>
            </w:r>
          </w:p>
        </w:tc>
        <w:tc>
          <w:tcPr>
            <w:tcW w:w="3515" w:type="dxa"/>
          </w:tcPr>
          <w:p>
            <w:pPr>
              <w:pStyle w:val="0"/>
            </w:pPr>
            <w:r>
              <w:rPr>
                <w:sz w:val="24"/>
              </w:rPr>
              <w:t xml:space="preserve">Все виды экономической деятельности</w:t>
            </w:r>
          </w:p>
        </w:tc>
        <w:tc>
          <w:tcPr>
            <w:tcW w:w="1842" w:type="dxa"/>
          </w:tcPr>
          <w:p>
            <w:pPr>
              <w:pStyle w:val="0"/>
            </w:pPr>
            <w:r>
              <w:rPr>
                <w:sz w:val="24"/>
              </w:rPr>
              <w:t xml:space="preserve">федеральный государственный горный надзор</w:t>
            </w:r>
          </w:p>
        </w:tc>
        <w:tc>
          <w:tcPr>
            <w:tcW w:w="1560" w:type="dxa"/>
          </w:tcPr>
          <w:p>
            <w:pPr>
              <w:pStyle w:val="0"/>
            </w:pPr>
            <w:hyperlink w:history="0" r:id="rId2067" w:tooltip="&quot;Кодекс Российской Федерации об административных правонарушениях&quot; от 30.12.2001 N 195-ФЗ (ред. от 31.07.2025) {КонсультантПлюс}">
              <w:r>
                <w:rPr>
                  <w:sz w:val="24"/>
                  <w:color w:val="0000ff"/>
                </w:rPr>
                <w:t xml:space="preserve">Часть 2 статьи 7.3</w:t>
              </w:r>
            </w:hyperlink>
            <w:r>
              <w:rPr>
                <w:sz w:val="24"/>
              </w:rPr>
              <w:t xml:space="preserve"> Кодекса Российской Федерации об административных правонарушениях от 30.12.2001 N 195-ФЗ</w:t>
            </w:r>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tcPr>
          <w:p>
            <w:pPr>
              <w:pStyle w:val="0"/>
            </w:pPr>
            <w:r>
              <w:rPr>
                <w:sz w:val="24"/>
              </w:rPr>
              <w:t xml:space="preserve">5</w:t>
            </w:r>
          </w:p>
        </w:tc>
        <w:tc>
          <w:tcPr>
            <w:tcW w:w="3175" w:type="dxa"/>
          </w:tcPr>
          <w:p>
            <w:pPr>
              <w:pStyle w:val="0"/>
            </w:pPr>
            <w:hyperlink w:history="0" r:id="rId2068" w:tooltip="Постановление Правительства РФ от 16.09.2020 N 1466 (ред. от 13.09.2023) &quot;Об утверждении Правил подготовки, рассмотрения и согласования планов и схем развития горных работ по видам полезных ископаемых&quot; {КонсультантПлюс}">
              <w:r>
                <w:rPr>
                  <w:sz w:val="24"/>
                  <w:color w:val="0000ff"/>
                </w:rPr>
                <w:t xml:space="preserve">Постановление</w:t>
              </w:r>
            </w:hyperlink>
            <w:r>
              <w:rPr>
                <w:sz w:val="24"/>
              </w:rPr>
              <w:t xml:space="preserve"> Правительства Российской Федерации "Об утверждении Правил подготовки, рассмотрения и согласования планов и схем развития горных работ по видам полезных ископаемых"</w:t>
            </w:r>
          </w:p>
        </w:tc>
        <w:tc>
          <w:tcPr>
            <w:tcW w:w="1417" w:type="dxa"/>
          </w:tcPr>
          <w:p>
            <w:pPr>
              <w:pStyle w:val="0"/>
            </w:pPr>
            <w:r>
              <w:rPr>
                <w:sz w:val="24"/>
              </w:rPr>
              <w:t xml:space="preserve">16.09.2020 N 1466</w:t>
            </w:r>
          </w:p>
        </w:tc>
        <w:tc>
          <w:tcPr>
            <w:tcW w:w="2381" w:type="dxa"/>
          </w:tcPr>
          <w:p>
            <w:pPr>
              <w:pStyle w:val="0"/>
            </w:pPr>
            <w:hyperlink w:history="0" r:id="rId2069">
              <w:r>
                <w:rPr>
                  <w:sz w:val="24"/>
                  <w:color w:val="0000ff"/>
                </w:rPr>
                <w:t xml:space="preserve">http://pravo.gov.ru/proxy/ips/?searchres=&amp;bpas=cd00000&amp;intelsearch=16.09.2020+%E2%84%96+1466&amp;sort=1</w:t>
              </w:r>
            </w:hyperlink>
          </w:p>
        </w:tc>
        <w:tc>
          <w:tcPr>
            <w:tcW w:w="1984" w:type="dxa"/>
          </w:tcPr>
          <w:p>
            <w:pPr>
              <w:pStyle w:val="0"/>
            </w:pPr>
            <w:hyperlink w:history="0" r:id="rId2070" w:tooltip="Постановление Правительства РФ от 16.09.2020 N 1466 (ред. от 13.09.2023) &quot;Об утверждении Правил подготовки, рассмотрения и согласования планов и схем развития горных работ по видам полезных ископаемых&quot; {КонсультантПлюс}">
              <w:r>
                <w:rPr>
                  <w:sz w:val="24"/>
                  <w:color w:val="0000ff"/>
                </w:rPr>
                <w:t xml:space="preserve">Пункты 2</w:t>
              </w:r>
            </w:hyperlink>
            <w:r>
              <w:rPr>
                <w:sz w:val="24"/>
              </w:rPr>
              <w:t xml:space="preserve"> - </w:t>
            </w:r>
            <w:hyperlink w:history="0" r:id="rId2071" w:tooltip="Постановление Правительства РФ от 16.09.2020 N 1466 (ред. от 13.09.2023) &quot;Об утверждении Правил подготовки, рассмотрения и согласования планов и схем развития горных работ по видам полезных ископаемых&quot; {КонсультантПлюс}">
              <w:r>
                <w:rPr>
                  <w:sz w:val="24"/>
                  <w:color w:val="0000ff"/>
                </w:rPr>
                <w:t xml:space="preserve">12</w:t>
              </w:r>
            </w:hyperlink>
            <w:r>
              <w:rPr>
                <w:sz w:val="24"/>
              </w:rPr>
              <w:t xml:space="preserve">, </w:t>
            </w:r>
            <w:hyperlink w:history="0" r:id="rId2072" w:tooltip="Постановление Правительства РФ от 16.09.2020 N 1466 (ред. от 13.09.2023) &quot;Об утверждении Правил подготовки, рассмотрения и согласования планов и схем развития горных работ по видам полезных ископаемых&quot; {КонсультантПлюс}">
              <w:r>
                <w:rPr>
                  <w:sz w:val="24"/>
                  <w:color w:val="0000ff"/>
                </w:rPr>
                <w:t xml:space="preserve">18</w:t>
              </w:r>
            </w:hyperlink>
          </w:p>
        </w:tc>
        <w:tc>
          <w:tcPr>
            <w:tcW w:w="1276" w:type="dxa"/>
          </w:tcPr>
          <w:p>
            <w:pPr>
              <w:pStyle w:val="0"/>
            </w:pPr>
            <w:r>
              <w:rPr>
                <w:sz w:val="24"/>
              </w:rPr>
              <w:t xml:space="preserve">Нет</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Организации, эксплуатирующие неопасные производственные объекты</w:t>
            </w:r>
          </w:p>
        </w:tc>
        <w:tc>
          <w:tcPr>
            <w:tcW w:w="3515" w:type="dxa"/>
          </w:tcPr>
          <w:p>
            <w:pPr>
              <w:pStyle w:val="0"/>
            </w:pPr>
            <w:r>
              <w:rPr>
                <w:sz w:val="24"/>
              </w:rPr>
              <w:t xml:space="preserve">Все виды экономической деятельности</w:t>
            </w:r>
          </w:p>
        </w:tc>
        <w:tc>
          <w:tcPr>
            <w:tcW w:w="1842" w:type="dxa"/>
          </w:tcPr>
          <w:p>
            <w:pPr>
              <w:pStyle w:val="0"/>
            </w:pPr>
            <w:r>
              <w:rPr>
                <w:sz w:val="24"/>
              </w:rPr>
              <w:t xml:space="preserve">федеральный государственный горный надзор</w:t>
            </w:r>
          </w:p>
        </w:tc>
        <w:tc>
          <w:tcPr>
            <w:tcW w:w="1560" w:type="dxa"/>
          </w:tcPr>
          <w:p>
            <w:pPr>
              <w:pStyle w:val="0"/>
            </w:pPr>
            <w:hyperlink w:history="0" r:id="rId2073" w:tooltip="&quot;Кодекс Российской Федерации об административных правонарушениях&quot; от 30.12.2001 N 195-ФЗ (ред. от 31.07.2025) {КонсультантПлюс}">
              <w:r>
                <w:rPr>
                  <w:sz w:val="24"/>
                  <w:color w:val="0000ff"/>
                </w:rPr>
                <w:t xml:space="preserve">Часть 2 статьи 14.1</w:t>
              </w:r>
            </w:hyperlink>
            <w:r>
              <w:rPr>
                <w:sz w:val="24"/>
              </w:rPr>
              <w:t xml:space="preserve"> Кодекса Российской Федерации об административных правонарушениях от 30.12.2001 N 195-ФЗ</w:t>
            </w:r>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bl>
    <w:p>
      <w:pPr>
        <w:sectPr>
          <w:headerReference w:type="default" r:id="rId57"/>
          <w:headerReference w:type="first" r:id="rId57"/>
          <w:footerReference w:type="default" r:id="rId58"/>
          <w:footerReference w:type="first" r:id="rId58"/>
          <w:pgSz w:w="16838" w:h="11906" w:orient="landscape"/>
          <w:pgMar w:top="1133" w:right="397" w:bottom="566" w:left="397" w:header="0" w:footer="0" w:gutter="0"/>
          <w:titlePg/>
        </w:sectPr>
      </w:pPr>
    </w:p>
    <w:p>
      <w:pPr>
        <w:pStyle w:val="0"/>
        <w:jc w:val="both"/>
      </w:pPr>
      <w:r>
        <w:rPr>
          <w:sz w:val="24"/>
        </w:rPr>
      </w:r>
    </w:p>
    <w:p>
      <w:pPr>
        <w:pStyle w:val="2"/>
        <w:outlineLvl w:val="1"/>
        <w:jc w:val="center"/>
      </w:pPr>
      <w:r>
        <w:rPr>
          <w:sz w:val="24"/>
        </w:rPr>
        <w:t xml:space="preserve">Раздел IV. Нормативные правовые акты федеральных органов</w:t>
      </w:r>
    </w:p>
    <w:p>
      <w:pPr>
        <w:pStyle w:val="2"/>
        <w:jc w:val="center"/>
      </w:pPr>
      <w:r>
        <w:rPr>
          <w:sz w:val="24"/>
        </w:rPr>
        <w:t xml:space="preserve">исполнительной власти и нормативные документы федеральных</w:t>
      </w:r>
    </w:p>
    <w:p>
      <w:pPr>
        <w:pStyle w:val="2"/>
        <w:jc w:val="center"/>
      </w:pPr>
      <w:r>
        <w:rPr>
          <w:sz w:val="24"/>
        </w:rPr>
        <w:t xml:space="preserve">органов исполнительной власти</w:t>
      </w:r>
    </w:p>
    <w:p>
      <w:pPr>
        <w:pStyle w:val="0"/>
        <w:jc w:val="both"/>
      </w:pPr>
      <w:r>
        <w:rPr>
          <w:sz w:val="24"/>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175"/>
        <w:gridCol w:w="1417"/>
        <w:gridCol w:w="2381"/>
        <w:gridCol w:w="1984"/>
        <w:gridCol w:w="1276"/>
        <w:gridCol w:w="1559"/>
        <w:gridCol w:w="1276"/>
        <w:gridCol w:w="5499"/>
        <w:gridCol w:w="3515"/>
        <w:gridCol w:w="1842"/>
        <w:gridCol w:w="1560"/>
        <w:gridCol w:w="1417"/>
        <w:gridCol w:w="1418"/>
        <w:gridCol w:w="1587"/>
      </w:tblGrid>
      <w:tr>
        <w:tc>
          <w:tcPr>
            <w:tcW w:w="567" w:type="dxa"/>
          </w:tcPr>
          <w:p>
            <w:pPr>
              <w:pStyle w:val="0"/>
              <w:jc w:val="center"/>
            </w:pPr>
            <w:r>
              <w:rPr>
                <w:sz w:val="24"/>
              </w:rPr>
              <w:t xml:space="preserve">N</w:t>
            </w:r>
          </w:p>
        </w:tc>
        <w:tc>
          <w:tcPr>
            <w:tcW w:w="3175" w:type="dxa"/>
          </w:tcPr>
          <w:p>
            <w:pPr>
              <w:pStyle w:val="0"/>
              <w:jc w:val="center"/>
            </w:pPr>
            <w:r>
              <w:rPr>
                <w:sz w:val="24"/>
              </w:rPr>
              <w:t xml:space="preserve">Наименование вида нормативного правового акта, полное наименование нормативного правового акта</w:t>
            </w:r>
          </w:p>
        </w:tc>
        <w:tc>
          <w:tcPr>
            <w:tcW w:w="1417" w:type="dxa"/>
          </w:tcPr>
          <w:p>
            <w:pPr>
              <w:pStyle w:val="0"/>
              <w:jc w:val="center"/>
            </w:pPr>
            <w:r>
              <w:rPr>
                <w:sz w:val="24"/>
              </w:rPr>
              <w:t xml:space="preserve">Дата утверждения акта, номер нормативного правового акта, дата государственной регистрации, регистрационный номер Минюста России</w:t>
            </w:r>
          </w:p>
        </w:tc>
        <w:tc>
          <w:tcPr>
            <w:tcW w:w="2381" w:type="dxa"/>
          </w:tcPr>
          <w:p>
            <w:pPr>
              <w:pStyle w:val="0"/>
              <w:jc w:val="center"/>
            </w:pPr>
            <w:r>
              <w:rPr>
                <w:sz w:val="24"/>
              </w:rPr>
              <w:t xml:space="preserve">Документ, содержащий текст нормативного правового акта</w:t>
            </w:r>
          </w:p>
          <w:p>
            <w:pPr>
              <w:pStyle w:val="0"/>
              <w:jc w:val="center"/>
            </w:pPr>
            <w:r>
              <w:rPr>
                <w:sz w:val="24"/>
              </w:rPr>
              <w:t xml:space="preserve">(указывается гиперссылка для скачивания файла в формате docx или pdf)</w:t>
            </w:r>
          </w:p>
          <w:p>
            <w:pPr>
              <w:pStyle w:val="0"/>
              <w:jc w:val="center"/>
            </w:pPr>
            <w:r>
              <w:rPr>
                <w:sz w:val="24"/>
              </w:rPr>
              <w:t xml:space="preserve">Гиперссылка на текст нормативного правового акта на официальном интернет-портале правовой информации (</w:t>
            </w:r>
            <w:hyperlink w:history="0" r:id="rId2074">
              <w:r>
                <w:rPr>
                  <w:sz w:val="24"/>
                  <w:color w:val="0000ff"/>
                </w:rPr>
                <w:t xml:space="preserve">www.pravo.gov.ru</w:t>
              </w:r>
            </w:hyperlink>
            <w:r>
              <w:rPr>
                <w:sz w:val="24"/>
              </w:rPr>
              <w:t xml:space="preserve">)</w:t>
            </w:r>
          </w:p>
        </w:tc>
        <w:tc>
          <w:tcPr>
            <w:tcW w:w="1984" w:type="dxa"/>
          </w:tcPr>
          <w:p>
            <w:pPr>
              <w:pStyle w:val="0"/>
              <w:jc w:val="center"/>
            </w:pPr>
            <w:r>
              <w:rPr>
                <w:sz w:val="24"/>
              </w:rPr>
              <w:t xml:space="preserve">Реквизиты структурных единиц нормативного правового акта, содержащих обязательные требования</w:t>
            </w:r>
          </w:p>
        </w:tc>
        <w:tc>
          <w:tcPr>
            <w:tcW w:w="1276"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w:t>
            </w:r>
          </w:p>
          <w:p>
            <w:pPr>
              <w:pStyle w:val="0"/>
              <w:jc w:val="center"/>
            </w:pPr>
            <w:r>
              <w:rPr>
                <w:sz w:val="24"/>
              </w:rPr>
              <w:t xml:space="preserve">(указывается один из вариантов: Да/Нет)</w:t>
            </w:r>
          </w:p>
        </w:tc>
        <w:tc>
          <w:tcPr>
            <w:tcW w:w="1559"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 зарегистрированные как индивидуальные предприниматели (указывается один из вариантов: Да/Нет)</w:t>
            </w:r>
          </w:p>
        </w:tc>
        <w:tc>
          <w:tcPr>
            <w:tcW w:w="1276"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юридические лица</w:t>
            </w:r>
          </w:p>
          <w:p>
            <w:pPr>
              <w:pStyle w:val="0"/>
              <w:jc w:val="center"/>
            </w:pPr>
            <w:r>
              <w:rPr>
                <w:sz w:val="24"/>
              </w:rPr>
              <w:t xml:space="preserve">(указывается один из вариантов: Да/Нет)</w:t>
            </w:r>
          </w:p>
        </w:tc>
        <w:tc>
          <w:tcPr>
            <w:tcW w:w="5499" w:type="dxa"/>
          </w:tcPr>
          <w:p>
            <w:pPr>
              <w:pStyle w:val="0"/>
              <w:jc w:val="center"/>
            </w:pPr>
            <w:r>
              <w:rPr>
                <w:sz w:val="24"/>
              </w:rPr>
              <w:t xml:space="preserve">Иные категории лиц</w:t>
            </w:r>
          </w:p>
          <w:p>
            <w:pPr>
              <w:pStyle w:val="0"/>
              <w:jc w:val="center"/>
            </w:pPr>
            <w:r>
              <w:rPr>
                <w:sz w:val="24"/>
              </w:rPr>
              <w:t xml:space="preserve">(указываются специальные категории физических</w:t>
            </w:r>
          </w:p>
          <w:p>
            <w:pPr>
              <w:pStyle w:val="0"/>
              <w:jc w:val="center"/>
            </w:pPr>
            <w:r>
              <w:rPr>
                <w:sz w:val="24"/>
              </w:rPr>
              <w:t xml:space="preserve">и юридических лиц в случае, если обязательные требования направлены на регулирование исключительно их деятельности)</w:t>
            </w:r>
          </w:p>
        </w:tc>
        <w:tc>
          <w:tcPr>
            <w:tcW w:w="3515" w:type="dxa"/>
          </w:tcPr>
          <w:p>
            <w:pPr>
              <w:pStyle w:val="0"/>
              <w:jc w:val="center"/>
            </w:pPr>
            <w:r>
              <w:rPr>
                <w:sz w:val="24"/>
              </w:rP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w:t>
            </w:r>
            <w:hyperlink w:history="0" r:id="rId2075"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p>
          <w:p>
            <w:pPr>
              <w:pStyle w:val="0"/>
              <w:jc w:val="center"/>
            </w:pPr>
            <w:r>
              <w:rPr>
                <w:sz w:val="24"/>
              </w:rPr>
              <w:t xml:space="preserve">(в случае если обязательное требование устанавливается в отношении деятельности лиц, указывается один из вариантов:</w:t>
            </w:r>
          </w:p>
          <w:p>
            <w:pPr>
              <w:pStyle w:val="0"/>
              <w:jc w:val="center"/>
            </w:pPr>
            <w:r>
              <w:rPr>
                <w:sz w:val="24"/>
              </w:rPr>
              <w:t xml:space="preserve">1) все виды экономической деятельности;</w:t>
            </w:r>
          </w:p>
          <w:p>
            <w:pPr>
              <w:pStyle w:val="0"/>
              <w:jc w:val="center"/>
            </w:pPr>
            <w:r>
              <w:rPr>
                <w:sz w:val="24"/>
              </w:rPr>
              <w:t xml:space="preserve">2) коды </w:t>
            </w:r>
            <w:hyperlink w:history="0" r:id="rId2076"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(указывается максимально точный код </w:t>
            </w:r>
            <w:hyperlink w:history="0" r:id="rId2077"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(класс, подкласс, группа, подгруппа, вид), в случае, если нормативным правовым актом устанавливаются обязательные требования для подгруппы/группы/подкласса/класса в целом, может указываться код </w:t>
            </w:r>
            <w:hyperlink w:history="0" r:id="rId2078"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верхнего уровня)</w:t>
            </w:r>
          </w:p>
        </w:tc>
        <w:tc>
          <w:tcPr>
            <w:tcW w:w="1842" w:type="dxa"/>
          </w:tcPr>
          <w:p>
            <w:pPr>
              <w:pStyle w:val="0"/>
              <w:jc w:val="center"/>
            </w:pPr>
            <w:r>
              <w:rPr>
                <w:sz w:val="24"/>
              </w:rPr>
              <w:t xml:space="preserve">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w:t>
            </w:r>
          </w:p>
          <w:p>
            <w:pPr>
              <w:pStyle w:val="0"/>
              <w:jc w:val="center"/>
            </w:pPr>
            <w:r>
              <w:rPr>
                <w:sz w:val="24"/>
              </w:rPr>
              <w:t xml:space="preserve">(указывается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560" w:type="dxa"/>
          </w:tcPr>
          <w:p>
            <w:pPr>
              <w:pStyle w:val="0"/>
              <w:jc w:val="center"/>
            </w:pPr>
            <w:r>
              <w:rPr>
                <w:sz w:val="24"/>
              </w:rPr>
              <w:t xml:space="preserve">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tc>
        <w:tc>
          <w:tcPr>
            <w:tcW w:w="1417" w:type="dxa"/>
          </w:tcPr>
          <w:p>
            <w:pPr>
              <w:pStyle w:val="0"/>
              <w:jc w:val="center"/>
            </w:pPr>
            <w:r>
              <w:rPr>
                <w:sz w:val="24"/>
              </w:rPr>
              <w:t xml:space="preserve">Гиперссылки на утвержденные проверочные листы</w:t>
            </w:r>
          </w:p>
          <w:p>
            <w:pPr>
              <w:pStyle w:val="0"/>
              <w:jc w:val="center"/>
            </w:pPr>
            <w:r>
              <w:rPr>
                <w:sz w:val="24"/>
              </w:rPr>
              <w:t xml:space="preserve">в формат, допускающем их использование для самообследования</w:t>
            </w:r>
          </w:p>
          <w:p>
            <w:pPr>
              <w:pStyle w:val="0"/>
              <w:jc w:val="center"/>
            </w:pPr>
            <w:r>
              <w:rPr>
                <w:sz w:val="24"/>
              </w:rPr>
              <w:t xml:space="preserve">(при их наличии)</w:t>
            </w:r>
          </w:p>
        </w:tc>
        <w:tc>
          <w:tcPr>
            <w:tcW w:w="1418" w:type="dxa"/>
          </w:tcPr>
          <w:p>
            <w:pPr>
              <w:pStyle w:val="0"/>
              <w:jc w:val="center"/>
            </w:pPr>
            <w:r>
              <w:rPr>
                <w:sz w:val="24"/>
              </w:rPr>
              <w:t xml:space="preserve">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 (при ее наличии)</w:t>
            </w:r>
          </w:p>
        </w:tc>
        <w:tc>
          <w:tcPr>
            <w:tcW w:w="1587" w:type="dxa"/>
          </w:tcPr>
          <w:p>
            <w:pPr>
              <w:pStyle w:val="0"/>
              <w:jc w:val="center"/>
            </w:pPr>
            <w:r>
              <w:rPr>
                <w:sz w:val="24"/>
              </w:rPr>
              <w:t xml:space="preserve">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w:t>
            </w:r>
          </w:p>
        </w:tc>
      </w:tr>
      <w:tr>
        <w:tc>
          <w:tcPr>
            <w:tcW w:w="567" w:type="dxa"/>
          </w:tcPr>
          <w:p>
            <w:pPr>
              <w:pStyle w:val="0"/>
            </w:pPr>
            <w:r>
              <w:rPr>
                <w:sz w:val="24"/>
              </w:rPr>
              <w:t xml:space="preserve">6</w:t>
            </w:r>
          </w:p>
        </w:tc>
        <w:tc>
          <w:tcPr>
            <w:tcW w:w="3175" w:type="dxa"/>
          </w:tcPr>
          <w:p>
            <w:pPr>
              <w:pStyle w:val="0"/>
            </w:pPr>
            <w:hyperlink w:history="0" r:id="rId2079" w:tooltip="Приказ Ростехнадзора от 09.12.2020 N 508 &quot;Об утверждении Требований к содержанию проекта горного отвода, форме горноотводного акта, графических приложений к горноотводному акту и ведению реестра документов, удостоверяющих уточненные границы горного отвода&quot; (Зарегистрировано в Минюсте России 30.12.2020 N 61960) {КонсультантПлюс}">
              <w:r>
                <w:rPr>
                  <w:sz w:val="24"/>
                  <w:color w:val="0000ff"/>
                </w:rPr>
                <w:t xml:space="preserve">Приказ</w:t>
              </w:r>
            </w:hyperlink>
            <w:r>
              <w:rPr>
                <w:sz w:val="24"/>
              </w:rPr>
              <w:t xml:space="preserve"> Ростехнадзора "Об утверждении Требований к содержанию проекта горного отвода, форме горноотводного акта, графических приложений к горноотводному акту и ведению реестра документов, удостоверяющих уточненные границы горного отвода"</w:t>
            </w:r>
          </w:p>
        </w:tc>
        <w:tc>
          <w:tcPr>
            <w:tcW w:w="1417" w:type="dxa"/>
          </w:tcPr>
          <w:p>
            <w:pPr>
              <w:pStyle w:val="0"/>
            </w:pPr>
            <w:r>
              <w:rPr>
                <w:sz w:val="24"/>
              </w:rPr>
              <w:t xml:space="preserve">09.12.2020 N 508 (зарегистрирован Минюстом России 30.12.2020, рег. N 61960)</w:t>
            </w:r>
          </w:p>
        </w:tc>
        <w:tc>
          <w:tcPr>
            <w:tcW w:w="2381" w:type="dxa"/>
          </w:tcPr>
          <w:p>
            <w:pPr>
              <w:pStyle w:val="0"/>
            </w:pPr>
            <w:hyperlink w:history="0" r:id="rId2080">
              <w:r>
                <w:rPr>
                  <w:sz w:val="24"/>
                  <w:color w:val="0000ff"/>
                </w:rPr>
                <w:t xml:space="preserve">http://pravo.gov.ru/proxy/ips/?searchres=&amp;bpas=cd00000&amp;intelsearch=09.12.2020+%E2%84%96+508+&amp;sort=1</w:t>
              </w:r>
            </w:hyperlink>
          </w:p>
        </w:tc>
        <w:tc>
          <w:tcPr>
            <w:tcW w:w="1984" w:type="dxa"/>
          </w:tcPr>
          <w:p>
            <w:pPr>
              <w:pStyle w:val="0"/>
            </w:pPr>
            <w:r>
              <w:rPr>
                <w:sz w:val="24"/>
              </w:rPr>
              <w:t xml:space="preserve">Весь акт</w:t>
            </w:r>
          </w:p>
        </w:tc>
        <w:tc>
          <w:tcPr>
            <w:tcW w:w="1276" w:type="dxa"/>
          </w:tcPr>
          <w:p>
            <w:pPr>
              <w:pStyle w:val="0"/>
            </w:pPr>
            <w:r>
              <w:rPr>
                <w:sz w:val="24"/>
              </w:rPr>
              <w:t xml:space="preserve">Нет</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Организации, эксплуатирующие неопасные производственные объекты</w:t>
            </w:r>
          </w:p>
        </w:tc>
        <w:tc>
          <w:tcPr>
            <w:tcW w:w="3515" w:type="dxa"/>
          </w:tcPr>
          <w:p>
            <w:pPr>
              <w:pStyle w:val="0"/>
            </w:pPr>
            <w:r>
              <w:rPr>
                <w:sz w:val="24"/>
              </w:rPr>
              <w:t xml:space="preserve">Все виды экономической деятельности</w:t>
            </w:r>
          </w:p>
        </w:tc>
        <w:tc>
          <w:tcPr>
            <w:tcW w:w="1842" w:type="dxa"/>
          </w:tcPr>
          <w:p>
            <w:pPr>
              <w:pStyle w:val="0"/>
            </w:pPr>
            <w:r>
              <w:rPr>
                <w:sz w:val="24"/>
              </w:rPr>
              <w:t xml:space="preserve">федеральный государственный горный надзор</w:t>
            </w:r>
          </w:p>
        </w:tc>
        <w:tc>
          <w:tcPr>
            <w:tcW w:w="1560" w:type="dxa"/>
          </w:tcPr>
          <w:p>
            <w:pPr>
              <w:pStyle w:val="0"/>
            </w:pPr>
            <w:r>
              <w:rPr>
                <w:sz w:val="24"/>
              </w:rPr>
              <w:t xml:space="preserve">Не предусмотрено</w:t>
            </w:r>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tcPr>
          <w:p>
            <w:pPr>
              <w:pStyle w:val="0"/>
            </w:pPr>
            <w:r>
              <w:rPr>
                <w:sz w:val="24"/>
              </w:rPr>
              <w:t xml:space="preserve">7</w:t>
            </w:r>
          </w:p>
        </w:tc>
        <w:tc>
          <w:tcPr>
            <w:tcW w:w="3175" w:type="dxa"/>
          </w:tcPr>
          <w:p>
            <w:pPr>
              <w:pStyle w:val="0"/>
            </w:pPr>
            <w:hyperlink w:history="0" r:id="rId2081" w:tooltip="Приказ Ростехнадзора от 15.12.2020 N 537 (ред. от 25.04.2022) &quot;Об утверждении Требований к подготовке, содержанию и оформлению планов и схем развития горных работ и формы заявления о согласовании планов и (или) схем развития горных работ&quot; (Зарегистрировано в Минюсте России 29.12.2020 N 61885) {КонсультантПлюс}">
              <w:r>
                <w:rPr>
                  <w:sz w:val="24"/>
                  <w:color w:val="0000ff"/>
                </w:rPr>
                <w:t xml:space="preserve">Приказ</w:t>
              </w:r>
            </w:hyperlink>
            <w:r>
              <w:rPr>
                <w:sz w:val="24"/>
              </w:rPr>
              <w:t xml:space="preserve"> Ростехнадзора "Об утверждении Требований к подготовке, содержанию и оформлению планов и схем развития горных работ и формы заявления о согласовании планов и (или) схем развития горных работ"</w:t>
            </w:r>
          </w:p>
        </w:tc>
        <w:tc>
          <w:tcPr>
            <w:tcW w:w="1417" w:type="dxa"/>
          </w:tcPr>
          <w:p>
            <w:pPr>
              <w:pStyle w:val="0"/>
            </w:pPr>
            <w:r>
              <w:rPr>
                <w:sz w:val="24"/>
              </w:rPr>
              <w:t xml:space="preserve">15.12.2020 N 537 (зарегистрирован Минюстом России 29.12.2020, рег. N 61885).</w:t>
            </w:r>
          </w:p>
        </w:tc>
        <w:tc>
          <w:tcPr>
            <w:tcW w:w="2381" w:type="dxa"/>
          </w:tcPr>
          <w:p>
            <w:pPr>
              <w:pStyle w:val="0"/>
            </w:pPr>
            <w:hyperlink w:history="0" r:id="rId2082">
              <w:r>
                <w:rPr>
                  <w:sz w:val="24"/>
                  <w:color w:val="0000ff"/>
                </w:rPr>
                <w:t xml:space="preserve">http://pravo.gov.ru/proxy/ips/?searchres=&amp;bpas=cd00000&amp;intelsearch=15.12.2020+%E2%84%96+537+&amp;sort=1</w:t>
              </w:r>
            </w:hyperlink>
          </w:p>
        </w:tc>
        <w:tc>
          <w:tcPr>
            <w:tcW w:w="1984" w:type="dxa"/>
          </w:tcPr>
          <w:p>
            <w:pPr>
              <w:pStyle w:val="0"/>
            </w:pPr>
            <w:r>
              <w:rPr>
                <w:sz w:val="24"/>
              </w:rPr>
              <w:t xml:space="preserve">Весь акт</w:t>
            </w:r>
          </w:p>
        </w:tc>
        <w:tc>
          <w:tcPr>
            <w:tcW w:w="1276" w:type="dxa"/>
          </w:tcPr>
          <w:p>
            <w:pPr>
              <w:pStyle w:val="0"/>
            </w:pPr>
            <w:r>
              <w:rPr>
                <w:sz w:val="24"/>
              </w:rPr>
              <w:t xml:space="preserve">Нет</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Организации, эксплуатирующие неопасные производственные объекты</w:t>
            </w:r>
          </w:p>
        </w:tc>
        <w:tc>
          <w:tcPr>
            <w:tcW w:w="3515" w:type="dxa"/>
          </w:tcPr>
          <w:p>
            <w:pPr>
              <w:pStyle w:val="0"/>
            </w:pPr>
            <w:r>
              <w:rPr>
                <w:sz w:val="24"/>
              </w:rPr>
              <w:t xml:space="preserve">Все виды экономической деятельности</w:t>
            </w:r>
          </w:p>
        </w:tc>
        <w:tc>
          <w:tcPr>
            <w:tcW w:w="1842" w:type="dxa"/>
          </w:tcPr>
          <w:p>
            <w:pPr>
              <w:pStyle w:val="0"/>
            </w:pPr>
            <w:r>
              <w:rPr>
                <w:sz w:val="24"/>
              </w:rPr>
              <w:t xml:space="preserve">федеральный государственный горный надзор</w:t>
            </w:r>
          </w:p>
        </w:tc>
        <w:tc>
          <w:tcPr>
            <w:tcW w:w="1560" w:type="dxa"/>
          </w:tcPr>
          <w:p>
            <w:pPr>
              <w:pStyle w:val="0"/>
            </w:pPr>
            <w:hyperlink w:history="0" r:id="rId2083" w:tooltip="&quot;Кодекс Российской Федерации об административных правонарушениях&quot; от 30.12.2001 N 195-ФЗ (ред. от 31.07.2025) {КонсультантПлюс}">
              <w:r>
                <w:rPr>
                  <w:sz w:val="24"/>
                  <w:color w:val="0000ff"/>
                </w:rPr>
                <w:t xml:space="preserve">Часть 2 статьи 8.10</w:t>
              </w:r>
            </w:hyperlink>
            <w:r>
              <w:rPr>
                <w:sz w:val="24"/>
              </w:rPr>
              <w:t xml:space="preserve"> Кодекса Российской Федерации об административных правонарушениях от 30.12.2001 N 195-ФЗ</w:t>
            </w:r>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tcPr>
          <w:p>
            <w:pPr>
              <w:pStyle w:val="0"/>
            </w:pPr>
            <w:r>
              <w:rPr>
                <w:sz w:val="24"/>
              </w:rPr>
              <w:t xml:space="preserve">8</w:t>
            </w:r>
          </w:p>
        </w:tc>
        <w:tc>
          <w:tcPr>
            <w:tcW w:w="3175" w:type="dxa"/>
          </w:tcPr>
          <w:p>
            <w:pPr>
              <w:pStyle w:val="0"/>
            </w:pPr>
            <w:hyperlink w:history="0" r:id="rId2084" w:tooltip="Приказ Ростехнадзора от 19.05.2023 N 186 &quot;Об утверждении Правил осуществления маркшейдерской деятельности&quot; (Зарегистрировано в Минюсте России 31.05.2023 N 73638) {КонсультантПлюс}">
              <w:r>
                <w:rPr>
                  <w:sz w:val="24"/>
                  <w:color w:val="0000ff"/>
                </w:rPr>
                <w:t xml:space="preserve">Приказ</w:t>
              </w:r>
            </w:hyperlink>
            <w:r>
              <w:rPr>
                <w:sz w:val="24"/>
              </w:rPr>
              <w:t xml:space="preserve"> Ростехнадзора "Об утверждении Правил осуществления маркшейдерской деятельности"</w:t>
            </w:r>
          </w:p>
        </w:tc>
        <w:tc>
          <w:tcPr>
            <w:tcW w:w="1417" w:type="dxa"/>
          </w:tcPr>
          <w:p>
            <w:pPr>
              <w:pStyle w:val="0"/>
            </w:pPr>
            <w:r>
              <w:rPr>
                <w:sz w:val="24"/>
              </w:rPr>
              <w:t xml:space="preserve">19.05.2023 N 186 (зарегистрирован Минюстом России 31.05.2023 за N 73638).</w:t>
            </w:r>
          </w:p>
        </w:tc>
        <w:tc>
          <w:tcPr>
            <w:tcW w:w="2381" w:type="dxa"/>
          </w:tcPr>
          <w:p>
            <w:pPr>
              <w:pStyle w:val="0"/>
            </w:pPr>
            <w:hyperlink w:history="0" r:id="rId2085">
              <w:r>
                <w:rPr>
                  <w:sz w:val="24"/>
                  <w:color w:val="0000ff"/>
                </w:rPr>
                <w:t xml:space="preserve">http://pravo.gov.ru/proxy/ips/?searchres=&amp;bpas=cd00000&amp;intelsearch=19.05.2023+%E2%84%96+186+&amp;sort=1</w:t>
              </w:r>
            </w:hyperlink>
          </w:p>
        </w:tc>
        <w:tc>
          <w:tcPr>
            <w:tcW w:w="1984" w:type="dxa"/>
          </w:tcPr>
          <w:p>
            <w:pPr>
              <w:pStyle w:val="0"/>
            </w:pPr>
            <w:r>
              <w:rPr>
                <w:sz w:val="24"/>
              </w:rPr>
              <w:t xml:space="preserve">Весь акт</w:t>
            </w:r>
          </w:p>
        </w:tc>
        <w:tc>
          <w:tcPr>
            <w:tcW w:w="1276" w:type="dxa"/>
          </w:tcPr>
          <w:p>
            <w:pPr>
              <w:pStyle w:val="0"/>
            </w:pPr>
            <w:r>
              <w:rPr>
                <w:sz w:val="24"/>
              </w:rPr>
              <w:t xml:space="preserve">Нет</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Организации, эксплуатирующие неопасные производственные объекты</w:t>
            </w:r>
          </w:p>
        </w:tc>
        <w:tc>
          <w:tcPr>
            <w:tcW w:w="3515" w:type="dxa"/>
          </w:tcPr>
          <w:p>
            <w:pPr>
              <w:pStyle w:val="0"/>
            </w:pPr>
            <w:r>
              <w:rPr>
                <w:sz w:val="24"/>
              </w:rPr>
              <w:t xml:space="preserve">Все виды экономической деятельности</w:t>
            </w:r>
          </w:p>
        </w:tc>
        <w:tc>
          <w:tcPr>
            <w:tcW w:w="1842" w:type="dxa"/>
          </w:tcPr>
          <w:p>
            <w:pPr>
              <w:pStyle w:val="0"/>
            </w:pPr>
            <w:r>
              <w:rPr>
                <w:sz w:val="24"/>
              </w:rPr>
              <w:t xml:space="preserve">федеральный государственный горный надзор</w:t>
            </w:r>
          </w:p>
        </w:tc>
        <w:tc>
          <w:tcPr>
            <w:tcW w:w="1560" w:type="dxa"/>
          </w:tcPr>
          <w:p>
            <w:pPr>
              <w:pStyle w:val="0"/>
            </w:pPr>
            <w:hyperlink w:history="0" r:id="rId2086" w:tooltip="&quot;Кодекс Российской Федерации об административных правонарушениях&quot; от 30.12.2001 N 195-ФЗ (ред. от 31.07.2025) {КонсультантПлюс}">
              <w:r>
                <w:rPr>
                  <w:sz w:val="24"/>
                  <w:color w:val="0000ff"/>
                </w:rPr>
                <w:t xml:space="preserve">Часть 2 статьи 8.10</w:t>
              </w:r>
            </w:hyperlink>
            <w:r>
              <w:rPr>
                <w:sz w:val="24"/>
              </w:rPr>
              <w:t xml:space="preserve"> Кодекса Российской Федерации об административных правонарушениях от 30.12.2001 N 195-ФЗ</w:t>
            </w:r>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bl>
    <w:p>
      <w:pPr>
        <w:sectPr>
          <w:headerReference w:type="default" r:id="rId57"/>
          <w:headerReference w:type="first" r:id="rId57"/>
          <w:footerReference w:type="default" r:id="rId58"/>
          <w:footerReference w:type="first" r:id="rId58"/>
          <w:pgSz w:w="16838" w:h="11906" w:orient="landscape"/>
          <w:pgMar w:top="1133" w:right="397" w:bottom="566" w:left="397" w:header="0" w:footer="0" w:gutter="0"/>
          <w:titlePg/>
        </w:sectPr>
      </w:pP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13</w:t>
      </w:r>
    </w:p>
    <w:p>
      <w:pPr>
        <w:pStyle w:val="0"/>
        <w:jc w:val="right"/>
      </w:pPr>
      <w:r>
        <w:rPr>
          <w:sz w:val="24"/>
        </w:rPr>
        <w:t xml:space="preserve">к приказу Федеральной службы</w:t>
      </w:r>
    </w:p>
    <w:p>
      <w:pPr>
        <w:pStyle w:val="0"/>
        <w:jc w:val="right"/>
      </w:pPr>
      <w:r>
        <w:rPr>
          <w:sz w:val="24"/>
        </w:rPr>
        <w:t xml:space="preserve">по экологическому, технологическому</w:t>
      </w:r>
    </w:p>
    <w:p>
      <w:pPr>
        <w:pStyle w:val="0"/>
        <w:jc w:val="right"/>
      </w:pPr>
      <w:r>
        <w:rPr>
          <w:sz w:val="24"/>
        </w:rPr>
        <w:t xml:space="preserve">и атомному надзору</w:t>
      </w:r>
    </w:p>
    <w:p>
      <w:pPr>
        <w:pStyle w:val="0"/>
        <w:jc w:val="right"/>
      </w:pPr>
      <w:r>
        <w:rPr>
          <w:sz w:val="24"/>
        </w:rPr>
        <w:t xml:space="preserve">от 2 марта 2021 г. N 81</w:t>
      </w:r>
    </w:p>
    <w:p>
      <w:pPr>
        <w:pStyle w:val="0"/>
        <w:jc w:val="both"/>
      </w:pPr>
      <w:r>
        <w:rPr>
          <w:sz w:val="24"/>
        </w:rPr>
      </w:r>
    </w:p>
    <w:bookmarkStart w:id="4267" w:name="P4267"/>
    <w:bookmarkEnd w:id="4267"/>
    <w:p>
      <w:pPr>
        <w:pStyle w:val="2"/>
        <w:jc w:val="center"/>
      </w:pPr>
      <w:r>
        <w:rPr>
          <w:sz w:val="24"/>
        </w:rPr>
        <w:t xml:space="preserve">ПЕРЕЧЕНЬ</w:t>
      </w:r>
    </w:p>
    <w:p>
      <w:pPr>
        <w:pStyle w:val="2"/>
        <w:jc w:val="center"/>
      </w:pPr>
      <w:r>
        <w:rPr>
          <w:sz w:val="24"/>
        </w:rPr>
        <w:t xml:space="preserve">НОРМАТИВНЫХ ПРАВОВЫХ АКТОВ (ИХ ОТДЕЛЬНЫХ ПОЛОЖЕНИЙ),</w:t>
      </w:r>
    </w:p>
    <w:p>
      <w:pPr>
        <w:pStyle w:val="2"/>
        <w:jc w:val="center"/>
      </w:pPr>
      <w:r>
        <w:rPr>
          <w:sz w:val="24"/>
        </w:rPr>
        <w:t xml:space="preserve">СОДЕРЖАЩИХ ОБЯЗАТЕЛЬНЫЕ ТРЕБОВАНИЯ, ОЦЕНКА СОБЛЮДЕНИЯ</w:t>
      </w:r>
    </w:p>
    <w:p>
      <w:pPr>
        <w:pStyle w:val="2"/>
        <w:jc w:val="center"/>
      </w:pPr>
      <w:r>
        <w:rPr>
          <w:sz w:val="24"/>
        </w:rPr>
        <w:t xml:space="preserve">КОТОРЫХ ОСУЩЕСТВЛЯЕТСЯ В РАМКАХ ФЕДЕРАЛЬНОГО</w:t>
      </w:r>
    </w:p>
    <w:p>
      <w:pPr>
        <w:pStyle w:val="2"/>
        <w:jc w:val="center"/>
      </w:pPr>
      <w:r>
        <w:rPr>
          <w:sz w:val="24"/>
        </w:rPr>
        <w:t xml:space="preserve">ГОСУДАРСТВЕННОГО КОНТРОЛЯ (НАДЗОРА) В ОБЛАСТИ БЕЗОПАСНОГО</w:t>
      </w:r>
    </w:p>
    <w:p>
      <w:pPr>
        <w:pStyle w:val="2"/>
        <w:jc w:val="center"/>
      </w:pPr>
      <w:r>
        <w:rPr>
          <w:sz w:val="24"/>
        </w:rPr>
        <w:t xml:space="preserve">ИСПОЛЬЗОВАНИЯ И СОДЕРЖАНИЯ ЛИФТОВ, ПОДЪЕМНЫХ ПЛАТФОРМ</w:t>
      </w:r>
    </w:p>
    <w:p>
      <w:pPr>
        <w:pStyle w:val="2"/>
        <w:jc w:val="center"/>
      </w:pPr>
      <w:r>
        <w:rPr>
          <w:sz w:val="24"/>
        </w:rPr>
        <w:t xml:space="preserve">ДЛЯ ИНВАЛИДОВ, ПАССАЖИРСКИХ КОНВЕЙЕРОВ (ДВИЖУЩИХСЯ</w:t>
      </w:r>
    </w:p>
    <w:p>
      <w:pPr>
        <w:pStyle w:val="2"/>
        <w:jc w:val="center"/>
      </w:pPr>
      <w:r>
        <w:rPr>
          <w:sz w:val="24"/>
        </w:rPr>
        <w:t xml:space="preserve">ПЕШЕХОДНЫХ ДОРОЖЕК), ЭСКАЛАТОРОВ, ЗА ИСКЛЮЧЕНИЕМ</w:t>
      </w:r>
    </w:p>
    <w:p>
      <w:pPr>
        <w:pStyle w:val="2"/>
        <w:jc w:val="center"/>
      </w:pPr>
      <w:r>
        <w:rPr>
          <w:sz w:val="24"/>
        </w:rPr>
        <w:t xml:space="preserve">ЭСКАЛАТОРОВ В МЕТРОПОЛИТЕНАХ, ПРИВЛЕЧЕНИЯ</w:t>
      </w:r>
    </w:p>
    <w:p>
      <w:pPr>
        <w:pStyle w:val="2"/>
        <w:jc w:val="center"/>
      </w:pPr>
      <w:r>
        <w:rPr>
          <w:sz w:val="24"/>
        </w:rPr>
        <w:t xml:space="preserve">К АДМИНИСТРАТИВНОЙ ОТВЕТСТВЕННОСТИ</w:t>
      </w:r>
    </w:p>
    <w:p>
      <w:pPr>
        <w:pStyle w:val="2"/>
        <w:jc w:val="center"/>
      </w:pPr>
      <w:r>
        <w:rPr>
          <w:sz w:val="24"/>
        </w:rPr>
        <w:t xml:space="preserve">(В РЕДАКЦИИ ПРИКАЗА РОСТЕХНАДЗОРА</w:t>
      </w:r>
    </w:p>
    <w:p>
      <w:pPr>
        <w:pStyle w:val="2"/>
        <w:jc w:val="center"/>
      </w:pPr>
      <w:r>
        <w:rPr>
          <w:sz w:val="24"/>
        </w:rPr>
        <w:t xml:space="preserve">ОТ 21.08.2024 N 259)</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2087" w:tooltip="Приказ Ростехнадзора от 04.06.2025 N 189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Приказа</w:t>
              </w:r>
            </w:hyperlink>
            <w:r>
              <w:rPr>
                <w:sz w:val="24"/>
                <w:color w:val="392c69"/>
              </w:rPr>
              <w:t xml:space="preserve"> Ростехнадзора от 04.06.2025 N 189)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Раздел I. Международные договоры Российской Федерации и акты</w:t>
      </w:r>
    </w:p>
    <w:p>
      <w:pPr>
        <w:pStyle w:val="2"/>
        <w:jc w:val="center"/>
      </w:pPr>
      <w:r>
        <w:rPr>
          <w:sz w:val="24"/>
        </w:rPr>
        <w:t xml:space="preserve">органов Евразийского экономического союза</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175"/>
        <w:gridCol w:w="1417"/>
        <w:gridCol w:w="2381"/>
        <w:gridCol w:w="1984"/>
        <w:gridCol w:w="1276"/>
        <w:gridCol w:w="1559"/>
        <w:gridCol w:w="1276"/>
        <w:gridCol w:w="5499"/>
        <w:gridCol w:w="3515"/>
        <w:gridCol w:w="1842"/>
        <w:gridCol w:w="1560"/>
        <w:gridCol w:w="1417"/>
        <w:gridCol w:w="1418"/>
        <w:gridCol w:w="1587"/>
      </w:tblGrid>
      <w:tr>
        <w:tc>
          <w:tcPr>
            <w:tcW w:w="567" w:type="dxa"/>
          </w:tcPr>
          <w:p>
            <w:pPr>
              <w:pStyle w:val="0"/>
              <w:jc w:val="center"/>
            </w:pPr>
            <w:r>
              <w:rPr>
                <w:sz w:val="24"/>
              </w:rPr>
              <w:t xml:space="preserve">N</w:t>
            </w:r>
          </w:p>
        </w:tc>
        <w:tc>
          <w:tcPr>
            <w:tcW w:w="3175" w:type="dxa"/>
          </w:tcPr>
          <w:p>
            <w:pPr>
              <w:pStyle w:val="0"/>
              <w:jc w:val="center"/>
            </w:pPr>
            <w:r>
              <w:rPr>
                <w:sz w:val="24"/>
              </w:rPr>
              <w:t xml:space="preserve">Наименование вида нормативного правового акта, полное наименование нормативного правового акта</w:t>
            </w:r>
          </w:p>
        </w:tc>
        <w:tc>
          <w:tcPr>
            <w:tcW w:w="1417" w:type="dxa"/>
          </w:tcPr>
          <w:p>
            <w:pPr>
              <w:pStyle w:val="0"/>
              <w:jc w:val="center"/>
            </w:pPr>
            <w:r>
              <w:rPr>
                <w:sz w:val="24"/>
              </w:rPr>
              <w:t xml:space="preserve">Дата утверждения акта, номер нормативного правового акта, дата государственной регистрации, регистрационный номер Минюста России</w:t>
            </w:r>
          </w:p>
        </w:tc>
        <w:tc>
          <w:tcPr>
            <w:tcW w:w="2381" w:type="dxa"/>
          </w:tcPr>
          <w:p>
            <w:pPr>
              <w:pStyle w:val="0"/>
              <w:jc w:val="center"/>
            </w:pPr>
            <w:r>
              <w:rPr>
                <w:sz w:val="24"/>
              </w:rPr>
              <w:t xml:space="preserve">Документ, содержащий текст нормативного правового акта</w:t>
            </w:r>
          </w:p>
          <w:p>
            <w:pPr>
              <w:pStyle w:val="0"/>
              <w:jc w:val="center"/>
            </w:pPr>
            <w:r>
              <w:rPr>
                <w:sz w:val="24"/>
              </w:rPr>
              <w:t xml:space="preserve">(указывается гиперссылка для скачивания файла в формате docx или pdf)</w:t>
            </w:r>
          </w:p>
          <w:p>
            <w:pPr>
              <w:pStyle w:val="0"/>
              <w:jc w:val="center"/>
            </w:pPr>
            <w:r>
              <w:rPr>
                <w:sz w:val="24"/>
              </w:rPr>
              <w:t xml:space="preserve">Гиперссылка на текст нормативного правового акта на официальном интернет-портале правовой информации (</w:t>
            </w:r>
            <w:hyperlink w:history="0" r:id="rId2088">
              <w:r>
                <w:rPr>
                  <w:sz w:val="24"/>
                  <w:color w:val="0000ff"/>
                </w:rPr>
                <w:t xml:space="preserve">www.pravo.gov.ru</w:t>
              </w:r>
            </w:hyperlink>
            <w:r>
              <w:rPr>
                <w:sz w:val="24"/>
              </w:rPr>
              <w:t xml:space="preserve">)</w:t>
            </w:r>
          </w:p>
        </w:tc>
        <w:tc>
          <w:tcPr>
            <w:tcW w:w="1984" w:type="dxa"/>
          </w:tcPr>
          <w:p>
            <w:pPr>
              <w:pStyle w:val="0"/>
              <w:jc w:val="center"/>
            </w:pPr>
            <w:r>
              <w:rPr>
                <w:sz w:val="24"/>
              </w:rPr>
              <w:t xml:space="preserve">Реквизиты структурных единиц нормативного правового акта, содержащих обязательные требования</w:t>
            </w:r>
          </w:p>
        </w:tc>
        <w:tc>
          <w:tcPr>
            <w:tcW w:w="1276"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w:t>
            </w:r>
          </w:p>
          <w:p>
            <w:pPr>
              <w:pStyle w:val="0"/>
              <w:jc w:val="center"/>
            </w:pPr>
            <w:r>
              <w:rPr>
                <w:sz w:val="24"/>
              </w:rPr>
              <w:t xml:space="preserve">(указывается один из вариантов: Да/Нет)</w:t>
            </w:r>
          </w:p>
        </w:tc>
        <w:tc>
          <w:tcPr>
            <w:tcW w:w="1559"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 зарегистрированные как индивидуальные предприниматели</w:t>
            </w:r>
          </w:p>
          <w:p>
            <w:pPr>
              <w:pStyle w:val="0"/>
            </w:pPr>
            <w:r>
              <w:rPr>
                <w:sz w:val="24"/>
              </w:rPr>
            </w:r>
          </w:p>
          <w:p>
            <w:pPr>
              <w:pStyle w:val="0"/>
              <w:jc w:val="center"/>
            </w:pPr>
            <w:r>
              <w:rPr>
                <w:sz w:val="24"/>
              </w:rPr>
              <w:t xml:space="preserve">(указывается один из вариантов: Да/Нет)</w:t>
            </w:r>
          </w:p>
        </w:tc>
        <w:tc>
          <w:tcPr>
            <w:tcW w:w="1276"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юридические лица</w:t>
            </w:r>
          </w:p>
          <w:p>
            <w:pPr>
              <w:pStyle w:val="0"/>
              <w:jc w:val="center"/>
            </w:pPr>
            <w:r>
              <w:rPr>
                <w:sz w:val="24"/>
              </w:rPr>
              <w:t xml:space="preserve">(указывается один из вариантов: Да/Нет)</w:t>
            </w:r>
          </w:p>
        </w:tc>
        <w:tc>
          <w:tcPr>
            <w:tcW w:w="5499" w:type="dxa"/>
          </w:tcPr>
          <w:p>
            <w:pPr>
              <w:pStyle w:val="0"/>
              <w:jc w:val="center"/>
            </w:pPr>
            <w:r>
              <w:rPr>
                <w:sz w:val="24"/>
              </w:rPr>
              <w:t xml:space="preserve">Иные категории лиц</w:t>
            </w:r>
          </w:p>
          <w:p>
            <w:pPr>
              <w:pStyle w:val="0"/>
              <w:jc w:val="center"/>
            </w:pPr>
            <w:r>
              <w:rPr>
                <w:sz w:val="24"/>
              </w:rPr>
              <w:t xml:space="preserve">(указываются специальные категории физических</w:t>
            </w:r>
          </w:p>
          <w:p>
            <w:pPr>
              <w:pStyle w:val="0"/>
              <w:jc w:val="center"/>
            </w:pPr>
            <w:r>
              <w:rPr>
                <w:sz w:val="24"/>
              </w:rPr>
              <w:t xml:space="preserve">и юридических лиц в случае, если обязательные требования направлены на регулирование исключительно их деятельности)</w:t>
            </w:r>
          </w:p>
        </w:tc>
        <w:tc>
          <w:tcPr>
            <w:tcW w:w="3515" w:type="dxa"/>
          </w:tcPr>
          <w:p>
            <w:pPr>
              <w:pStyle w:val="0"/>
              <w:jc w:val="center"/>
            </w:pPr>
            <w:r>
              <w:rPr>
                <w:sz w:val="24"/>
              </w:rP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w:t>
            </w:r>
            <w:hyperlink w:history="0" r:id="rId2089"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p>
          <w:p>
            <w:pPr>
              <w:pStyle w:val="0"/>
              <w:jc w:val="center"/>
            </w:pPr>
            <w:r>
              <w:rPr>
                <w:sz w:val="24"/>
              </w:rPr>
              <w:t xml:space="preserve">(в случае если обязательное требование устанавливается в отношении деятельности лиц, указывается один из вариантов:</w:t>
            </w:r>
          </w:p>
          <w:p>
            <w:pPr>
              <w:pStyle w:val="0"/>
              <w:jc w:val="center"/>
            </w:pPr>
            <w:r>
              <w:rPr>
                <w:sz w:val="24"/>
              </w:rPr>
              <w:t xml:space="preserve">1) все виды экономической деятельности;</w:t>
            </w:r>
          </w:p>
          <w:p>
            <w:pPr>
              <w:pStyle w:val="0"/>
              <w:jc w:val="center"/>
            </w:pPr>
            <w:r>
              <w:rPr>
                <w:sz w:val="24"/>
              </w:rPr>
              <w:t xml:space="preserve">2) коды </w:t>
            </w:r>
            <w:hyperlink w:history="0" r:id="rId2090"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(указывается максимально точный код </w:t>
            </w:r>
            <w:hyperlink w:history="0" r:id="rId2091"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(класс, подкласс, группа, подгруппа, вид), в случае, если нормативным правовым актом устанавливаются обязательные требования для подгруппы/группы/подкласса/класса в целом, может указываться код </w:t>
            </w:r>
            <w:hyperlink w:history="0" r:id="rId2092"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верхнего уровня)</w:t>
            </w:r>
          </w:p>
        </w:tc>
        <w:tc>
          <w:tcPr>
            <w:tcW w:w="1842" w:type="dxa"/>
          </w:tcPr>
          <w:p>
            <w:pPr>
              <w:pStyle w:val="0"/>
              <w:jc w:val="center"/>
            </w:pPr>
            <w:r>
              <w:rPr>
                <w:sz w:val="24"/>
              </w:rPr>
              <w:t xml:space="preserve">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w:t>
            </w:r>
          </w:p>
          <w:p>
            <w:pPr>
              <w:pStyle w:val="0"/>
              <w:jc w:val="center"/>
            </w:pPr>
            <w:r>
              <w:rPr>
                <w:sz w:val="24"/>
              </w:rPr>
              <w:t xml:space="preserve">(указывается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560" w:type="dxa"/>
          </w:tcPr>
          <w:p>
            <w:pPr>
              <w:pStyle w:val="0"/>
              <w:jc w:val="center"/>
            </w:pPr>
            <w:r>
              <w:rPr>
                <w:sz w:val="24"/>
              </w:rPr>
              <w:t xml:space="preserve">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tc>
        <w:tc>
          <w:tcPr>
            <w:tcW w:w="1417" w:type="dxa"/>
          </w:tcPr>
          <w:p>
            <w:pPr>
              <w:pStyle w:val="0"/>
              <w:jc w:val="center"/>
            </w:pPr>
            <w:r>
              <w:rPr>
                <w:sz w:val="24"/>
              </w:rPr>
              <w:t xml:space="preserve">Гиперссылки на утвержденные проверочные листы</w:t>
            </w:r>
          </w:p>
          <w:p>
            <w:pPr>
              <w:pStyle w:val="0"/>
              <w:jc w:val="center"/>
            </w:pPr>
            <w:r>
              <w:rPr>
                <w:sz w:val="24"/>
              </w:rPr>
              <w:t xml:space="preserve">в формате, допускающем их использование для самообследования</w:t>
            </w:r>
          </w:p>
          <w:p>
            <w:pPr>
              <w:pStyle w:val="0"/>
              <w:jc w:val="center"/>
            </w:pPr>
            <w:r>
              <w:rPr>
                <w:sz w:val="24"/>
              </w:rPr>
              <w:t xml:space="preserve">(при их наличии)</w:t>
            </w:r>
          </w:p>
        </w:tc>
        <w:tc>
          <w:tcPr>
            <w:tcW w:w="1418" w:type="dxa"/>
          </w:tcPr>
          <w:p>
            <w:pPr>
              <w:pStyle w:val="0"/>
              <w:jc w:val="center"/>
            </w:pPr>
            <w:r>
              <w:rPr>
                <w:sz w:val="24"/>
              </w:rPr>
              <w:t xml:space="preserve">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 (при ее наличии)</w:t>
            </w:r>
          </w:p>
        </w:tc>
        <w:tc>
          <w:tcPr>
            <w:tcW w:w="1587" w:type="dxa"/>
          </w:tcPr>
          <w:p>
            <w:pPr>
              <w:pStyle w:val="0"/>
              <w:jc w:val="center"/>
            </w:pPr>
            <w:r>
              <w:rPr>
                <w:sz w:val="24"/>
              </w:rPr>
              <w:t xml:space="preserve">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w:t>
            </w:r>
          </w:p>
        </w:tc>
      </w:tr>
      <w:tr>
        <w:tc>
          <w:tcPr>
            <w:tcW w:w="567" w:type="dxa"/>
          </w:tcPr>
          <w:p>
            <w:pPr>
              <w:pStyle w:val="0"/>
              <w:jc w:val="center"/>
            </w:pPr>
            <w:r>
              <w:rPr>
                <w:sz w:val="24"/>
              </w:rPr>
              <w:t xml:space="preserve">1</w:t>
            </w:r>
          </w:p>
        </w:tc>
        <w:tc>
          <w:tcPr>
            <w:tcW w:w="3175" w:type="dxa"/>
          </w:tcPr>
          <w:p>
            <w:pPr>
              <w:pStyle w:val="0"/>
              <w:jc w:val="center"/>
            </w:pPr>
            <w:r>
              <w:rPr>
                <w:sz w:val="24"/>
              </w:rPr>
              <w:t xml:space="preserve">2</w:t>
            </w:r>
          </w:p>
        </w:tc>
        <w:tc>
          <w:tcPr>
            <w:tcW w:w="1417" w:type="dxa"/>
          </w:tcPr>
          <w:p>
            <w:pPr>
              <w:pStyle w:val="0"/>
              <w:jc w:val="center"/>
            </w:pPr>
            <w:r>
              <w:rPr>
                <w:sz w:val="24"/>
              </w:rPr>
              <w:t xml:space="preserve">3</w:t>
            </w:r>
          </w:p>
        </w:tc>
        <w:tc>
          <w:tcPr>
            <w:tcW w:w="2381" w:type="dxa"/>
          </w:tcPr>
          <w:p>
            <w:pPr>
              <w:pStyle w:val="0"/>
              <w:jc w:val="center"/>
            </w:pPr>
            <w:r>
              <w:rPr>
                <w:sz w:val="24"/>
              </w:rPr>
              <w:t xml:space="preserve">4</w:t>
            </w:r>
          </w:p>
        </w:tc>
        <w:tc>
          <w:tcPr>
            <w:tcW w:w="1984" w:type="dxa"/>
          </w:tcPr>
          <w:p>
            <w:pPr>
              <w:pStyle w:val="0"/>
              <w:jc w:val="center"/>
            </w:pPr>
            <w:r>
              <w:rPr>
                <w:sz w:val="24"/>
              </w:rPr>
              <w:t xml:space="preserve">5</w:t>
            </w:r>
          </w:p>
        </w:tc>
        <w:tc>
          <w:tcPr>
            <w:tcW w:w="1276" w:type="dxa"/>
          </w:tcPr>
          <w:p>
            <w:pPr>
              <w:pStyle w:val="0"/>
              <w:jc w:val="center"/>
            </w:pPr>
            <w:r>
              <w:rPr>
                <w:sz w:val="24"/>
              </w:rPr>
              <w:t xml:space="preserve">6</w:t>
            </w:r>
          </w:p>
        </w:tc>
        <w:tc>
          <w:tcPr>
            <w:tcW w:w="1559" w:type="dxa"/>
          </w:tcPr>
          <w:p>
            <w:pPr>
              <w:pStyle w:val="0"/>
              <w:jc w:val="center"/>
            </w:pPr>
            <w:r>
              <w:rPr>
                <w:sz w:val="24"/>
              </w:rPr>
              <w:t xml:space="preserve">7</w:t>
            </w:r>
          </w:p>
        </w:tc>
        <w:tc>
          <w:tcPr>
            <w:tcW w:w="1276" w:type="dxa"/>
          </w:tcPr>
          <w:p>
            <w:pPr>
              <w:pStyle w:val="0"/>
              <w:jc w:val="center"/>
            </w:pPr>
            <w:r>
              <w:rPr>
                <w:sz w:val="24"/>
              </w:rPr>
              <w:t xml:space="preserve">8</w:t>
            </w:r>
          </w:p>
        </w:tc>
        <w:tc>
          <w:tcPr>
            <w:tcW w:w="5499" w:type="dxa"/>
          </w:tcPr>
          <w:p>
            <w:pPr>
              <w:pStyle w:val="0"/>
              <w:jc w:val="center"/>
            </w:pPr>
            <w:r>
              <w:rPr>
                <w:sz w:val="24"/>
              </w:rPr>
              <w:t xml:space="preserve">9</w:t>
            </w:r>
          </w:p>
        </w:tc>
        <w:tc>
          <w:tcPr>
            <w:tcW w:w="3515" w:type="dxa"/>
          </w:tcPr>
          <w:p>
            <w:pPr>
              <w:pStyle w:val="0"/>
              <w:jc w:val="center"/>
            </w:pPr>
            <w:r>
              <w:rPr>
                <w:sz w:val="24"/>
              </w:rPr>
              <w:t xml:space="preserve">10</w:t>
            </w:r>
          </w:p>
        </w:tc>
        <w:tc>
          <w:tcPr>
            <w:tcW w:w="1842" w:type="dxa"/>
          </w:tcPr>
          <w:p>
            <w:pPr>
              <w:pStyle w:val="0"/>
              <w:jc w:val="center"/>
            </w:pPr>
            <w:r>
              <w:rPr>
                <w:sz w:val="24"/>
              </w:rPr>
              <w:t xml:space="preserve">11</w:t>
            </w:r>
          </w:p>
        </w:tc>
        <w:tc>
          <w:tcPr>
            <w:tcW w:w="1560" w:type="dxa"/>
          </w:tcPr>
          <w:p>
            <w:pPr>
              <w:pStyle w:val="0"/>
              <w:jc w:val="center"/>
            </w:pPr>
            <w:r>
              <w:rPr>
                <w:sz w:val="24"/>
              </w:rPr>
              <w:t xml:space="preserve">12</w:t>
            </w:r>
          </w:p>
        </w:tc>
        <w:tc>
          <w:tcPr>
            <w:tcW w:w="1417" w:type="dxa"/>
          </w:tcPr>
          <w:p>
            <w:pPr>
              <w:pStyle w:val="0"/>
              <w:jc w:val="center"/>
            </w:pPr>
            <w:r>
              <w:rPr>
                <w:sz w:val="24"/>
              </w:rPr>
              <w:t xml:space="preserve">13</w:t>
            </w:r>
          </w:p>
        </w:tc>
        <w:tc>
          <w:tcPr>
            <w:tcW w:w="1418" w:type="dxa"/>
          </w:tcPr>
          <w:p>
            <w:pPr>
              <w:pStyle w:val="0"/>
              <w:jc w:val="center"/>
            </w:pPr>
            <w:r>
              <w:rPr>
                <w:sz w:val="24"/>
              </w:rPr>
              <w:t xml:space="preserve">14</w:t>
            </w:r>
          </w:p>
        </w:tc>
        <w:tc>
          <w:tcPr>
            <w:tcW w:w="1587" w:type="dxa"/>
          </w:tcPr>
          <w:p>
            <w:pPr>
              <w:pStyle w:val="0"/>
              <w:jc w:val="center"/>
            </w:pPr>
            <w:r>
              <w:rPr>
                <w:sz w:val="24"/>
              </w:rPr>
              <w:t xml:space="preserve">15</w:t>
            </w:r>
          </w:p>
        </w:tc>
      </w:tr>
      <w:tr>
        <w:tc>
          <w:tcPr>
            <w:tcW w:w="567" w:type="dxa"/>
          </w:tcPr>
          <w:p>
            <w:pPr>
              <w:pStyle w:val="0"/>
              <w:jc w:val="both"/>
            </w:pPr>
            <w:r>
              <w:rPr>
                <w:sz w:val="24"/>
              </w:rPr>
              <w:t xml:space="preserve">1</w:t>
            </w:r>
          </w:p>
        </w:tc>
        <w:tc>
          <w:tcPr>
            <w:tcW w:w="3175" w:type="dxa"/>
          </w:tcPr>
          <w:p>
            <w:pPr>
              <w:pStyle w:val="0"/>
            </w:pPr>
            <w:r>
              <w:rPr>
                <w:sz w:val="24"/>
              </w:rPr>
              <w:t xml:space="preserve">Технический </w:t>
            </w:r>
            <w:hyperlink w:history="0" r:id="rId2093"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регламент</w:t>
              </w:r>
            </w:hyperlink>
            <w:r>
              <w:rPr>
                <w:sz w:val="24"/>
              </w:rPr>
              <w:t xml:space="preserve"> Таможенного союза</w:t>
            </w:r>
          </w:p>
          <w:p>
            <w:pPr>
              <w:pStyle w:val="0"/>
            </w:pPr>
            <w:r>
              <w:rPr>
                <w:sz w:val="24"/>
              </w:rPr>
              <w:t xml:space="preserve">"О безопасности машин и оборудования"</w:t>
            </w:r>
          </w:p>
          <w:p>
            <w:pPr>
              <w:pStyle w:val="0"/>
            </w:pPr>
            <w:r>
              <w:rPr>
                <w:sz w:val="24"/>
              </w:rPr>
              <w:t xml:space="preserve">(ТР ТС 010/2011), утвержденный решением Комиссии Таможенного союза</w:t>
            </w:r>
          </w:p>
        </w:tc>
        <w:tc>
          <w:tcPr>
            <w:tcW w:w="1417" w:type="dxa"/>
          </w:tcPr>
          <w:p>
            <w:pPr>
              <w:pStyle w:val="0"/>
            </w:pPr>
            <w:r>
              <w:rPr>
                <w:sz w:val="24"/>
              </w:rPr>
              <w:t xml:space="preserve">18.10.2011 N 823</w:t>
            </w:r>
          </w:p>
        </w:tc>
        <w:tc>
          <w:tcPr>
            <w:tcW w:w="2381" w:type="dxa"/>
          </w:tcPr>
          <w:p>
            <w:pPr>
              <w:pStyle w:val="0"/>
            </w:pPr>
            <w:r>
              <w:rPr>
                <w:sz w:val="24"/>
              </w:rPr>
              <w:t xml:space="preserve">официальный сайт Комиссии таможенного союза </w:t>
            </w:r>
            <w:hyperlink w:history="0" r:id="rId2094">
              <w:r>
                <w:rPr>
                  <w:sz w:val="24"/>
                  <w:color w:val="0000ff"/>
                </w:rPr>
                <w:t xml:space="preserve">www.tsouz.ru</w:t>
              </w:r>
            </w:hyperlink>
            <w:r>
              <w:rPr>
                <w:sz w:val="24"/>
              </w:rPr>
              <w:t xml:space="preserve">, 21.10.2011,</w:t>
            </w:r>
          </w:p>
          <w:p>
            <w:pPr>
              <w:pStyle w:val="0"/>
            </w:pPr>
            <w:hyperlink w:history="0" r:id="rId2095">
              <w:r>
                <w:rPr>
                  <w:sz w:val="24"/>
                  <w:color w:val="0000ff"/>
                </w:rPr>
                <w:t xml:space="preserve">http://www.tsouz.ru/KTS/KTS32/Pages/R_823.aspx</w:t>
              </w:r>
            </w:hyperlink>
          </w:p>
        </w:tc>
        <w:tc>
          <w:tcPr>
            <w:tcW w:w="1984" w:type="dxa"/>
          </w:tcPr>
          <w:p>
            <w:pPr>
              <w:pStyle w:val="0"/>
            </w:pPr>
            <w:hyperlink w:history="0" r:id="rId2096"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пункты 7</w:t>
              </w:r>
            </w:hyperlink>
            <w:r>
              <w:rPr>
                <w:sz w:val="24"/>
              </w:rPr>
              <w:t xml:space="preserve">, </w:t>
            </w:r>
            <w:hyperlink w:history="0" r:id="rId2097"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8 статьи 4</w:t>
              </w:r>
            </w:hyperlink>
            <w:r>
              <w:rPr>
                <w:sz w:val="24"/>
              </w:rPr>
              <w:t xml:space="preserve">, </w:t>
            </w:r>
            <w:hyperlink w:history="0" r:id="rId2098"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пункты 4</w:t>
              </w:r>
            </w:hyperlink>
            <w:r>
              <w:rPr>
                <w:sz w:val="24"/>
              </w:rPr>
              <w:t xml:space="preserve">, </w:t>
            </w:r>
            <w:hyperlink w:history="0" r:id="rId2099"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6</w:t>
              </w:r>
            </w:hyperlink>
            <w:r>
              <w:rPr>
                <w:sz w:val="24"/>
              </w:rPr>
              <w:t xml:space="preserve"> - </w:t>
            </w:r>
            <w:hyperlink w:history="0" r:id="rId2100"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11</w:t>
              </w:r>
            </w:hyperlink>
            <w:r>
              <w:rPr>
                <w:sz w:val="24"/>
              </w:rPr>
              <w:t xml:space="preserve">, </w:t>
            </w:r>
            <w:hyperlink w:history="0" r:id="rId2101"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14</w:t>
              </w:r>
            </w:hyperlink>
            <w:r>
              <w:rPr>
                <w:sz w:val="24"/>
              </w:rPr>
              <w:t xml:space="preserve"> - </w:t>
            </w:r>
            <w:hyperlink w:history="0" r:id="rId2102"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19 статьи 5</w:t>
              </w:r>
            </w:hyperlink>
            <w:r>
              <w:rPr>
                <w:sz w:val="24"/>
              </w:rPr>
              <w:t xml:space="preserve">, </w:t>
            </w:r>
            <w:hyperlink w:history="0" r:id="rId2103"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статья 6</w:t>
              </w:r>
            </w:hyperlink>
            <w:r>
              <w:rPr>
                <w:sz w:val="24"/>
              </w:rPr>
              <w:t xml:space="preserve">, </w:t>
            </w:r>
            <w:hyperlink w:history="0" r:id="rId2104"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пункты 2</w:t>
              </w:r>
            </w:hyperlink>
            <w:r>
              <w:rPr>
                <w:sz w:val="24"/>
              </w:rPr>
              <w:t xml:space="preserve">, </w:t>
            </w:r>
            <w:hyperlink w:history="0" r:id="rId2105"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3</w:t>
              </w:r>
            </w:hyperlink>
            <w:r>
              <w:rPr>
                <w:sz w:val="24"/>
              </w:rPr>
              <w:t xml:space="preserve"> и </w:t>
            </w:r>
            <w:hyperlink w:history="0" r:id="rId2106"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8 статьи 8</w:t>
              </w:r>
            </w:hyperlink>
            <w:r>
              <w:rPr>
                <w:sz w:val="24"/>
              </w:rPr>
              <w:t xml:space="preserve">, </w:t>
            </w:r>
            <w:hyperlink w:history="0" r:id="rId2107"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статья 9</w:t>
              </w:r>
            </w:hyperlink>
            <w:r>
              <w:rPr>
                <w:sz w:val="24"/>
              </w:rPr>
              <w:t xml:space="preserve">, </w:t>
            </w:r>
            <w:hyperlink w:history="0" r:id="rId2108"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пункты 1</w:t>
              </w:r>
            </w:hyperlink>
            <w:r>
              <w:rPr>
                <w:sz w:val="24"/>
              </w:rPr>
              <w:t xml:space="preserve">, </w:t>
            </w:r>
            <w:hyperlink w:history="0" r:id="rId2109"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7</w:t>
              </w:r>
            </w:hyperlink>
            <w:r>
              <w:rPr>
                <w:sz w:val="24"/>
              </w:rPr>
              <w:t xml:space="preserve"> - </w:t>
            </w:r>
            <w:hyperlink w:history="0" r:id="rId2110"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9 статьи 11</w:t>
              </w:r>
            </w:hyperlink>
            <w:r>
              <w:rPr>
                <w:sz w:val="24"/>
              </w:rPr>
              <w:t xml:space="preserve"> (в части достоверности сведений и документов, послуживших основанием для подтверждения соответствия продукции обязательным требованиям, соответствия сертификата (декларации) требованиям к оформлению сертификата соответствия (декларации о соответствии), установленным законодательством Российской Федерации в сфере технического регулирования и (или) правом Евразийского экономического союза), </w:t>
            </w:r>
            <w:hyperlink w:history="0" r:id="rId2111"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пункт 1 статьи 12</w:t>
              </w:r>
            </w:hyperlink>
            <w:r>
              <w:rPr>
                <w:sz w:val="24"/>
              </w:rPr>
              <w:t xml:space="preserve">, </w:t>
            </w:r>
            <w:hyperlink w:history="0" r:id="rId2112"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приложение N 1</w:t>
              </w:r>
            </w:hyperlink>
            <w:r>
              <w:rPr>
                <w:sz w:val="24"/>
              </w:rPr>
              <w:t xml:space="preserve">, </w:t>
            </w:r>
            <w:hyperlink w:history="0" r:id="rId2113"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раздел</w:t>
              </w:r>
            </w:hyperlink>
            <w:r>
              <w:rPr>
                <w:sz w:val="24"/>
              </w:rPr>
              <w:t xml:space="preserve"> "Грузоподъемные машины", </w:t>
            </w:r>
            <w:hyperlink w:history="0" r:id="rId2114"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приложение N 2</w:t>
              </w:r>
            </w:hyperlink>
            <w:r>
              <w:rPr>
                <w:sz w:val="24"/>
              </w:rPr>
              <w:t xml:space="preserve">, </w:t>
            </w:r>
            <w:hyperlink w:history="0" r:id="rId2115"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приложение N 3</w:t>
              </w:r>
            </w:hyperlink>
            <w:r>
              <w:rPr>
                <w:sz w:val="24"/>
              </w:rPr>
              <w:t xml:space="preserve"> к ТР ТС 010/2011</w:t>
            </w:r>
          </w:p>
        </w:tc>
        <w:tc>
          <w:tcPr>
            <w:tcW w:w="1276" w:type="dxa"/>
          </w:tcPr>
          <w:p>
            <w:pPr>
              <w:pStyle w:val="0"/>
            </w:pPr>
            <w:r>
              <w:rPr>
                <w:sz w:val="24"/>
              </w:rPr>
              <w:t xml:space="preserve">да</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должностные лица, индивидуальные предприниматели, юридические лица, осуществляющие эксплуатацию подъемных платформ для инвалидов, пассажирских конвейеров и эскалаторов, за исключением эскалаторов в метрополитенах, а так же выполняющие виды работ, попадающие в область распространения ТР ТС 010/2011 в отношении подъемных платформ для инвалидов, пассажирских конвейеров и эскалаторов, за исключением эскалаторов в метрополитенах выпускаемых в обращение и предназначенного для применения на таможенной территории Таможенного союза</w:t>
            </w:r>
          </w:p>
        </w:tc>
        <w:tc>
          <w:tcPr>
            <w:tcW w:w="3515" w:type="dxa"/>
          </w:tcPr>
          <w:p>
            <w:pPr>
              <w:pStyle w:val="0"/>
            </w:pPr>
            <w:r>
              <w:rPr>
                <w:sz w:val="24"/>
              </w:rPr>
              <w:t xml:space="preserve">все виды деятельности</w:t>
            </w:r>
          </w:p>
        </w:tc>
        <w:tc>
          <w:tcPr>
            <w:tcW w:w="1842" w:type="dxa"/>
          </w:tcPr>
          <w:p>
            <w:pPr>
              <w:pStyle w:val="0"/>
              <w:jc w:val="both"/>
            </w:pPr>
            <w:r>
              <w:rPr>
                <w:sz w:val="24"/>
              </w:rPr>
              <w:t xml:space="preserve">федеральный государственный контроль (надзор) в области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tc>
        <w:tc>
          <w:tcPr>
            <w:tcW w:w="1560" w:type="dxa"/>
          </w:tcPr>
          <w:p>
            <w:pPr>
              <w:pStyle w:val="0"/>
            </w:pPr>
            <w:hyperlink w:history="0" r:id="rId2116"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14.43</w:t>
              </w:r>
            </w:hyperlink>
            <w:r>
              <w:rPr>
                <w:sz w:val="24"/>
              </w:rPr>
              <w:t xml:space="preserve">,</w:t>
            </w:r>
          </w:p>
          <w:p>
            <w:pPr>
              <w:pStyle w:val="0"/>
            </w:pPr>
            <w:hyperlink w:history="0" r:id="rId2117"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14.46.2</w:t>
              </w:r>
            </w:hyperlink>
            <w:r>
              <w:rPr>
                <w:sz w:val="24"/>
              </w:rPr>
              <w:t xml:space="preserve">,</w:t>
            </w:r>
          </w:p>
          <w:p>
            <w:pPr>
              <w:pStyle w:val="0"/>
            </w:pPr>
            <w:hyperlink w:history="0" r:id="rId2118"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9.1.1</w:t>
              </w:r>
            </w:hyperlink>
          </w:p>
        </w:tc>
        <w:tc>
          <w:tcPr>
            <w:tcW w:w="1417" w:type="dxa"/>
          </w:tcPr>
          <w:p>
            <w:pPr>
              <w:pStyle w:val="0"/>
              <w:jc w:val="both"/>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tcPr>
          <w:p>
            <w:pPr>
              <w:pStyle w:val="0"/>
              <w:jc w:val="both"/>
            </w:pPr>
            <w:r>
              <w:rPr>
                <w:sz w:val="24"/>
              </w:rPr>
              <w:t xml:space="preserve">2.</w:t>
            </w:r>
          </w:p>
        </w:tc>
        <w:tc>
          <w:tcPr>
            <w:tcW w:w="3175" w:type="dxa"/>
          </w:tcPr>
          <w:p>
            <w:pPr>
              <w:pStyle w:val="0"/>
            </w:pPr>
            <w:r>
              <w:rPr>
                <w:sz w:val="24"/>
              </w:rPr>
              <w:t xml:space="preserve">Технический </w:t>
            </w:r>
            <w:hyperlink w:history="0" r:id="rId2119" w:tooltip="Решение Комиссии Таможенного союза от 18.10.2011 N 824 (ред. от 29.11.2024) &quot;О принятии технического регламента Таможенного союза &quot;Безопасность лифтов&quot; (вместе с &quot;ТР ТС 011/2011. Технический регламент Таможенного союза. Безопасность лифтов&quot;) {КонсультантПлюс}">
              <w:r>
                <w:rPr>
                  <w:sz w:val="24"/>
                  <w:color w:val="0000ff"/>
                </w:rPr>
                <w:t xml:space="preserve">регламент</w:t>
              </w:r>
            </w:hyperlink>
            <w:r>
              <w:rPr>
                <w:sz w:val="24"/>
              </w:rPr>
              <w:t xml:space="preserve"> Таможенного союза "Безопасность лифтов"</w:t>
            </w:r>
          </w:p>
          <w:p>
            <w:pPr>
              <w:pStyle w:val="0"/>
            </w:pPr>
            <w:r>
              <w:rPr>
                <w:sz w:val="24"/>
              </w:rPr>
              <w:t xml:space="preserve">(ТР ТС 011/2011), утвержденный решением Комиссии Таможенного союза</w:t>
            </w:r>
          </w:p>
        </w:tc>
        <w:tc>
          <w:tcPr>
            <w:tcW w:w="1417" w:type="dxa"/>
          </w:tcPr>
          <w:p>
            <w:pPr>
              <w:pStyle w:val="0"/>
            </w:pPr>
            <w:r>
              <w:rPr>
                <w:sz w:val="24"/>
              </w:rPr>
              <w:t xml:space="preserve">18.10.2011 N 824</w:t>
            </w:r>
          </w:p>
        </w:tc>
        <w:tc>
          <w:tcPr>
            <w:tcW w:w="2381" w:type="dxa"/>
          </w:tcPr>
          <w:p>
            <w:pPr>
              <w:pStyle w:val="0"/>
            </w:pPr>
            <w:r>
              <w:rPr>
                <w:sz w:val="24"/>
              </w:rPr>
              <w:t xml:space="preserve">официальный сайт Комиссии таможенного союза </w:t>
            </w:r>
            <w:hyperlink w:history="0" r:id="rId2120">
              <w:r>
                <w:rPr>
                  <w:sz w:val="24"/>
                  <w:color w:val="0000ff"/>
                </w:rPr>
                <w:t xml:space="preserve">www.tsouz.ru</w:t>
              </w:r>
            </w:hyperlink>
            <w:r>
              <w:rPr>
                <w:sz w:val="24"/>
              </w:rPr>
              <w:t xml:space="preserve">, 21.10.2011, </w:t>
            </w:r>
            <w:hyperlink w:history="0" r:id="rId2121">
              <w:r>
                <w:rPr>
                  <w:sz w:val="24"/>
                  <w:color w:val="0000ff"/>
                </w:rPr>
                <w:t xml:space="preserve">http://www.tsouz.ru/KTS/KTS32/Pages/R_824.aspx</w:t>
              </w:r>
            </w:hyperlink>
          </w:p>
        </w:tc>
        <w:tc>
          <w:tcPr>
            <w:tcW w:w="1984" w:type="dxa"/>
          </w:tcPr>
          <w:p>
            <w:pPr>
              <w:pStyle w:val="0"/>
              <w:jc w:val="both"/>
            </w:pPr>
            <w:hyperlink w:history="0" r:id="rId2122" w:tooltip="Решение Комиссии Таможенного союза от 18.10.2011 N 824 (ред. от 29.11.2024) &quot;О принятии технического регламента Таможенного союза &quot;Безопасность лифтов&quot; (вместе с &quot;ТР ТС 011/2011. Технический регламент Таможенного союза. Безопасность лифтов&quot;) {КонсультантПлюс}">
              <w:r>
                <w:rPr>
                  <w:sz w:val="24"/>
                  <w:color w:val="0000ff"/>
                </w:rPr>
                <w:t xml:space="preserve">статьи 3</w:t>
              </w:r>
            </w:hyperlink>
            <w:r>
              <w:rPr>
                <w:sz w:val="24"/>
              </w:rPr>
              <w:t xml:space="preserve">, </w:t>
            </w:r>
            <w:hyperlink w:history="0" r:id="rId2123" w:tooltip="Решение Комиссии Таможенного союза от 18.10.2011 N 824 (ред. от 29.11.2024) &quot;О принятии технического регламента Таможенного союза &quot;Безопасность лифтов&quot; (вместе с &quot;ТР ТС 011/2011. Технический регламент Таможенного союза. Безопасность лифтов&quot;) {КонсультантПлюс}">
              <w:r>
                <w:rPr>
                  <w:sz w:val="24"/>
                  <w:color w:val="0000ff"/>
                </w:rPr>
                <w:t xml:space="preserve">4</w:t>
              </w:r>
            </w:hyperlink>
            <w:r>
              <w:rPr>
                <w:sz w:val="24"/>
              </w:rPr>
              <w:t xml:space="preserve">, </w:t>
            </w:r>
            <w:hyperlink w:history="0" r:id="rId2124" w:tooltip="Решение Комиссии Таможенного союза от 18.10.2011 N 824 (ред. от 29.11.2024) &quot;О принятии технического регламента Таможенного союза &quot;Безопасность лифтов&quot; (вместе с &quot;ТР ТС 011/2011. Технический регламент Таможенного союза. Безопасность лифтов&quot;) {КонсультантПлюс}">
              <w:r>
                <w:rPr>
                  <w:sz w:val="24"/>
                  <w:color w:val="0000ff"/>
                </w:rPr>
                <w:t xml:space="preserve">5</w:t>
              </w:r>
            </w:hyperlink>
            <w:r>
              <w:rPr>
                <w:sz w:val="24"/>
              </w:rPr>
              <w:t xml:space="preserve">, </w:t>
            </w:r>
            <w:hyperlink w:history="0" r:id="rId2125" w:tooltip="Решение Комиссии Таможенного союза от 18.10.2011 N 824 (ред. от 29.11.2024) &quot;О принятии технического регламента Таможенного союза &quot;Безопасность лифтов&quot; (вместе с &quot;ТР ТС 011/2011. Технический регламент Таможенного союза. Безопасность лифтов&quot;) {КонсультантПлюс}">
              <w:r>
                <w:rPr>
                  <w:sz w:val="24"/>
                  <w:color w:val="0000ff"/>
                </w:rPr>
                <w:t xml:space="preserve">статья 6</w:t>
              </w:r>
            </w:hyperlink>
            <w:r>
              <w:rPr>
                <w:sz w:val="24"/>
              </w:rPr>
              <w:t xml:space="preserve"> (в части соответствия продукции документации к ней, соблюдения процедур подтверждения соответствия при вводе в эксплуатацию, в период эксплуатации, по окончании назначенного срока службы), </w:t>
            </w:r>
            <w:hyperlink w:history="0" r:id="rId2126" w:tooltip="Решение Комиссии Таможенного союза от 18.10.2011 N 824 (ред. от 29.11.2024) &quot;О принятии технического регламента Таможенного союза &quot;Безопасность лифтов&quot; (вместе с &quot;ТР ТС 011/2011. Технический регламент Таможенного союза. Безопасность лифтов&quot;) {КонсультантПлюс}">
              <w:r>
                <w:rPr>
                  <w:sz w:val="24"/>
                  <w:color w:val="0000ff"/>
                </w:rPr>
                <w:t xml:space="preserve">приложение N 1</w:t>
              </w:r>
            </w:hyperlink>
            <w:r>
              <w:rPr>
                <w:sz w:val="24"/>
              </w:rPr>
              <w:t xml:space="preserve"> к ТР ТС 011/2011</w:t>
            </w:r>
          </w:p>
        </w:tc>
        <w:tc>
          <w:tcPr>
            <w:tcW w:w="1276" w:type="dxa"/>
          </w:tcPr>
          <w:p>
            <w:pPr>
              <w:pStyle w:val="0"/>
            </w:pPr>
            <w:r>
              <w:rPr>
                <w:sz w:val="24"/>
              </w:rPr>
              <w:t xml:space="preserve">да</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должностные лица, индивидуальные предприниматели, юридические лица, осуществляющие эксплуатацию лифтов, а так же выполняющие виды работ, попадающие в область распространения ТР ТС 011/2011 в отношении лифтов выпускаемых в обращение и предназначенного для применения на таможенной территории Таможенного союза</w:t>
            </w:r>
          </w:p>
        </w:tc>
        <w:tc>
          <w:tcPr>
            <w:tcW w:w="3515" w:type="dxa"/>
          </w:tcPr>
          <w:p>
            <w:pPr>
              <w:pStyle w:val="0"/>
            </w:pPr>
            <w:r>
              <w:rPr>
                <w:sz w:val="24"/>
              </w:rPr>
              <w:t xml:space="preserve">все виды деятельности</w:t>
            </w:r>
          </w:p>
        </w:tc>
        <w:tc>
          <w:tcPr>
            <w:tcW w:w="1842" w:type="dxa"/>
          </w:tcPr>
          <w:p>
            <w:pPr>
              <w:pStyle w:val="0"/>
              <w:jc w:val="both"/>
            </w:pPr>
            <w:r>
              <w:rPr>
                <w:sz w:val="24"/>
              </w:rPr>
              <w:t xml:space="preserve">федеральный государственный контроль (надзор) в области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tc>
        <w:tc>
          <w:tcPr>
            <w:tcW w:w="1560" w:type="dxa"/>
          </w:tcPr>
          <w:p>
            <w:pPr>
              <w:pStyle w:val="0"/>
            </w:pPr>
            <w:hyperlink w:history="0" r:id="rId2127"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14.43</w:t>
              </w:r>
            </w:hyperlink>
            <w:r>
              <w:rPr>
                <w:sz w:val="24"/>
              </w:rPr>
              <w:t xml:space="preserve">,</w:t>
            </w:r>
          </w:p>
          <w:p>
            <w:pPr>
              <w:pStyle w:val="0"/>
            </w:pPr>
            <w:hyperlink w:history="0" r:id="rId2128"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14.46.2</w:t>
              </w:r>
            </w:hyperlink>
            <w:r>
              <w:rPr>
                <w:sz w:val="24"/>
              </w:rPr>
              <w:t xml:space="preserve">,</w:t>
            </w:r>
          </w:p>
          <w:p>
            <w:pPr>
              <w:pStyle w:val="0"/>
            </w:pPr>
            <w:hyperlink w:history="0" r:id="rId2129"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9.1.1</w:t>
              </w:r>
            </w:hyperlink>
          </w:p>
        </w:tc>
        <w:tc>
          <w:tcPr>
            <w:tcW w:w="1417" w:type="dxa"/>
          </w:tcPr>
          <w:p>
            <w:pPr>
              <w:pStyle w:val="0"/>
              <w:jc w:val="both"/>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bl>
    <w:p>
      <w:pPr>
        <w:pStyle w:val="0"/>
        <w:jc w:val="both"/>
      </w:pPr>
      <w:r>
        <w:rPr>
          <w:sz w:val="24"/>
        </w:rPr>
      </w:r>
    </w:p>
    <w:p>
      <w:pPr>
        <w:pStyle w:val="2"/>
        <w:outlineLvl w:val="1"/>
        <w:jc w:val="center"/>
      </w:pPr>
      <w:r>
        <w:rPr>
          <w:sz w:val="24"/>
        </w:rPr>
        <w:t xml:space="preserve">Раздел II. Федеральные законы</w:t>
      </w:r>
    </w:p>
    <w:p>
      <w:pPr>
        <w:pStyle w:val="0"/>
        <w:jc w:val="both"/>
      </w:pPr>
      <w:r>
        <w:rPr>
          <w:sz w:val="24"/>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175"/>
        <w:gridCol w:w="1417"/>
        <w:gridCol w:w="2381"/>
        <w:gridCol w:w="1984"/>
        <w:gridCol w:w="1276"/>
        <w:gridCol w:w="1559"/>
        <w:gridCol w:w="1276"/>
        <w:gridCol w:w="5499"/>
        <w:gridCol w:w="3515"/>
        <w:gridCol w:w="1842"/>
        <w:gridCol w:w="1560"/>
        <w:gridCol w:w="1417"/>
        <w:gridCol w:w="1418"/>
        <w:gridCol w:w="1587"/>
      </w:tblGrid>
      <w:tr>
        <w:tc>
          <w:tcPr>
            <w:tcW w:w="567" w:type="dxa"/>
          </w:tcPr>
          <w:p>
            <w:pPr>
              <w:pStyle w:val="0"/>
              <w:jc w:val="center"/>
            </w:pPr>
            <w:r>
              <w:rPr>
                <w:sz w:val="24"/>
              </w:rPr>
              <w:t xml:space="preserve">N</w:t>
            </w:r>
          </w:p>
        </w:tc>
        <w:tc>
          <w:tcPr>
            <w:tcW w:w="3175" w:type="dxa"/>
          </w:tcPr>
          <w:p>
            <w:pPr>
              <w:pStyle w:val="0"/>
              <w:jc w:val="center"/>
            </w:pPr>
            <w:r>
              <w:rPr>
                <w:sz w:val="24"/>
              </w:rPr>
              <w:t xml:space="preserve">Наименование вида нормативного правового акта, полное наименование нормативного правового акта</w:t>
            </w:r>
          </w:p>
        </w:tc>
        <w:tc>
          <w:tcPr>
            <w:tcW w:w="1417" w:type="dxa"/>
          </w:tcPr>
          <w:p>
            <w:pPr>
              <w:pStyle w:val="0"/>
              <w:jc w:val="center"/>
            </w:pPr>
            <w:r>
              <w:rPr>
                <w:sz w:val="24"/>
              </w:rPr>
              <w:t xml:space="preserve">Дата утверждения акта, номер нормативного правового акта, дата государственной регистрации, регистрационный номер Минюста России</w:t>
            </w:r>
          </w:p>
        </w:tc>
        <w:tc>
          <w:tcPr>
            <w:tcW w:w="2381" w:type="dxa"/>
          </w:tcPr>
          <w:p>
            <w:pPr>
              <w:pStyle w:val="0"/>
              <w:jc w:val="center"/>
            </w:pPr>
            <w:r>
              <w:rPr>
                <w:sz w:val="24"/>
              </w:rPr>
              <w:t xml:space="preserve">Документ, содержащий текст нормативного правового акта</w:t>
            </w:r>
          </w:p>
          <w:p>
            <w:pPr>
              <w:pStyle w:val="0"/>
              <w:jc w:val="center"/>
            </w:pPr>
            <w:r>
              <w:rPr>
                <w:sz w:val="24"/>
              </w:rPr>
              <w:t xml:space="preserve">(указывается гиперссылка для скачивания файла в формате docx или pdf)</w:t>
            </w:r>
          </w:p>
          <w:p>
            <w:pPr>
              <w:pStyle w:val="0"/>
              <w:jc w:val="center"/>
            </w:pPr>
            <w:r>
              <w:rPr>
                <w:sz w:val="24"/>
              </w:rPr>
              <w:t xml:space="preserve">Гиперссылка на текст нормативного правового акта на официальном интернет-портале правовой информации (</w:t>
            </w:r>
            <w:hyperlink w:history="0" r:id="rId2130">
              <w:r>
                <w:rPr>
                  <w:sz w:val="24"/>
                  <w:color w:val="0000ff"/>
                </w:rPr>
                <w:t xml:space="preserve">www.pravo.gov.ru</w:t>
              </w:r>
            </w:hyperlink>
            <w:r>
              <w:rPr>
                <w:sz w:val="24"/>
              </w:rPr>
              <w:t xml:space="preserve">)</w:t>
            </w:r>
          </w:p>
        </w:tc>
        <w:tc>
          <w:tcPr>
            <w:tcW w:w="1984" w:type="dxa"/>
          </w:tcPr>
          <w:p>
            <w:pPr>
              <w:pStyle w:val="0"/>
              <w:jc w:val="center"/>
            </w:pPr>
            <w:r>
              <w:rPr>
                <w:sz w:val="24"/>
              </w:rPr>
              <w:t xml:space="preserve">Реквизиты структурных единиц нормативного правового акта, содержащих обязательные требования</w:t>
            </w:r>
          </w:p>
        </w:tc>
        <w:tc>
          <w:tcPr>
            <w:tcW w:w="1276"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w:t>
            </w:r>
          </w:p>
          <w:p>
            <w:pPr>
              <w:pStyle w:val="0"/>
              <w:jc w:val="center"/>
            </w:pPr>
            <w:r>
              <w:rPr>
                <w:sz w:val="24"/>
              </w:rPr>
              <w:t xml:space="preserve">(указывается один из вариантов: Да/Нет)</w:t>
            </w:r>
          </w:p>
        </w:tc>
        <w:tc>
          <w:tcPr>
            <w:tcW w:w="1559"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 зарегистрированные как индивидуальные предприниматели</w:t>
            </w:r>
          </w:p>
          <w:p>
            <w:pPr>
              <w:pStyle w:val="0"/>
            </w:pPr>
            <w:r>
              <w:rPr>
                <w:sz w:val="24"/>
              </w:rPr>
            </w:r>
          </w:p>
          <w:p>
            <w:pPr>
              <w:pStyle w:val="0"/>
              <w:jc w:val="center"/>
            </w:pPr>
            <w:r>
              <w:rPr>
                <w:sz w:val="24"/>
              </w:rPr>
              <w:t xml:space="preserve">(указывается один из вариантов: Да/Нет)</w:t>
            </w:r>
          </w:p>
        </w:tc>
        <w:tc>
          <w:tcPr>
            <w:tcW w:w="1276"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юридические лица</w:t>
            </w:r>
          </w:p>
          <w:p>
            <w:pPr>
              <w:pStyle w:val="0"/>
              <w:jc w:val="center"/>
            </w:pPr>
            <w:r>
              <w:rPr>
                <w:sz w:val="24"/>
              </w:rPr>
              <w:t xml:space="preserve">(указывается один из вариантов: Да/Нет)</w:t>
            </w:r>
          </w:p>
        </w:tc>
        <w:tc>
          <w:tcPr>
            <w:tcW w:w="5499" w:type="dxa"/>
          </w:tcPr>
          <w:p>
            <w:pPr>
              <w:pStyle w:val="0"/>
              <w:jc w:val="center"/>
            </w:pPr>
            <w:r>
              <w:rPr>
                <w:sz w:val="24"/>
              </w:rPr>
              <w:t xml:space="preserve">Иные категории лиц</w:t>
            </w:r>
          </w:p>
          <w:p>
            <w:pPr>
              <w:pStyle w:val="0"/>
              <w:jc w:val="center"/>
            </w:pPr>
            <w:r>
              <w:rPr>
                <w:sz w:val="24"/>
              </w:rPr>
              <w:t xml:space="preserve">(указываются специальные категории физических и юридических лиц в случае, если обязательные требования направлены на регулирование исключительно их деятельности)</w:t>
            </w:r>
          </w:p>
        </w:tc>
        <w:tc>
          <w:tcPr>
            <w:tcW w:w="3515" w:type="dxa"/>
          </w:tcPr>
          <w:p>
            <w:pPr>
              <w:pStyle w:val="0"/>
              <w:jc w:val="center"/>
            </w:pPr>
            <w:r>
              <w:rPr>
                <w:sz w:val="24"/>
              </w:rP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w:t>
            </w:r>
            <w:hyperlink w:history="0" r:id="rId2131"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p>
          <w:p>
            <w:pPr>
              <w:pStyle w:val="0"/>
              <w:jc w:val="center"/>
            </w:pPr>
            <w:r>
              <w:rPr>
                <w:sz w:val="24"/>
              </w:rPr>
              <w:t xml:space="preserve">(в случае если обязательное требование устанавливается в отношении деятельности лиц указывается один из вариантов:</w:t>
            </w:r>
          </w:p>
          <w:p>
            <w:pPr>
              <w:pStyle w:val="0"/>
              <w:jc w:val="center"/>
            </w:pPr>
            <w:r>
              <w:rPr>
                <w:sz w:val="24"/>
              </w:rPr>
              <w:t xml:space="preserve">1) все виды экономической деятельности;</w:t>
            </w:r>
          </w:p>
          <w:p>
            <w:pPr>
              <w:pStyle w:val="0"/>
              <w:jc w:val="center"/>
            </w:pPr>
            <w:r>
              <w:rPr>
                <w:sz w:val="24"/>
              </w:rPr>
              <w:t xml:space="preserve">2) коды </w:t>
            </w:r>
            <w:hyperlink w:history="0" r:id="rId2132"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(указывается максимально точный код </w:t>
            </w:r>
            <w:hyperlink w:history="0" r:id="rId2133"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(класс, подкласс, группа, подгруппа, вид), в случае, если нормативным правовым актом устанавливаются обязательные требования для подгруппы/группы/подкласса/класса в целом, может указываться код </w:t>
            </w:r>
            <w:hyperlink w:history="0" r:id="rId2134"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верхнего уровня)</w:t>
            </w:r>
          </w:p>
        </w:tc>
        <w:tc>
          <w:tcPr>
            <w:tcW w:w="1842" w:type="dxa"/>
          </w:tcPr>
          <w:p>
            <w:pPr>
              <w:pStyle w:val="0"/>
              <w:jc w:val="center"/>
            </w:pPr>
            <w:r>
              <w:rPr>
                <w:sz w:val="24"/>
              </w:rPr>
              <w:t xml:space="preserve">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w:t>
            </w:r>
          </w:p>
          <w:p>
            <w:pPr>
              <w:pStyle w:val="0"/>
              <w:jc w:val="center"/>
            </w:pPr>
            <w:r>
              <w:rPr>
                <w:sz w:val="24"/>
              </w:rPr>
              <w:t xml:space="preserve">(указывается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560" w:type="dxa"/>
          </w:tcPr>
          <w:p>
            <w:pPr>
              <w:pStyle w:val="0"/>
              <w:jc w:val="center"/>
            </w:pPr>
            <w:r>
              <w:rPr>
                <w:sz w:val="24"/>
              </w:rPr>
              <w:t xml:space="preserve">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tc>
        <w:tc>
          <w:tcPr>
            <w:tcW w:w="1417" w:type="dxa"/>
          </w:tcPr>
          <w:p>
            <w:pPr>
              <w:pStyle w:val="0"/>
              <w:jc w:val="center"/>
            </w:pPr>
            <w:r>
              <w:rPr>
                <w:sz w:val="24"/>
              </w:rPr>
              <w:t xml:space="preserve">Гиперссылки на утвержденные проверочные листы в формате, допускающем их использование для самообследования</w:t>
            </w:r>
          </w:p>
          <w:p>
            <w:pPr>
              <w:pStyle w:val="0"/>
              <w:jc w:val="center"/>
            </w:pPr>
            <w:r>
              <w:rPr>
                <w:sz w:val="24"/>
              </w:rPr>
              <w:t xml:space="preserve">(при их наличии)</w:t>
            </w:r>
          </w:p>
        </w:tc>
        <w:tc>
          <w:tcPr>
            <w:tcW w:w="1418" w:type="dxa"/>
          </w:tcPr>
          <w:p>
            <w:pPr>
              <w:pStyle w:val="0"/>
              <w:jc w:val="center"/>
            </w:pPr>
            <w:r>
              <w:rPr>
                <w:sz w:val="24"/>
              </w:rPr>
              <w:t xml:space="preserve">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w:t>
            </w:r>
          </w:p>
          <w:p>
            <w:pPr>
              <w:pStyle w:val="0"/>
              <w:jc w:val="center"/>
            </w:pPr>
            <w:r>
              <w:rPr>
                <w:sz w:val="24"/>
              </w:rPr>
              <w:t xml:space="preserve">(при ее наличии)</w:t>
            </w:r>
          </w:p>
        </w:tc>
        <w:tc>
          <w:tcPr>
            <w:tcW w:w="1587" w:type="dxa"/>
          </w:tcPr>
          <w:p>
            <w:pPr>
              <w:pStyle w:val="0"/>
              <w:jc w:val="center"/>
            </w:pPr>
            <w:r>
              <w:rPr>
                <w:sz w:val="24"/>
              </w:rPr>
              <w:t xml:space="preserve">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w:t>
            </w:r>
          </w:p>
          <w:p>
            <w:pPr>
              <w:pStyle w:val="0"/>
              <w:jc w:val="center"/>
            </w:pPr>
            <w:r>
              <w:rPr>
                <w:sz w:val="24"/>
              </w:rPr>
              <w:t xml:space="preserve">(при их наличии).</w:t>
            </w:r>
          </w:p>
        </w:tc>
      </w:tr>
      <w:tr>
        <w:tc>
          <w:tcPr>
            <w:tcW w:w="567" w:type="dxa"/>
          </w:tcPr>
          <w:p>
            <w:pPr>
              <w:pStyle w:val="0"/>
              <w:jc w:val="center"/>
            </w:pPr>
            <w:r>
              <w:rPr>
                <w:sz w:val="24"/>
              </w:rPr>
              <w:t xml:space="preserve">1</w:t>
            </w:r>
          </w:p>
        </w:tc>
        <w:tc>
          <w:tcPr>
            <w:tcW w:w="3175" w:type="dxa"/>
          </w:tcPr>
          <w:p>
            <w:pPr>
              <w:pStyle w:val="0"/>
              <w:jc w:val="center"/>
            </w:pPr>
            <w:r>
              <w:rPr>
                <w:sz w:val="24"/>
              </w:rPr>
              <w:t xml:space="preserve">2</w:t>
            </w:r>
          </w:p>
        </w:tc>
        <w:tc>
          <w:tcPr>
            <w:tcW w:w="1417" w:type="dxa"/>
          </w:tcPr>
          <w:p>
            <w:pPr>
              <w:pStyle w:val="0"/>
              <w:jc w:val="center"/>
            </w:pPr>
            <w:r>
              <w:rPr>
                <w:sz w:val="24"/>
              </w:rPr>
              <w:t xml:space="preserve">3</w:t>
            </w:r>
          </w:p>
        </w:tc>
        <w:tc>
          <w:tcPr>
            <w:tcW w:w="2381" w:type="dxa"/>
          </w:tcPr>
          <w:p>
            <w:pPr>
              <w:pStyle w:val="0"/>
              <w:jc w:val="center"/>
            </w:pPr>
            <w:r>
              <w:rPr>
                <w:sz w:val="24"/>
              </w:rPr>
              <w:t xml:space="preserve">4</w:t>
            </w:r>
          </w:p>
        </w:tc>
        <w:tc>
          <w:tcPr>
            <w:tcW w:w="1984" w:type="dxa"/>
          </w:tcPr>
          <w:p>
            <w:pPr>
              <w:pStyle w:val="0"/>
              <w:jc w:val="center"/>
            </w:pPr>
            <w:r>
              <w:rPr>
                <w:sz w:val="24"/>
              </w:rPr>
              <w:t xml:space="preserve">5</w:t>
            </w:r>
          </w:p>
        </w:tc>
        <w:tc>
          <w:tcPr>
            <w:tcW w:w="1276" w:type="dxa"/>
          </w:tcPr>
          <w:p>
            <w:pPr>
              <w:pStyle w:val="0"/>
              <w:jc w:val="center"/>
            </w:pPr>
            <w:r>
              <w:rPr>
                <w:sz w:val="24"/>
              </w:rPr>
              <w:t xml:space="preserve">6</w:t>
            </w:r>
          </w:p>
        </w:tc>
        <w:tc>
          <w:tcPr>
            <w:tcW w:w="1559" w:type="dxa"/>
          </w:tcPr>
          <w:p>
            <w:pPr>
              <w:pStyle w:val="0"/>
              <w:jc w:val="center"/>
            </w:pPr>
            <w:r>
              <w:rPr>
                <w:sz w:val="24"/>
              </w:rPr>
              <w:t xml:space="preserve">7</w:t>
            </w:r>
          </w:p>
        </w:tc>
        <w:tc>
          <w:tcPr>
            <w:tcW w:w="1276" w:type="dxa"/>
          </w:tcPr>
          <w:p>
            <w:pPr>
              <w:pStyle w:val="0"/>
              <w:jc w:val="center"/>
            </w:pPr>
            <w:r>
              <w:rPr>
                <w:sz w:val="24"/>
              </w:rPr>
              <w:t xml:space="preserve">8</w:t>
            </w:r>
          </w:p>
        </w:tc>
        <w:tc>
          <w:tcPr>
            <w:tcW w:w="5499" w:type="dxa"/>
          </w:tcPr>
          <w:p>
            <w:pPr>
              <w:pStyle w:val="0"/>
              <w:jc w:val="center"/>
            </w:pPr>
            <w:r>
              <w:rPr>
                <w:sz w:val="24"/>
              </w:rPr>
              <w:t xml:space="preserve">9</w:t>
            </w:r>
          </w:p>
        </w:tc>
        <w:tc>
          <w:tcPr>
            <w:tcW w:w="3515" w:type="dxa"/>
          </w:tcPr>
          <w:p>
            <w:pPr>
              <w:pStyle w:val="0"/>
              <w:jc w:val="center"/>
            </w:pPr>
            <w:r>
              <w:rPr>
                <w:sz w:val="24"/>
              </w:rPr>
              <w:t xml:space="preserve">10</w:t>
            </w:r>
          </w:p>
        </w:tc>
        <w:tc>
          <w:tcPr>
            <w:tcW w:w="1842" w:type="dxa"/>
          </w:tcPr>
          <w:p>
            <w:pPr>
              <w:pStyle w:val="0"/>
              <w:jc w:val="center"/>
            </w:pPr>
            <w:r>
              <w:rPr>
                <w:sz w:val="24"/>
              </w:rPr>
              <w:t xml:space="preserve">11</w:t>
            </w:r>
          </w:p>
        </w:tc>
        <w:tc>
          <w:tcPr>
            <w:tcW w:w="1560" w:type="dxa"/>
          </w:tcPr>
          <w:p>
            <w:pPr>
              <w:pStyle w:val="0"/>
              <w:jc w:val="center"/>
            </w:pPr>
            <w:r>
              <w:rPr>
                <w:sz w:val="24"/>
              </w:rPr>
              <w:t xml:space="preserve">12</w:t>
            </w:r>
          </w:p>
        </w:tc>
        <w:tc>
          <w:tcPr>
            <w:tcW w:w="1417" w:type="dxa"/>
          </w:tcPr>
          <w:p>
            <w:pPr>
              <w:pStyle w:val="0"/>
              <w:jc w:val="center"/>
            </w:pPr>
            <w:r>
              <w:rPr>
                <w:sz w:val="24"/>
              </w:rPr>
              <w:t xml:space="preserve">13</w:t>
            </w:r>
          </w:p>
        </w:tc>
        <w:tc>
          <w:tcPr>
            <w:tcW w:w="1418" w:type="dxa"/>
          </w:tcPr>
          <w:p>
            <w:pPr>
              <w:pStyle w:val="0"/>
              <w:jc w:val="center"/>
            </w:pPr>
            <w:r>
              <w:rPr>
                <w:sz w:val="24"/>
              </w:rPr>
              <w:t xml:space="preserve">14</w:t>
            </w:r>
          </w:p>
        </w:tc>
        <w:tc>
          <w:tcPr>
            <w:tcW w:w="1587" w:type="dxa"/>
          </w:tcPr>
          <w:p>
            <w:pPr>
              <w:pStyle w:val="0"/>
              <w:jc w:val="center"/>
            </w:pPr>
            <w:r>
              <w:rPr>
                <w:sz w:val="24"/>
              </w:rPr>
              <w:t xml:space="preserve">15</w:t>
            </w:r>
          </w:p>
        </w:tc>
      </w:tr>
      <w:tr>
        <w:tc>
          <w:tcPr>
            <w:tcW w:w="567" w:type="dxa"/>
          </w:tcPr>
          <w:p>
            <w:pPr>
              <w:pStyle w:val="0"/>
              <w:jc w:val="both"/>
            </w:pPr>
            <w:r>
              <w:rPr>
                <w:sz w:val="24"/>
              </w:rPr>
              <w:t xml:space="preserve">1</w:t>
            </w:r>
          </w:p>
        </w:tc>
        <w:tc>
          <w:tcPr>
            <w:tcW w:w="3175" w:type="dxa"/>
          </w:tcPr>
          <w:p>
            <w:pPr>
              <w:pStyle w:val="0"/>
            </w:pPr>
            <w:r>
              <w:rPr>
                <w:sz w:val="24"/>
              </w:rPr>
              <w:t xml:space="preserve">Федеральный </w:t>
            </w:r>
            <w:hyperlink w:history="0" r:id="rId2135" w:tooltip="Федеральный закон от 27.07.2010 N 225-ФЗ (ред. от 29.12.2022) &quot;Об обязательном страховании гражданской ответственности владельца опасного объекта за причинение вреда в результате аварии на опасном объекте&quot; (с изм. и доп., вступ. в силу с 01.01.2025) {КонсультантПлюс}">
              <w:r>
                <w:rPr>
                  <w:sz w:val="24"/>
                  <w:color w:val="0000ff"/>
                </w:rPr>
                <w:t xml:space="preserve">закон</w:t>
              </w:r>
            </w:hyperlink>
            <w:r>
              <w:rPr>
                <w:sz w:val="24"/>
              </w:rPr>
              <w:t xml:space="preserve"> "Об обязательном страховании гражданской ответственности владельца опасного объекта за причинение вреда в случае аварии на опасном объекте"</w:t>
            </w:r>
          </w:p>
        </w:tc>
        <w:tc>
          <w:tcPr>
            <w:tcW w:w="1417" w:type="dxa"/>
          </w:tcPr>
          <w:p>
            <w:pPr>
              <w:pStyle w:val="0"/>
            </w:pPr>
            <w:r>
              <w:rPr>
                <w:sz w:val="24"/>
              </w:rPr>
              <w:t xml:space="preserve">27.07.2010 N 225-ФЗ</w:t>
            </w:r>
          </w:p>
        </w:tc>
        <w:tc>
          <w:tcPr>
            <w:tcW w:w="2381" w:type="dxa"/>
          </w:tcPr>
          <w:p>
            <w:pPr>
              <w:pStyle w:val="0"/>
              <w:jc w:val="both"/>
            </w:pPr>
            <w:r>
              <w:rPr>
                <w:sz w:val="24"/>
              </w:rPr>
              <w:t xml:space="preserve">Официальный интернет-портал правовой информации </w:t>
            </w:r>
            <w:hyperlink w:history="0" r:id="rId2136">
              <w:r>
                <w:rPr>
                  <w:sz w:val="24"/>
                  <w:color w:val="0000ff"/>
                </w:rPr>
                <w:t xml:space="preserve">www.pravo.gov.ru</w:t>
              </w:r>
            </w:hyperlink>
            <w:r>
              <w:rPr>
                <w:sz w:val="24"/>
              </w:rPr>
              <w:t xml:space="preserve">, </w:t>
            </w:r>
            <w:hyperlink w:history="0" r:id="rId2137">
              <w:r>
                <w:rPr>
                  <w:sz w:val="24"/>
                  <w:color w:val="0000ff"/>
                </w:rPr>
                <w:t xml:space="preserve">http://pravo.gov.ru/proxy/ips/?searchres=&amp;bpas=cd00000&amp;a3=&amp;a3type=1&amp;a3value=&amp;a6=&amp;a6type=1&amp;a6value=&amp;a15=&amp;a15type=1&amp;a15value=&amp;a7type=1&amp;a7from=&amp;a7to=&amp;a7date=27.07.2010&amp;a8=225%F4%E7&amp;a8type=1&amp;a1=&amp;a0=&amp;a16=&amp;a16type=1&amp;a16value=&amp;a17=&amp;a17type=1&amp;a17value=&amp;a4=&amp;a4type=1&amp;a4value=&amp;a23=&amp;a23type=1&amp;a23value=&amp;textpres=&amp;sort=7&amp;x=52&amp;y=12</w:t>
              </w:r>
            </w:hyperlink>
          </w:p>
        </w:tc>
        <w:tc>
          <w:tcPr>
            <w:tcW w:w="1984" w:type="dxa"/>
          </w:tcPr>
          <w:p>
            <w:pPr>
              <w:pStyle w:val="0"/>
            </w:pPr>
            <w:hyperlink w:history="0" r:id="rId2138" w:tooltip="Федеральный закон от 27.07.2010 N 225-ФЗ (ред. от 29.12.2022) &quot;Об обязательном страховании гражданской ответственности владельца опасного объекта за причинение вреда в результате аварии на опасном объекте&quot; (с изм. и доп., вступ. в силу с 01.01.2025) {КонсультантПлюс}">
              <w:r>
                <w:rPr>
                  <w:sz w:val="24"/>
                  <w:color w:val="0000ff"/>
                </w:rPr>
                <w:t xml:space="preserve">пункт 4 части 1 статьи 5</w:t>
              </w:r>
            </w:hyperlink>
          </w:p>
        </w:tc>
        <w:tc>
          <w:tcPr>
            <w:tcW w:w="1276" w:type="dxa"/>
          </w:tcPr>
          <w:p>
            <w:pPr>
              <w:pStyle w:val="0"/>
              <w:jc w:val="both"/>
            </w:pPr>
            <w:r>
              <w:rPr>
                <w:sz w:val="24"/>
              </w:rPr>
              <w:t xml:space="preserve">да</w:t>
            </w:r>
          </w:p>
        </w:tc>
        <w:tc>
          <w:tcPr>
            <w:tcW w:w="1559" w:type="dxa"/>
          </w:tcPr>
          <w:p>
            <w:pPr>
              <w:pStyle w:val="0"/>
              <w:jc w:val="both"/>
            </w:pPr>
            <w:r>
              <w:rPr>
                <w:sz w:val="24"/>
              </w:rPr>
              <w:t xml:space="preserve">да</w:t>
            </w:r>
          </w:p>
        </w:tc>
        <w:tc>
          <w:tcPr>
            <w:tcW w:w="1276" w:type="dxa"/>
          </w:tcPr>
          <w:p>
            <w:pPr>
              <w:pStyle w:val="0"/>
              <w:jc w:val="both"/>
            </w:pPr>
            <w:r>
              <w:rPr>
                <w:sz w:val="24"/>
              </w:rPr>
              <w:t xml:space="preserve">да</w:t>
            </w:r>
          </w:p>
        </w:tc>
        <w:tc>
          <w:tcPr>
            <w:tcW w:w="5499" w:type="dxa"/>
          </w:tcPr>
          <w:p>
            <w:pPr>
              <w:pStyle w:val="0"/>
              <w:jc w:val="both"/>
            </w:pPr>
            <w:r>
              <w:rPr>
                <w:sz w:val="24"/>
              </w:rPr>
              <w:t xml:space="preserve">юридические лица или индивидуальные предприниматели, владеющие лифтом, подъемной платформой для инвалидов, пассажирским конвейером и эскалатором, за исключением эскалатора в метрополитене на праве собственности либо ином законном основании и осуществляющие их использование и содержание</w:t>
            </w:r>
          </w:p>
        </w:tc>
        <w:tc>
          <w:tcPr>
            <w:tcW w:w="3515" w:type="dxa"/>
          </w:tcPr>
          <w:p>
            <w:pPr>
              <w:pStyle w:val="0"/>
            </w:pPr>
            <w:r>
              <w:rPr>
                <w:sz w:val="24"/>
              </w:rPr>
              <w:t xml:space="preserve">все виды деятельности</w:t>
            </w:r>
          </w:p>
        </w:tc>
        <w:tc>
          <w:tcPr>
            <w:tcW w:w="1842" w:type="dxa"/>
          </w:tcPr>
          <w:p>
            <w:pPr>
              <w:pStyle w:val="0"/>
              <w:jc w:val="both"/>
            </w:pPr>
            <w:r>
              <w:rPr>
                <w:sz w:val="24"/>
              </w:rPr>
              <w:t xml:space="preserve">федеральный государственный контроль (надзор) в области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tc>
        <w:tc>
          <w:tcPr>
            <w:tcW w:w="1560" w:type="dxa"/>
          </w:tcPr>
          <w:p>
            <w:pPr>
              <w:pStyle w:val="0"/>
              <w:jc w:val="both"/>
            </w:pPr>
            <w:hyperlink w:history="0" r:id="rId2139"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9.19</w:t>
              </w:r>
            </w:hyperlink>
          </w:p>
        </w:tc>
        <w:tc>
          <w:tcPr>
            <w:tcW w:w="1417" w:type="dxa"/>
          </w:tcPr>
          <w:p>
            <w:pPr>
              <w:pStyle w:val="0"/>
              <w:jc w:val="both"/>
            </w:pPr>
            <w:r>
              <w:rPr>
                <w:sz w:val="24"/>
              </w:rPr>
              <w:t xml:space="preserve">отсутствуют</w:t>
            </w:r>
          </w:p>
        </w:tc>
        <w:tc>
          <w:tcPr>
            <w:tcW w:w="1418" w:type="dxa"/>
          </w:tcPr>
          <w:p>
            <w:pPr>
              <w:pStyle w:val="0"/>
              <w:jc w:val="both"/>
            </w:pPr>
            <w:r>
              <w:rPr>
                <w:sz w:val="24"/>
              </w:rPr>
              <w:t xml:space="preserve">отсутствуют</w:t>
            </w:r>
          </w:p>
        </w:tc>
        <w:tc>
          <w:tcPr>
            <w:tcW w:w="1587" w:type="dxa"/>
          </w:tcPr>
          <w:p>
            <w:pPr>
              <w:pStyle w:val="0"/>
              <w:jc w:val="both"/>
            </w:pPr>
            <w:r>
              <w:rPr>
                <w:sz w:val="24"/>
              </w:rPr>
              <w:t xml:space="preserve">отсутствуют</w:t>
            </w:r>
          </w:p>
        </w:tc>
      </w:tr>
    </w:tbl>
    <w:p>
      <w:pPr>
        <w:pStyle w:val="0"/>
        <w:jc w:val="both"/>
      </w:pPr>
      <w:r>
        <w:rPr>
          <w:sz w:val="24"/>
        </w:rPr>
      </w:r>
    </w:p>
    <w:p>
      <w:pPr>
        <w:pStyle w:val="2"/>
        <w:outlineLvl w:val="1"/>
        <w:jc w:val="center"/>
      </w:pPr>
      <w:r>
        <w:rPr>
          <w:sz w:val="24"/>
        </w:rPr>
        <w:t xml:space="preserve">Раздел III. Указы Президента Российской</w:t>
      </w:r>
    </w:p>
    <w:p>
      <w:pPr>
        <w:pStyle w:val="2"/>
        <w:jc w:val="center"/>
      </w:pPr>
      <w:r>
        <w:rPr>
          <w:sz w:val="24"/>
        </w:rPr>
        <w:t xml:space="preserve">Федерации, постановления и распоряжения Правительства</w:t>
      </w:r>
    </w:p>
    <w:p>
      <w:pPr>
        <w:pStyle w:val="2"/>
        <w:jc w:val="center"/>
      </w:pPr>
      <w:r>
        <w:rPr>
          <w:sz w:val="24"/>
        </w:rPr>
        <w:t xml:space="preserve">Российской Федерации</w:t>
      </w:r>
    </w:p>
    <w:p>
      <w:pPr>
        <w:pStyle w:val="0"/>
        <w:jc w:val="both"/>
      </w:pPr>
      <w:r>
        <w:rPr>
          <w:sz w:val="24"/>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175"/>
        <w:gridCol w:w="1417"/>
        <w:gridCol w:w="2381"/>
        <w:gridCol w:w="1984"/>
        <w:gridCol w:w="1276"/>
        <w:gridCol w:w="1559"/>
        <w:gridCol w:w="1276"/>
        <w:gridCol w:w="5499"/>
        <w:gridCol w:w="3515"/>
        <w:gridCol w:w="1842"/>
        <w:gridCol w:w="1560"/>
        <w:gridCol w:w="1417"/>
        <w:gridCol w:w="1418"/>
        <w:gridCol w:w="1587"/>
      </w:tblGrid>
      <w:tr>
        <w:tc>
          <w:tcPr>
            <w:tcW w:w="567" w:type="dxa"/>
          </w:tcPr>
          <w:p>
            <w:pPr>
              <w:pStyle w:val="0"/>
              <w:jc w:val="center"/>
            </w:pPr>
            <w:r>
              <w:rPr>
                <w:sz w:val="24"/>
              </w:rPr>
              <w:t xml:space="preserve">N</w:t>
            </w:r>
          </w:p>
        </w:tc>
        <w:tc>
          <w:tcPr>
            <w:tcW w:w="3175" w:type="dxa"/>
          </w:tcPr>
          <w:p>
            <w:pPr>
              <w:pStyle w:val="0"/>
              <w:jc w:val="center"/>
            </w:pPr>
            <w:r>
              <w:rPr>
                <w:sz w:val="24"/>
              </w:rPr>
              <w:t xml:space="preserve">Наименование вида нормативного правового акта, полное наименование нормативного правового акта</w:t>
            </w:r>
          </w:p>
        </w:tc>
        <w:tc>
          <w:tcPr>
            <w:tcW w:w="1417" w:type="dxa"/>
          </w:tcPr>
          <w:p>
            <w:pPr>
              <w:pStyle w:val="0"/>
              <w:jc w:val="center"/>
            </w:pPr>
            <w:r>
              <w:rPr>
                <w:sz w:val="24"/>
              </w:rPr>
              <w:t xml:space="preserve">Дата утверждения акта, номер нормативного правового акта, дата государственной регистрации, регистрационный номер Минюста России</w:t>
            </w:r>
          </w:p>
        </w:tc>
        <w:tc>
          <w:tcPr>
            <w:tcW w:w="2381" w:type="dxa"/>
          </w:tcPr>
          <w:p>
            <w:pPr>
              <w:pStyle w:val="0"/>
              <w:jc w:val="center"/>
            </w:pPr>
            <w:r>
              <w:rPr>
                <w:sz w:val="24"/>
              </w:rPr>
              <w:t xml:space="preserve">Документ, содержащий текст нормативного правового акта</w:t>
            </w:r>
          </w:p>
          <w:p>
            <w:pPr>
              <w:pStyle w:val="0"/>
              <w:jc w:val="center"/>
            </w:pPr>
            <w:r>
              <w:rPr>
                <w:sz w:val="24"/>
              </w:rPr>
              <w:t xml:space="preserve">(указывается гиперссылка для скачивания файла в формате docx или pdf)</w:t>
            </w:r>
          </w:p>
          <w:p>
            <w:pPr>
              <w:pStyle w:val="0"/>
              <w:jc w:val="center"/>
            </w:pPr>
            <w:r>
              <w:rPr>
                <w:sz w:val="24"/>
              </w:rPr>
              <w:t xml:space="preserve">Гиперссылка на текст нормативного правового акта на официальном интернет-портале правовой информации (</w:t>
            </w:r>
            <w:hyperlink w:history="0" r:id="rId2140">
              <w:r>
                <w:rPr>
                  <w:sz w:val="24"/>
                  <w:color w:val="0000ff"/>
                </w:rPr>
                <w:t xml:space="preserve">www.pravo.gov.ru</w:t>
              </w:r>
            </w:hyperlink>
            <w:r>
              <w:rPr>
                <w:sz w:val="24"/>
              </w:rPr>
              <w:t xml:space="preserve">)</w:t>
            </w:r>
          </w:p>
        </w:tc>
        <w:tc>
          <w:tcPr>
            <w:tcW w:w="1984" w:type="dxa"/>
          </w:tcPr>
          <w:p>
            <w:pPr>
              <w:pStyle w:val="0"/>
              <w:jc w:val="center"/>
            </w:pPr>
            <w:r>
              <w:rPr>
                <w:sz w:val="24"/>
              </w:rPr>
              <w:t xml:space="preserve">Реквизиты структурных единиц нормативного правового акта, содержащих обязательные требования</w:t>
            </w:r>
          </w:p>
        </w:tc>
        <w:tc>
          <w:tcPr>
            <w:tcW w:w="1276"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w:t>
            </w:r>
          </w:p>
          <w:p>
            <w:pPr>
              <w:pStyle w:val="0"/>
              <w:jc w:val="center"/>
            </w:pPr>
            <w:r>
              <w:rPr>
                <w:sz w:val="24"/>
              </w:rPr>
              <w:t xml:space="preserve">(указывается один из вариантов: Да/Нет)</w:t>
            </w:r>
          </w:p>
        </w:tc>
        <w:tc>
          <w:tcPr>
            <w:tcW w:w="1559"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 зарегистрированные как индивидуальные предприниматели</w:t>
            </w:r>
          </w:p>
          <w:p>
            <w:pPr>
              <w:pStyle w:val="0"/>
              <w:jc w:val="center"/>
            </w:pPr>
            <w:r>
              <w:rPr>
                <w:sz w:val="24"/>
              </w:rPr>
              <w:t xml:space="preserve">(указывается один из вариантов: Да/Нет)</w:t>
            </w:r>
          </w:p>
        </w:tc>
        <w:tc>
          <w:tcPr>
            <w:tcW w:w="1276"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юридические лица</w:t>
            </w:r>
          </w:p>
          <w:p>
            <w:pPr>
              <w:pStyle w:val="0"/>
              <w:jc w:val="center"/>
            </w:pPr>
            <w:r>
              <w:rPr>
                <w:sz w:val="24"/>
              </w:rPr>
              <w:t xml:space="preserve">(указывается один из вариантов: Да/Нет)</w:t>
            </w:r>
          </w:p>
        </w:tc>
        <w:tc>
          <w:tcPr>
            <w:tcW w:w="5499" w:type="dxa"/>
          </w:tcPr>
          <w:p>
            <w:pPr>
              <w:pStyle w:val="0"/>
              <w:jc w:val="center"/>
            </w:pPr>
            <w:r>
              <w:rPr>
                <w:sz w:val="24"/>
              </w:rPr>
              <w:t xml:space="preserve">Иные категории лиц</w:t>
            </w:r>
          </w:p>
          <w:p>
            <w:pPr>
              <w:pStyle w:val="0"/>
              <w:jc w:val="center"/>
            </w:pPr>
            <w:r>
              <w:rPr>
                <w:sz w:val="24"/>
              </w:rPr>
              <w:t xml:space="preserve">(указываются специальные категории физических и юридических лиц в случае, если обязательные требования направлены на регулирование исключительно их деятельности)</w:t>
            </w:r>
          </w:p>
        </w:tc>
        <w:tc>
          <w:tcPr>
            <w:tcW w:w="3515" w:type="dxa"/>
          </w:tcPr>
          <w:p>
            <w:pPr>
              <w:pStyle w:val="0"/>
              <w:jc w:val="center"/>
            </w:pPr>
            <w:r>
              <w:rPr>
                <w:sz w:val="24"/>
              </w:rP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w:t>
            </w:r>
            <w:hyperlink w:history="0" r:id="rId2141"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p>
          <w:p>
            <w:pPr>
              <w:pStyle w:val="0"/>
              <w:jc w:val="center"/>
            </w:pPr>
            <w:r>
              <w:rPr>
                <w:sz w:val="24"/>
              </w:rPr>
              <w:t xml:space="preserve">(в случае если обязательное требование устанавливается в отношении деятельности лиц указывается один из вариантов:</w:t>
            </w:r>
          </w:p>
          <w:p>
            <w:pPr>
              <w:pStyle w:val="0"/>
              <w:jc w:val="center"/>
            </w:pPr>
            <w:r>
              <w:rPr>
                <w:sz w:val="24"/>
              </w:rPr>
              <w:t xml:space="preserve">1) все виды экономической деятельности;</w:t>
            </w:r>
          </w:p>
          <w:p>
            <w:pPr>
              <w:pStyle w:val="0"/>
              <w:jc w:val="center"/>
            </w:pPr>
            <w:r>
              <w:rPr>
                <w:sz w:val="24"/>
              </w:rPr>
              <w:t xml:space="preserve">2) коды </w:t>
            </w:r>
            <w:hyperlink w:history="0" r:id="rId2142"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(указывается максимально точный код </w:t>
            </w:r>
            <w:hyperlink w:history="0" r:id="rId2143"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(класс, подкласс, группа, подгруппа, вид), в случае, если нормативным правовым актом устанавливаются обязательные требования для подгруппы/группы/подкласса/класса в целом, может указываться код </w:t>
            </w:r>
            <w:hyperlink w:history="0" r:id="rId2144" w:tooltip="&quot;ОК 029-2014 (КДЕС Ред. 2). Общероссийский классификатор видов экономической деятельности&quot; (утв. Приказом Росстандарта от 31.01.2014 N 14-ст) (ред. от 25.06.2025) {КонсультантПлюс}">
              <w:r>
                <w:rPr>
                  <w:sz w:val="24"/>
                  <w:color w:val="0000ff"/>
                </w:rPr>
                <w:t xml:space="preserve">ОКВЭД</w:t>
              </w:r>
            </w:hyperlink>
            <w:r>
              <w:rPr>
                <w:sz w:val="24"/>
              </w:rPr>
              <w:t xml:space="preserve"> верхнего уровня)</w:t>
            </w:r>
          </w:p>
        </w:tc>
        <w:tc>
          <w:tcPr>
            <w:tcW w:w="1842" w:type="dxa"/>
          </w:tcPr>
          <w:p>
            <w:pPr>
              <w:pStyle w:val="0"/>
              <w:jc w:val="center"/>
            </w:pPr>
            <w:r>
              <w:rPr>
                <w:sz w:val="24"/>
              </w:rPr>
              <w:t xml:space="preserve">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w:t>
            </w:r>
          </w:p>
          <w:p>
            <w:pPr>
              <w:pStyle w:val="0"/>
              <w:jc w:val="center"/>
            </w:pPr>
            <w:r>
              <w:rPr>
                <w:sz w:val="24"/>
              </w:rPr>
              <w:t xml:space="preserve">(указывается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560" w:type="dxa"/>
          </w:tcPr>
          <w:p>
            <w:pPr>
              <w:pStyle w:val="0"/>
              <w:jc w:val="center"/>
            </w:pPr>
            <w:r>
              <w:rPr>
                <w:sz w:val="24"/>
              </w:rPr>
              <w:t xml:space="preserve">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tc>
        <w:tc>
          <w:tcPr>
            <w:tcW w:w="1417" w:type="dxa"/>
          </w:tcPr>
          <w:p>
            <w:pPr>
              <w:pStyle w:val="0"/>
              <w:jc w:val="center"/>
            </w:pPr>
            <w:r>
              <w:rPr>
                <w:sz w:val="24"/>
              </w:rPr>
              <w:t xml:space="preserve">Гиперссылки на утвержденные проверочные листы в формате, допускающем их использование для самообследования</w:t>
            </w:r>
          </w:p>
          <w:p>
            <w:pPr>
              <w:pStyle w:val="0"/>
              <w:jc w:val="center"/>
            </w:pPr>
            <w:r>
              <w:rPr>
                <w:sz w:val="24"/>
              </w:rPr>
              <w:t xml:space="preserve">(при их наличии)</w:t>
            </w:r>
          </w:p>
        </w:tc>
        <w:tc>
          <w:tcPr>
            <w:tcW w:w="1418" w:type="dxa"/>
          </w:tcPr>
          <w:p>
            <w:pPr>
              <w:pStyle w:val="0"/>
              <w:jc w:val="center"/>
            </w:pPr>
            <w:r>
              <w:rPr>
                <w:sz w:val="24"/>
              </w:rPr>
              <w:t xml:space="preserve">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w:t>
            </w:r>
          </w:p>
          <w:p>
            <w:pPr>
              <w:pStyle w:val="0"/>
              <w:jc w:val="center"/>
            </w:pPr>
            <w:r>
              <w:rPr>
                <w:sz w:val="24"/>
              </w:rPr>
              <w:t xml:space="preserve">(при ее наличии)</w:t>
            </w:r>
          </w:p>
        </w:tc>
        <w:tc>
          <w:tcPr>
            <w:tcW w:w="1587" w:type="dxa"/>
          </w:tcPr>
          <w:p>
            <w:pPr>
              <w:pStyle w:val="0"/>
              <w:jc w:val="center"/>
            </w:pPr>
            <w:r>
              <w:rPr>
                <w:sz w:val="24"/>
              </w:rPr>
              <w:t xml:space="preserve">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w:t>
            </w:r>
          </w:p>
          <w:p>
            <w:pPr>
              <w:pStyle w:val="0"/>
              <w:jc w:val="center"/>
            </w:pPr>
            <w:r>
              <w:rPr>
                <w:sz w:val="24"/>
              </w:rPr>
              <w:t xml:space="preserve">(при их наличии).</w:t>
            </w:r>
          </w:p>
        </w:tc>
      </w:tr>
      <w:tr>
        <w:tc>
          <w:tcPr>
            <w:tcW w:w="567" w:type="dxa"/>
          </w:tcPr>
          <w:p>
            <w:pPr>
              <w:pStyle w:val="0"/>
              <w:jc w:val="center"/>
            </w:pPr>
            <w:r>
              <w:rPr>
                <w:sz w:val="24"/>
              </w:rPr>
              <w:t xml:space="preserve">1</w:t>
            </w:r>
          </w:p>
        </w:tc>
        <w:tc>
          <w:tcPr>
            <w:tcW w:w="3175" w:type="dxa"/>
          </w:tcPr>
          <w:p>
            <w:pPr>
              <w:pStyle w:val="0"/>
              <w:jc w:val="center"/>
            </w:pPr>
            <w:r>
              <w:rPr>
                <w:sz w:val="24"/>
              </w:rPr>
              <w:t xml:space="preserve">2</w:t>
            </w:r>
          </w:p>
        </w:tc>
        <w:tc>
          <w:tcPr>
            <w:tcW w:w="1417" w:type="dxa"/>
          </w:tcPr>
          <w:p>
            <w:pPr>
              <w:pStyle w:val="0"/>
              <w:jc w:val="center"/>
            </w:pPr>
            <w:r>
              <w:rPr>
                <w:sz w:val="24"/>
              </w:rPr>
              <w:t xml:space="preserve">3</w:t>
            </w:r>
          </w:p>
        </w:tc>
        <w:tc>
          <w:tcPr>
            <w:tcW w:w="2381" w:type="dxa"/>
          </w:tcPr>
          <w:p>
            <w:pPr>
              <w:pStyle w:val="0"/>
              <w:jc w:val="center"/>
            </w:pPr>
            <w:r>
              <w:rPr>
                <w:sz w:val="24"/>
              </w:rPr>
              <w:t xml:space="preserve">4</w:t>
            </w:r>
          </w:p>
        </w:tc>
        <w:tc>
          <w:tcPr>
            <w:tcW w:w="1984" w:type="dxa"/>
          </w:tcPr>
          <w:p>
            <w:pPr>
              <w:pStyle w:val="0"/>
              <w:jc w:val="center"/>
            </w:pPr>
            <w:r>
              <w:rPr>
                <w:sz w:val="24"/>
              </w:rPr>
              <w:t xml:space="preserve">5</w:t>
            </w:r>
          </w:p>
        </w:tc>
        <w:tc>
          <w:tcPr>
            <w:tcW w:w="1276" w:type="dxa"/>
          </w:tcPr>
          <w:p>
            <w:pPr>
              <w:pStyle w:val="0"/>
              <w:jc w:val="center"/>
            </w:pPr>
            <w:r>
              <w:rPr>
                <w:sz w:val="24"/>
              </w:rPr>
              <w:t xml:space="preserve">6</w:t>
            </w:r>
          </w:p>
        </w:tc>
        <w:tc>
          <w:tcPr>
            <w:tcW w:w="1559" w:type="dxa"/>
          </w:tcPr>
          <w:p>
            <w:pPr>
              <w:pStyle w:val="0"/>
              <w:jc w:val="center"/>
            </w:pPr>
            <w:r>
              <w:rPr>
                <w:sz w:val="24"/>
              </w:rPr>
              <w:t xml:space="preserve">7</w:t>
            </w:r>
          </w:p>
        </w:tc>
        <w:tc>
          <w:tcPr>
            <w:tcW w:w="1276" w:type="dxa"/>
          </w:tcPr>
          <w:p>
            <w:pPr>
              <w:pStyle w:val="0"/>
              <w:jc w:val="center"/>
            </w:pPr>
            <w:r>
              <w:rPr>
                <w:sz w:val="24"/>
              </w:rPr>
              <w:t xml:space="preserve">8</w:t>
            </w:r>
          </w:p>
        </w:tc>
        <w:tc>
          <w:tcPr>
            <w:tcW w:w="5499" w:type="dxa"/>
          </w:tcPr>
          <w:p>
            <w:pPr>
              <w:pStyle w:val="0"/>
              <w:jc w:val="center"/>
            </w:pPr>
            <w:r>
              <w:rPr>
                <w:sz w:val="24"/>
              </w:rPr>
              <w:t xml:space="preserve">9</w:t>
            </w:r>
          </w:p>
        </w:tc>
        <w:tc>
          <w:tcPr>
            <w:tcW w:w="3515" w:type="dxa"/>
          </w:tcPr>
          <w:p>
            <w:pPr>
              <w:pStyle w:val="0"/>
              <w:jc w:val="center"/>
            </w:pPr>
            <w:r>
              <w:rPr>
                <w:sz w:val="24"/>
              </w:rPr>
              <w:t xml:space="preserve">10</w:t>
            </w:r>
          </w:p>
        </w:tc>
        <w:tc>
          <w:tcPr>
            <w:tcW w:w="1842" w:type="dxa"/>
          </w:tcPr>
          <w:p>
            <w:pPr>
              <w:pStyle w:val="0"/>
              <w:jc w:val="center"/>
            </w:pPr>
            <w:r>
              <w:rPr>
                <w:sz w:val="24"/>
              </w:rPr>
              <w:t xml:space="preserve">11</w:t>
            </w:r>
          </w:p>
        </w:tc>
        <w:tc>
          <w:tcPr>
            <w:tcW w:w="1560" w:type="dxa"/>
          </w:tcPr>
          <w:p>
            <w:pPr>
              <w:pStyle w:val="0"/>
              <w:jc w:val="center"/>
            </w:pPr>
            <w:r>
              <w:rPr>
                <w:sz w:val="24"/>
              </w:rPr>
              <w:t xml:space="preserve">12</w:t>
            </w:r>
          </w:p>
        </w:tc>
        <w:tc>
          <w:tcPr>
            <w:tcW w:w="1417" w:type="dxa"/>
          </w:tcPr>
          <w:p>
            <w:pPr>
              <w:pStyle w:val="0"/>
              <w:jc w:val="center"/>
            </w:pPr>
            <w:r>
              <w:rPr>
                <w:sz w:val="24"/>
              </w:rPr>
              <w:t xml:space="preserve">13</w:t>
            </w:r>
          </w:p>
        </w:tc>
        <w:tc>
          <w:tcPr>
            <w:tcW w:w="1418" w:type="dxa"/>
          </w:tcPr>
          <w:p>
            <w:pPr>
              <w:pStyle w:val="0"/>
              <w:jc w:val="center"/>
            </w:pPr>
            <w:r>
              <w:rPr>
                <w:sz w:val="24"/>
              </w:rPr>
              <w:t xml:space="preserve">14</w:t>
            </w:r>
          </w:p>
        </w:tc>
        <w:tc>
          <w:tcPr>
            <w:tcW w:w="1587" w:type="dxa"/>
          </w:tcPr>
          <w:p>
            <w:pPr>
              <w:pStyle w:val="0"/>
              <w:jc w:val="center"/>
            </w:pPr>
            <w:r>
              <w:rPr>
                <w:sz w:val="24"/>
              </w:rPr>
              <w:t xml:space="preserve">15</w:t>
            </w:r>
          </w:p>
        </w:tc>
      </w:tr>
      <w:tr>
        <w:tblPrEx>
          <w:tblBorders>
            <w:insideH w:val="nil"/>
          </w:tblBorders>
        </w:tblPrEx>
        <w:tc>
          <w:tcPr>
            <w:tcW w:w="567" w:type="dxa"/>
            <w:tcBorders>
              <w:bottom w:val="nil"/>
            </w:tcBorders>
          </w:tcPr>
          <w:p>
            <w:pPr>
              <w:pStyle w:val="0"/>
            </w:pPr>
            <w:r>
              <w:rPr>
                <w:sz w:val="24"/>
              </w:rPr>
              <w:t xml:space="preserve">1.</w:t>
            </w:r>
          </w:p>
        </w:tc>
        <w:tc>
          <w:tcPr>
            <w:tcW w:w="3175" w:type="dxa"/>
            <w:tcBorders>
              <w:bottom w:val="nil"/>
            </w:tcBorders>
          </w:tcPr>
          <w:p>
            <w:pPr>
              <w:pStyle w:val="0"/>
            </w:pPr>
            <w:hyperlink w:history="0" r:id="rId2145" w:tooltip="Постановление Правительства РФ от 20.10.2023 N 1744 &quot;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quot; (вместе с &quot;Правилами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quot;) {КонсультантПлюс}">
              <w:r>
                <w:rPr>
                  <w:sz w:val="24"/>
                  <w:color w:val="0000ff"/>
                </w:rPr>
                <w:t xml:space="preserve">Постановление</w:t>
              </w:r>
            </w:hyperlink>
            <w:r>
              <w:rPr>
                <w:sz w:val="24"/>
              </w:rPr>
              <w:t xml:space="preserve"> Правительства Российской Федерации "Об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tc>
        <w:tc>
          <w:tcPr>
            <w:tcW w:w="1417" w:type="dxa"/>
            <w:tcBorders>
              <w:bottom w:val="nil"/>
            </w:tcBorders>
          </w:tcPr>
          <w:p>
            <w:pPr>
              <w:pStyle w:val="0"/>
            </w:pPr>
            <w:r>
              <w:rPr>
                <w:sz w:val="24"/>
              </w:rPr>
              <w:t xml:space="preserve">20.10.2023 N 1744</w:t>
            </w:r>
          </w:p>
        </w:tc>
        <w:tc>
          <w:tcPr>
            <w:tcW w:w="2381" w:type="dxa"/>
            <w:tcBorders>
              <w:bottom w:val="nil"/>
            </w:tcBorders>
          </w:tcPr>
          <w:p>
            <w:pPr>
              <w:pStyle w:val="0"/>
            </w:pPr>
            <w:r>
              <w:rPr>
                <w:sz w:val="24"/>
              </w:rPr>
              <w:t xml:space="preserve">Указывается при размещении на сайте</w:t>
            </w:r>
          </w:p>
        </w:tc>
        <w:tc>
          <w:tcPr>
            <w:tcW w:w="1984" w:type="dxa"/>
            <w:tcBorders>
              <w:bottom w:val="nil"/>
            </w:tcBorders>
          </w:tcPr>
          <w:p>
            <w:pPr>
              <w:pStyle w:val="0"/>
            </w:pPr>
            <w:hyperlink w:history="0" r:id="rId2146" w:tooltip="Постановление Правительства РФ от 20.10.2023 N 1744 &quot;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quot; (вместе с &quot;Правилами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quot;) {КонсультантПлюс}">
              <w:r>
                <w:rPr>
                  <w:sz w:val="24"/>
                  <w:color w:val="0000ff"/>
                </w:rPr>
                <w:t xml:space="preserve">подпункты "а"</w:t>
              </w:r>
            </w:hyperlink>
            <w:r>
              <w:rPr>
                <w:sz w:val="24"/>
              </w:rPr>
              <w:t xml:space="preserve"> - </w:t>
            </w:r>
            <w:hyperlink w:history="0" r:id="rId2147" w:tooltip="Постановление Правительства РФ от 20.10.2023 N 1744 &quot;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quot; (вместе с &quot;Правилами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quot;) {КонсультантПлюс}">
              <w:r>
                <w:rPr>
                  <w:sz w:val="24"/>
                  <w:color w:val="0000ff"/>
                </w:rPr>
                <w:t xml:space="preserve">"т" пункта 4</w:t>
              </w:r>
            </w:hyperlink>
            <w:r>
              <w:rPr>
                <w:sz w:val="24"/>
              </w:rPr>
              <w:t xml:space="preserve">, </w:t>
            </w:r>
            <w:hyperlink w:history="0" r:id="rId2148" w:tooltip="Постановление Правительства РФ от 20.10.2023 N 1744 &quot;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quot; (вместе с &quot;Правилами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quot;) {КонсультантПлюс}">
              <w:r>
                <w:rPr>
                  <w:sz w:val="24"/>
                  <w:color w:val="0000ff"/>
                </w:rPr>
                <w:t xml:space="preserve">подпункт "б" пункта 5</w:t>
              </w:r>
            </w:hyperlink>
            <w:r>
              <w:rPr>
                <w:sz w:val="24"/>
              </w:rPr>
              <w:t xml:space="preserve">, </w:t>
            </w:r>
            <w:hyperlink w:history="0" r:id="rId2149" w:tooltip="Постановление Правительства РФ от 20.10.2023 N 1744 &quot;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quot; (вместе с &quot;Правилами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quot;) {КонсультантПлюс}">
              <w:r>
                <w:rPr>
                  <w:sz w:val="24"/>
                  <w:color w:val="0000ff"/>
                </w:rPr>
                <w:t xml:space="preserve">9</w:t>
              </w:r>
            </w:hyperlink>
            <w:r>
              <w:rPr>
                <w:sz w:val="24"/>
              </w:rPr>
              <w:t xml:space="preserve">, </w:t>
            </w:r>
            <w:hyperlink w:history="0" r:id="rId2150" w:tooltip="Постановление Правительства РФ от 20.10.2023 N 1744 &quot;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quot; (вместе с &quot;Правилами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quot;) {КонсультантПлюс}">
              <w:r>
                <w:rPr>
                  <w:sz w:val="24"/>
                  <w:color w:val="0000ff"/>
                </w:rPr>
                <w:t xml:space="preserve">12</w:t>
              </w:r>
            </w:hyperlink>
            <w:r>
              <w:rPr>
                <w:sz w:val="24"/>
              </w:rPr>
              <w:t xml:space="preserve">, </w:t>
            </w:r>
            <w:hyperlink w:history="0" r:id="rId2151" w:tooltip="Постановление Правительства РФ от 20.10.2023 N 1744 &quot;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quot; (вместе с &quot;Правилами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quot;) {КонсультантПлюс}">
              <w:r>
                <w:rPr>
                  <w:sz w:val="24"/>
                  <w:color w:val="0000ff"/>
                </w:rPr>
                <w:t xml:space="preserve">14</w:t>
              </w:r>
            </w:hyperlink>
            <w:r>
              <w:rPr>
                <w:sz w:val="24"/>
              </w:rPr>
              <w:t xml:space="preserve">, </w:t>
            </w:r>
            <w:hyperlink w:history="0" r:id="rId2152" w:tooltip="Постановление Правительства РФ от 20.10.2023 N 1744 &quot;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quot; (вместе с &quot;Правилами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quot;) {КонсультантПлюс}">
              <w:r>
                <w:rPr>
                  <w:sz w:val="24"/>
                  <w:color w:val="0000ff"/>
                </w:rPr>
                <w:t xml:space="preserve">16</w:t>
              </w:r>
            </w:hyperlink>
            <w:r>
              <w:rPr>
                <w:sz w:val="24"/>
              </w:rPr>
              <w:t xml:space="preserve"> - </w:t>
            </w:r>
            <w:hyperlink w:history="0" r:id="rId2153" w:tooltip="Постановление Правительства РФ от 20.10.2023 N 1744 &quot;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quot; (вместе с &quot;Правилами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quot;) {КонсультантПлюс}">
              <w:r>
                <w:rPr>
                  <w:sz w:val="24"/>
                  <w:color w:val="0000ff"/>
                </w:rPr>
                <w:t xml:space="preserve">22</w:t>
              </w:r>
            </w:hyperlink>
            <w:r>
              <w:rPr>
                <w:sz w:val="24"/>
              </w:rPr>
              <w:t xml:space="preserve">, </w:t>
            </w:r>
            <w:hyperlink w:history="0" r:id="rId2154" w:tooltip="Постановление Правительства РФ от 20.10.2023 N 1744 &quot;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quot; (вместе с &quot;Правилами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quot;) {КонсультантПлюс}">
              <w:r>
                <w:rPr>
                  <w:sz w:val="24"/>
                  <w:color w:val="0000ff"/>
                </w:rPr>
                <w:t xml:space="preserve">абзацы первый</w:t>
              </w:r>
            </w:hyperlink>
            <w:r>
              <w:rPr>
                <w:sz w:val="24"/>
              </w:rPr>
              <w:t xml:space="preserve"> и </w:t>
            </w:r>
            <w:hyperlink w:history="0" r:id="rId2155" w:tooltip="Постановление Правительства РФ от 20.10.2023 N 1744 &quot;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quot; (вместе с &quot;Правилами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quot;) {КонсультантПлюс}">
              <w:r>
                <w:rPr>
                  <w:sz w:val="24"/>
                  <w:color w:val="0000ff"/>
                </w:rPr>
                <w:t xml:space="preserve">четвертый пункта 23</w:t>
              </w:r>
            </w:hyperlink>
            <w:r>
              <w:rPr>
                <w:sz w:val="24"/>
              </w:rPr>
              <w:t xml:space="preserve">, </w:t>
            </w:r>
            <w:hyperlink w:history="0" r:id="rId2156" w:tooltip="Постановление Правительства РФ от 20.10.2023 N 1744 &quot;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quot; (вместе с &quot;Правилами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quot;) {КонсультантПлюс}">
              <w:r>
                <w:rPr>
                  <w:sz w:val="24"/>
                  <w:color w:val="0000ff"/>
                </w:rPr>
                <w:t xml:space="preserve">24</w:t>
              </w:r>
            </w:hyperlink>
            <w:r>
              <w:rPr>
                <w:sz w:val="24"/>
              </w:rPr>
              <w:t xml:space="preserve">, </w:t>
            </w:r>
            <w:hyperlink w:history="0" r:id="rId2157" w:tooltip="Постановление Правительства РФ от 20.10.2023 N 1744 &quot;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quot; (вместе с &quot;Правилами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quot;) {КонсультантПлюс}">
              <w:r>
                <w:rPr>
                  <w:sz w:val="24"/>
                  <w:color w:val="0000ff"/>
                </w:rPr>
                <w:t xml:space="preserve">абзацы первый</w:t>
              </w:r>
            </w:hyperlink>
            <w:r>
              <w:rPr>
                <w:sz w:val="24"/>
              </w:rPr>
              <w:t xml:space="preserve"> - </w:t>
            </w:r>
            <w:hyperlink w:history="0" r:id="rId2158" w:tooltip="Постановление Правительства РФ от 20.10.2023 N 1744 &quot;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quot; (вместе с &quot;Правилами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quot;) {КонсультантПлюс}">
              <w:r>
                <w:rPr>
                  <w:sz w:val="24"/>
                  <w:color w:val="0000ff"/>
                </w:rPr>
                <w:t xml:space="preserve">пятый пункта 25</w:t>
              </w:r>
            </w:hyperlink>
            <w:r>
              <w:rPr>
                <w:sz w:val="24"/>
              </w:rPr>
              <w:t xml:space="preserve">, </w:t>
            </w:r>
            <w:hyperlink w:history="0" r:id="rId2159" w:tooltip="Постановление Правительства РФ от 20.10.2023 N 1744 &quot;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quot; (вместе с &quot;Правилами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quot;) {КонсультантПлюс}">
              <w:r>
                <w:rPr>
                  <w:sz w:val="24"/>
                  <w:color w:val="0000ff"/>
                </w:rPr>
                <w:t xml:space="preserve">26</w:t>
              </w:r>
            </w:hyperlink>
            <w:r>
              <w:rPr>
                <w:sz w:val="24"/>
              </w:rPr>
              <w:t xml:space="preserve"> Правил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tc>
        <w:tc>
          <w:tcPr>
            <w:tcW w:w="1276" w:type="dxa"/>
            <w:tcBorders>
              <w:bottom w:val="nil"/>
            </w:tcBorders>
          </w:tcPr>
          <w:p>
            <w:pPr>
              <w:pStyle w:val="0"/>
            </w:pPr>
            <w:r>
              <w:rPr>
                <w:sz w:val="24"/>
              </w:rPr>
              <w:t xml:space="preserve">да</w:t>
            </w:r>
          </w:p>
        </w:tc>
        <w:tc>
          <w:tcPr>
            <w:tcW w:w="1559" w:type="dxa"/>
            <w:tcBorders>
              <w:bottom w:val="nil"/>
            </w:tcBorders>
          </w:tcPr>
          <w:p>
            <w:pPr>
              <w:pStyle w:val="0"/>
            </w:pPr>
            <w:r>
              <w:rPr>
                <w:sz w:val="24"/>
              </w:rPr>
              <w:t xml:space="preserve">да</w:t>
            </w:r>
          </w:p>
        </w:tc>
        <w:tc>
          <w:tcPr>
            <w:tcW w:w="1276" w:type="dxa"/>
            <w:tcBorders>
              <w:bottom w:val="nil"/>
            </w:tcBorders>
          </w:tcPr>
          <w:p>
            <w:pPr>
              <w:pStyle w:val="0"/>
            </w:pPr>
            <w:r>
              <w:rPr>
                <w:sz w:val="24"/>
              </w:rPr>
              <w:t xml:space="preserve">да</w:t>
            </w:r>
          </w:p>
        </w:tc>
        <w:tc>
          <w:tcPr>
            <w:tcW w:w="5499" w:type="dxa"/>
            <w:tcBorders>
              <w:bottom w:val="nil"/>
            </w:tcBorders>
          </w:tcPr>
          <w:p>
            <w:pPr>
              <w:pStyle w:val="0"/>
            </w:pPr>
            <w:r>
              <w:rPr>
                <w:sz w:val="24"/>
              </w:rPr>
              <w:t xml:space="preserve">юридические лица или индивидуальные предприниматели, владеющие лифтом, подъемной платформой для инвалидов, пассажирским конвейером и эскалатором, за исключением эскалатора в метрополитенах на праве собственности либо ином законном основании и осуществляющие их использование и содержание;</w:t>
            </w:r>
          </w:p>
          <w:p>
            <w:pPr>
              <w:pStyle w:val="0"/>
            </w:pPr>
            <w:r>
              <w:rPr>
                <w:sz w:val="24"/>
              </w:rPr>
              <w:t xml:space="preserve">должностные лица, индивидуальные предприниматели, юридическое лица, осуществляющие выполнение одного или нескольких видов работ по монтажу, демонтажу, эксплуатации, в том числе организации зксплуатации, организации технического обслуживания, обслуживанию и ремонту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tc>
        <w:tc>
          <w:tcPr>
            <w:tcW w:w="3515" w:type="dxa"/>
            <w:tcBorders>
              <w:bottom w:val="nil"/>
            </w:tcBorders>
          </w:tcPr>
          <w:p>
            <w:pPr>
              <w:pStyle w:val="0"/>
            </w:pPr>
            <w:r>
              <w:rPr>
                <w:sz w:val="24"/>
              </w:rPr>
              <w:t xml:space="preserve">все виды деятельности</w:t>
            </w:r>
          </w:p>
        </w:tc>
        <w:tc>
          <w:tcPr>
            <w:tcW w:w="1842" w:type="dxa"/>
            <w:tcBorders>
              <w:bottom w:val="nil"/>
            </w:tcBorders>
          </w:tcPr>
          <w:p>
            <w:pPr>
              <w:pStyle w:val="0"/>
              <w:jc w:val="both"/>
            </w:pPr>
            <w:r>
              <w:rPr>
                <w:sz w:val="24"/>
              </w:rPr>
              <w:t xml:space="preserve">федеральный государственный контроль (надзор) в области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tc>
        <w:tc>
          <w:tcPr>
            <w:tcW w:w="1560" w:type="dxa"/>
            <w:tcBorders>
              <w:bottom w:val="nil"/>
            </w:tcBorders>
          </w:tcPr>
          <w:p>
            <w:pPr>
              <w:pStyle w:val="0"/>
            </w:pPr>
            <w:hyperlink w:history="0" r:id="rId2160" w:tooltip="&quot;Кодекс Российской Федерации об административных правонарушениях&quot; от 30.12.2001 N 195-ФЗ (ред. от 31.07.2025) {КонсультантПлюс}">
              <w:r>
                <w:rPr>
                  <w:sz w:val="24"/>
                  <w:color w:val="0000ff"/>
                </w:rPr>
                <w:t xml:space="preserve">ст. 9.1.1</w:t>
              </w:r>
            </w:hyperlink>
          </w:p>
        </w:tc>
        <w:tc>
          <w:tcPr>
            <w:tcW w:w="1417" w:type="dxa"/>
            <w:tcBorders>
              <w:bottom w:val="nil"/>
            </w:tcBorders>
          </w:tcPr>
          <w:p>
            <w:pPr>
              <w:pStyle w:val="0"/>
            </w:pPr>
            <w:r>
              <w:rPr>
                <w:sz w:val="24"/>
              </w:rPr>
              <w:t xml:space="preserve">отсутствуют</w:t>
            </w:r>
          </w:p>
        </w:tc>
        <w:tc>
          <w:tcPr>
            <w:tcW w:w="1418" w:type="dxa"/>
            <w:tcBorders>
              <w:bottom w:val="nil"/>
            </w:tcBorders>
          </w:tcPr>
          <w:p>
            <w:pPr>
              <w:pStyle w:val="0"/>
            </w:pPr>
            <w:r>
              <w:rPr>
                <w:sz w:val="24"/>
              </w:rPr>
              <w:t xml:space="preserve">отсутствуют</w:t>
            </w:r>
          </w:p>
        </w:tc>
        <w:tc>
          <w:tcPr>
            <w:tcW w:w="1587" w:type="dxa"/>
            <w:tcBorders>
              <w:bottom w:val="nil"/>
            </w:tcBorders>
          </w:tcPr>
          <w:p>
            <w:pPr>
              <w:pStyle w:val="0"/>
            </w:pPr>
            <w:r>
              <w:rPr>
                <w:sz w:val="24"/>
              </w:rPr>
              <w:t xml:space="preserve">отсутствуют</w:t>
            </w:r>
          </w:p>
        </w:tc>
      </w:tr>
      <w:tr>
        <w:tblPrEx>
          <w:tblBorders>
            <w:insideH w:val="nil"/>
          </w:tblBorders>
        </w:tblPrEx>
        <w:tc>
          <w:tcPr>
            <w:gridSpan w:val="15"/>
            <w:tcW w:w="30473" w:type="dxa"/>
            <w:tcBorders>
              <w:top w:val="nil"/>
            </w:tcBorders>
          </w:tcPr>
          <w:p>
            <w:pPr>
              <w:pStyle w:val="0"/>
              <w:jc w:val="both"/>
            </w:pPr>
            <w:r>
              <w:rPr>
                <w:sz w:val="24"/>
              </w:rPr>
              <w:t xml:space="preserve">(п. 1 в ред. </w:t>
            </w:r>
            <w:hyperlink w:history="0" r:id="rId2161" w:tooltip="Приказ Ростехнадзора от 04.06.2025 N 189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Приказа</w:t>
              </w:r>
            </w:hyperlink>
            <w:r>
              <w:rPr>
                <w:sz w:val="24"/>
              </w:rPr>
              <w:t xml:space="preserve"> Ростехнадзора от 04.06.2025 N 189)</w:t>
            </w:r>
          </w:p>
        </w:tc>
      </w:tr>
    </w:tbl>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7"/>
      <w:headerReference w:type="first" r:id="rId57"/>
      <w:footerReference w:type="default" r:id="rId58"/>
      <w:footerReference w:type="first" r:id="rId58"/>
      <w:pgSz w:w="16838" w:h="11906" w:orient="landscape"/>
      <w:pgMar w:top="1133" w:right="397" w:bottom="566" w:left="397"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Ростехнадзора от 02.03.2021 N 81</w:t>
            <w:br/>
            <w:t>(ред. от 20.06.2025)</w:t>
            <w:br/>
            <w:t>"Об утверждении перечней нормативных правовых актов (их отд...</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26.08.2025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Приказ Ростехнадзора от 02.03.2021 N 81</w:t>
            <w:br/>
            <w:t>(ред. от 20.06.2025)</w:t>
            <w:br/>
            <w:t>"Об утверждении перечней нормативных правовых актов (их отд...</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26.08.2025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381235&amp;date=26.08.2025&amp;dst=100005&amp;field=134" TargetMode = "External"/>
	<Relationship Id="rId8" Type="http://schemas.openxmlformats.org/officeDocument/2006/relationships/hyperlink" Target="https://login.consultant.ru/link/?req=doc&amp;base=LAW&amp;n=383096&amp;date=26.08.2025&amp;dst=100005&amp;field=134" TargetMode = "External"/>
	<Relationship Id="rId9" Type="http://schemas.openxmlformats.org/officeDocument/2006/relationships/hyperlink" Target="https://login.consultant.ru/link/?req=doc&amp;base=LAW&amp;n=404789&amp;date=26.08.2025&amp;dst=100005&amp;field=134" TargetMode = "External"/>
	<Relationship Id="rId10" Type="http://schemas.openxmlformats.org/officeDocument/2006/relationships/hyperlink" Target="https://login.consultant.ru/link/?req=doc&amp;base=LAW&amp;n=402577&amp;date=26.08.2025&amp;dst=100005&amp;field=134" TargetMode = "External"/>
	<Relationship Id="rId11" Type="http://schemas.openxmlformats.org/officeDocument/2006/relationships/hyperlink" Target="https://login.consultant.ru/link/?req=doc&amp;base=LAW&amp;n=404713&amp;date=26.08.2025&amp;dst=100005&amp;field=134" TargetMode = "External"/>
	<Relationship Id="rId12" Type="http://schemas.openxmlformats.org/officeDocument/2006/relationships/hyperlink" Target="https://login.consultant.ru/link/?req=doc&amp;base=LAW&amp;n=422541&amp;date=26.08.2025&amp;dst=100005&amp;field=134" TargetMode = "External"/>
	<Relationship Id="rId13" Type="http://schemas.openxmlformats.org/officeDocument/2006/relationships/hyperlink" Target="https://login.consultant.ru/link/?req=doc&amp;base=LAW&amp;n=422540&amp;date=26.08.2025&amp;dst=100005&amp;field=134" TargetMode = "External"/>
	<Relationship Id="rId14" Type="http://schemas.openxmlformats.org/officeDocument/2006/relationships/hyperlink" Target="https://login.consultant.ru/link/?req=doc&amp;base=LAW&amp;n=429272&amp;date=26.08.2025&amp;dst=100005&amp;field=134" TargetMode = "External"/>
	<Relationship Id="rId15" Type="http://schemas.openxmlformats.org/officeDocument/2006/relationships/hyperlink" Target="https://login.consultant.ru/link/?req=doc&amp;base=LAW&amp;n=438287&amp;date=26.08.2025&amp;dst=100005&amp;field=134" TargetMode = "External"/>
	<Relationship Id="rId16" Type="http://schemas.openxmlformats.org/officeDocument/2006/relationships/hyperlink" Target="https://login.consultant.ru/link/?req=doc&amp;base=LAW&amp;n=439396&amp;date=26.08.2025&amp;dst=100005&amp;field=134" TargetMode = "External"/>
	<Relationship Id="rId17" Type="http://schemas.openxmlformats.org/officeDocument/2006/relationships/hyperlink" Target="https://login.consultant.ru/link/?req=doc&amp;base=LAW&amp;n=440888&amp;date=26.08.2025&amp;dst=100005&amp;field=134" TargetMode = "External"/>
	<Relationship Id="rId18" Type="http://schemas.openxmlformats.org/officeDocument/2006/relationships/hyperlink" Target="https://login.consultant.ru/link/?req=doc&amp;base=LAW&amp;n=442481&amp;date=26.08.2025&amp;dst=100005&amp;field=134" TargetMode = "External"/>
	<Relationship Id="rId19" Type="http://schemas.openxmlformats.org/officeDocument/2006/relationships/hyperlink" Target="https://login.consultant.ru/link/?req=doc&amp;base=LAW&amp;n=443001&amp;date=26.08.2025&amp;dst=100005&amp;field=134" TargetMode = "External"/>
	<Relationship Id="rId20" Type="http://schemas.openxmlformats.org/officeDocument/2006/relationships/hyperlink" Target="https://login.consultant.ru/link/?req=doc&amp;base=LAW&amp;n=443000&amp;date=26.08.2025&amp;dst=100005&amp;field=134" TargetMode = "External"/>
	<Relationship Id="rId21" Type="http://schemas.openxmlformats.org/officeDocument/2006/relationships/hyperlink" Target="https://login.consultant.ru/link/?req=doc&amp;base=LAW&amp;n=447045&amp;date=26.08.2025&amp;dst=100005&amp;field=134" TargetMode = "External"/>
	<Relationship Id="rId22" Type="http://schemas.openxmlformats.org/officeDocument/2006/relationships/hyperlink" Target="https://login.consultant.ru/link/?req=doc&amp;base=LAW&amp;n=452045&amp;date=26.08.2025&amp;dst=100005&amp;field=134" TargetMode = "External"/>
	<Relationship Id="rId23" Type="http://schemas.openxmlformats.org/officeDocument/2006/relationships/hyperlink" Target="https://login.consultant.ru/link/?req=doc&amp;base=LAW&amp;n=452968&amp;date=26.08.2025&amp;dst=100005&amp;field=134" TargetMode = "External"/>
	<Relationship Id="rId24" Type="http://schemas.openxmlformats.org/officeDocument/2006/relationships/hyperlink" Target="https://login.consultant.ru/link/?req=doc&amp;base=LAW&amp;n=455610&amp;date=26.08.2025&amp;dst=100005&amp;field=134" TargetMode = "External"/>
	<Relationship Id="rId25" Type="http://schemas.openxmlformats.org/officeDocument/2006/relationships/hyperlink" Target="https://login.consultant.ru/link/?req=doc&amp;base=LAW&amp;n=460913&amp;date=26.08.2025&amp;dst=100005&amp;field=134" TargetMode = "External"/>
	<Relationship Id="rId26" Type="http://schemas.openxmlformats.org/officeDocument/2006/relationships/hyperlink" Target="https://login.consultant.ru/link/?req=doc&amp;base=LAW&amp;n=463883&amp;date=26.08.2025&amp;dst=100005&amp;field=134" TargetMode = "External"/>
	<Relationship Id="rId27" Type="http://schemas.openxmlformats.org/officeDocument/2006/relationships/hyperlink" Target="https://login.consultant.ru/link/?req=doc&amp;base=LAW&amp;n=470406&amp;date=26.08.2025&amp;dst=100005&amp;field=134" TargetMode = "External"/>
	<Relationship Id="rId28" Type="http://schemas.openxmlformats.org/officeDocument/2006/relationships/hyperlink" Target="https://login.consultant.ru/link/?req=doc&amp;base=LAW&amp;n=476192&amp;date=26.08.2025&amp;dst=100005&amp;field=134" TargetMode = "External"/>
	<Relationship Id="rId29" Type="http://schemas.openxmlformats.org/officeDocument/2006/relationships/hyperlink" Target="https://login.consultant.ru/link/?req=doc&amp;base=LAW&amp;n=484945&amp;date=26.08.2025&amp;dst=100005&amp;field=134" TargetMode = "External"/>
	<Relationship Id="rId30" Type="http://schemas.openxmlformats.org/officeDocument/2006/relationships/hyperlink" Target="https://login.consultant.ru/link/?req=doc&amp;base=LAW&amp;n=484944&amp;date=26.08.2025&amp;dst=100005&amp;field=134" TargetMode = "External"/>
	<Relationship Id="rId31" Type="http://schemas.openxmlformats.org/officeDocument/2006/relationships/hyperlink" Target="https://login.consultant.ru/link/?req=doc&amp;base=LAW&amp;n=485809&amp;date=26.08.2025&amp;dst=100005&amp;field=134" TargetMode = "External"/>
	<Relationship Id="rId32" Type="http://schemas.openxmlformats.org/officeDocument/2006/relationships/hyperlink" Target="https://login.consultant.ru/link/?req=doc&amp;base=LAW&amp;n=492017&amp;date=26.08.2025&amp;dst=100005&amp;field=134" TargetMode = "External"/>
	<Relationship Id="rId33" Type="http://schemas.openxmlformats.org/officeDocument/2006/relationships/hyperlink" Target="https://login.consultant.ru/link/?req=doc&amp;base=LAW&amp;n=491840&amp;date=26.08.2025&amp;dst=100005&amp;field=134" TargetMode = "External"/>
	<Relationship Id="rId34" Type="http://schemas.openxmlformats.org/officeDocument/2006/relationships/hyperlink" Target="https://login.consultant.ru/link/?req=doc&amp;base=LAW&amp;n=497658&amp;date=26.08.2025&amp;dst=100005&amp;field=134" TargetMode = "External"/>
	<Relationship Id="rId35" Type="http://schemas.openxmlformats.org/officeDocument/2006/relationships/hyperlink" Target="https://login.consultant.ru/link/?req=doc&amp;base=LAW&amp;n=497659&amp;date=26.08.2025&amp;dst=100005&amp;field=134" TargetMode = "External"/>
	<Relationship Id="rId36" Type="http://schemas.openxmlformats.org/officeDocument/2006/relationships/hyperlink" Target="https://login.consultant.ru/link/?req=doc&amp;base=LAW&amp;n=499193&amp;date=26.08.2025&amp;dst=100005&amp;field=134" TargetMode = "External"/>
	<Relationship Id="rId37" Type="http://schemas.openxmlformats.org/officeDocument/2006/relationships/hyperlink" Target="https://login.consultant.ru/link/?req=doc&amp;base=LAW&amp;n=501820&amp;date=26.08.2025&amp;dst=100005&amp;field=134" TargetMode = "External"/>
	<Relationship Id="rId38" Type="http://schemas.openxmlformats.org/officeDocument/2006/relationships/hyperlink" Target="https://login.consultant.ru/link/?req=doc&amp;base=LAW&amp;n=502525&amp;date=26.08.2025&amp;dst=100005&amp;field=134" TargetMode = "External"/>
	<Relationship Id="rId39" Type="http://schemas.openxmlformats.org/officeDocument/2006/relationships/hyperlink" Target="https://login.consultant.ru/link/?req=doc&amp;base=LAW&amp;n=502704&amp;date=26.08.2025&amp;dst=100005&amp;field=134" TargetMode = "External"/>
	<Relationship Id="rId40" Type="http://schemas.openxmlformats.org/officeDocument/2006/relationships/hyperlink" Target="https://login.consultant.ru/link/?req=doc&amp;base=LAW&amp;n=508414&amp;date=26.08.2025&amp;dst=100005&amp;field=134" TargetMode = "External"/>
	<Relationship Id="rId41" Type="http://schemas.openxmlformats.org/officeDocument/2006/relationships/hyperlink" Target="https://login.consultant.ru/link/?req=doc&amp;base=LAW&amp;n=510212&amp;date=26.08.2025&amp;dst=100005&amp;field=134" TargetMode = "External"/>
	<Relationship Id="rId42" Type="http://schemas.openxmlformats.org/officeDocument/2006/relationships/hyperlink" Target="https://login.consultant.ru/link/?req=doc&amp;base=LAW&amp;n=397387&amp;date=26.08.2025&amp;dst=100014&amp;field=134" TargetMode = "External"/>
	<Relationship Id="rId43" Type="http://schemas.openxmlformats.org/officeDocument/2006/relationships/hyperlink" Target="https://login.consultant.ru/link/?req=doc&amp;base=LAW&amp;n=374091&amp;date=26.08.2025" TargetMode = "External"/>
	<Relationship Id="rId44" Type="http://schemas.openxmlformats.org/officeDocument/2006/relationships/hyperlink" Target="https://login.consultant.ru/link/?req=doc&amp;base=LAW&amp;n=397387&amp;date=26.08.2025&amp;dst=100007&amp;field=134" TargetMode = "External"/>
	<Relationship Id="rId45" Type="http://schemas.openxmlformats.org/officeDocument/2006/relationships/hyperlink" Target="https://login.consultant.ru/link/?req=doc&amp;base=LAW&amp;n=372302&amp;date=26.08.2025&amp;dst=100009&amp;field=134" TargetMode = "External"/>
	<Relationship Id="rId46" Type="http://schemas.openxmlformats.org/officeDocument/2006/relationships/hyperlink" Target="http://pravo.gov.ru" TargetMode = "External"/>
	<Relationship Id="rId47" Type="http://schemas.openxmlformats.org/officeDocument/2006/relationships/hyperlink" Target="https://login.consultant.ru/link/?req=doc&amp;base=LAW&amp;n=422540&amp;date=26.08.2025&amp;dst=100009&amp;field=134" TargetMode = "External"/>
	<Relationship Id="rId48" Type="http://schemas.openxmlformats.org/officeDocument/2006/relationships/hyperlink" Target="https://login.consultant.ru/link/?req=doc&amp;base=LAW&amp;n=442481&amp;date=26.08.2025&amp;dst=100009&amp;field=134" TargetMode = "External"/>
	<Relationship Id="rId49" Type="http://schemas.openxmlformats.org/officeDocument/2006/relationships/hyperlink" Target="https://login.consultant.ru/link/?req=doc&amp;base=LAW&amp;n=443000&amp;date=26.08.2025&amp;dst=100005&amp;field=134" TargetMode = "External"/>
	<Relationship Id="rId50" Type="http://schemas.openxmlformats.org/officeDocument/2006/relationships/hyperlink" Target="https://login.consultant.ru/link/?req=doc&amp;base=LAW&amp;n=463883&amp;date=26.08.2025&amp;dst=100009&amp;field=134" TargetMode = "External"/>
	<Relationship Id="rId51" Type="http://schemas.openxmlformats.org/officeDocument/2006/relationships/hyperlink" Target="https://login.consultant.ru/link/?req=doc&amp;base=LAW&amp;n=470406&amp;date=26.08.2025&amp;dst=100009&amp;field=134" TargetMode = "External"/>
	<Relationship Id="rId52" Type="http://schemas.openxmlformats.org/officeDocument/2006/relationships/hyperlink" Target="https://login.consultant.ru/link/?req=doc&amp;base=LAW&amp;n=484944&amp;date=26.08.2025&amp;dst=100008&amp;field=134" TargetMode = "External"/>
	<Relationship Id="rId53" Type="http://schemas.openxmlformats.org/officeDocument/2006/relationships/hyperlink" Target="https://login.consultant.ru/link/?req=doc&amp;base=LAW&amp;n=492017&amp;date=26.08.2025&amp;dst=100009&amp;field=134" TargetMode = "External"/>
	<Relationship Id="rId54" Type="http://schemas.openxmlformats.org/officeDocument/2006/relationships/hyperlink" Target="https://login.consultant.ru/link/?req=doc&amp;base=LAW&amp;n=497658&amp;date=26.08.2025&amp;dst=100009&amp;field=134" TargetMode = "External"/>
	<Relationship Id="rId55" Type="http://schemas.openxmlformats.org/officeDocument/2006/relationships/hyperlink" Target="https://login.consultant.ru/link/?req=doc&amp;base=LAW&amp;n=499193&amp;date=26.08.2025&amp;dst=100009&amp;field=134" TargetMode = "External"/>
	<Relationship Id="rId56" Type="http://schemas.openxmlformats.org/officeDocument/2006/relationships/hyperlink" Target="https://login.consultant.ru/link/?req=doc&amp;base=LAW&amp;n=502525&amp;date=26.08.2025&amp;dst=100009&amp;field=134" TargetMode = "External"/>
	<Relationship Id="rId57" Type="http://schemas.openxmlformats.org/officeDocument/2006/relationships/header" Target="header2.xml"/>
	<Relationship Id="rId58" Type="http://schemas.openxmlformats.org/officeDocument/2006/relationships/footer" Target="footer2.xml"/>
	<Relationship Id="rId59" Type="http://schemas.openxmlformats.org/officeDocument/2006/relationships/hyperlink" Target="www.pravo.gov.ru" TargetMode = "External"/>
	<Relationship Id="rId60" Type="http://schemas.openxmlformats.org/officeDocument/2006/relationships/hyperlink" Target="https://login.consultant.ru/link/?req=doc&amp;base=LAW&amp;n=512750&amp;date=26.08.2025" TargetMode = "External"/>
	<Relationship Id="rId61" Type="http://schemas.openxmlformats.org/officeDocument/2006/relationships/hyperlink" Target="https://login.consultant.ru/link/?req=doc&amp;base=LAW&amp;n=512750&amp;date=26.08.2025" TargetMode = "External"/>
	<Relationship Id="rId62" Type="http://schemas.openxmlformats.org/officeDocument/2006/relationships/hyperlink" Target="https://login.consultant.ru/link/?req=doc&amp;base=LAW&amp;n=512750&amp;date=26.08.2025" TargetMode = "External"/>
	<Relationship Id="rId63" Type="http://schemas.openxmlformats.org/officeDocument/2006/relationships/hyperlink" Target="https://login.consultant.ru/link/?req=doc&amp;base=LAW&amp;n=512750&amp;date=26.08.2025" TargetMode = "External"/>
	<Relationship Id="rId64" Type="http://schemas.openxmlformats.org/officeDocument/2006/relationships/hyperlink" Target="https://login.consultant.ru/link/?req=doc&amp;base=LAW&amp;n=478418&amp;date=26.08.2025&amp;dst=101701&amp;field=134" TargetMode = "External"/>
	<Relationship Id="rId65" Type="http://schemas.openxmlformats.org/officeDocument/2006/relationships/hyperlink" Target="http://www.tsouz.ru/" TargetMode = "External"/>
	<Relationship Id="rId66" Type="http://schemas.openxmlformats.org/officeDocument/2006/relationships/hyperlink" Target="http://www.tsouz.ru/KTS/KTS32/Pages/R_823.aspx" TargetMode = "External"/>
	<Relationship Id="rId67" Type="http://schemas.openxmlformats.org/officeDocument/2006/relationships/hyperlink" Target="https://login.consultant.ru/link/?req=doc&amp;base=LAW&amp;n=478418&amp;date=26.08.2025&amp;dst=101803&amp;field=134" TargetMode = "External"/>
	<Relationship Id="rId68" Type="http://schemas.openxmlformats.org/officeDocument/2006/relationships/hyperlink" Target="https://login.consultant.ru/link/?req=doc&amp;base=LAW&amp;n=478418&amp;date=26.08.2025&amp;dst=101806&amp;field=134" TargetMode = "External"/>
	<Relationship Id="rId69" Type="http://schemas.openxmlformats.org/officeDocument/2006/relationships/hyperlink" Target="https://login.consultant.ru/link/?req=doc&amp;base=LAW&amp;n=478418&amp;date=26.08.2025&amp;dst=101812&amp;field=134" TargetMode = "External"/>
	<Relationship Id="rId70" Type="http://schemas.openxmlformats.org/officeDocument/2006/relationships/hyperlink" Target="https://login.consultant.ru/link/?req=doc&amp;base=LAW&amp;n=478418&amp;date=26.08.2025&amp;dst=101818&amp;field=134" TargetMode = "External"/>
	<Relationship Id="rId71" Type="http://schemas.openxmlformats.org/officeDocument/2006/relationships/hyperlink" Target="https://login.consultant.ru/link/?req=doc&amp;base=LAW&amp;n=478418&amp;date=26.08.2025&amp;dst=101823&amp;field=134" TargetMode = "External"/>
	<Relationship Id="rId72" Type="http://schemas.openxmlformats.org/officeDocument/2006/relationships/hyperlink" Target="https://login.consultant.ru/link/?req=doc&amp;base=LAW&amp;n=478418&amp;date=26.08.2025&amp;dst=101919&amp;field=134" TargetMode = "External"/>
	<Relationship Id="rId73" Type="http://schemas.openxmlformats.org/officeDocument/2006/relationships/hyperlink" Target="https://login.consultant.ru/link/?req=doc&amp;base=LAW&amp;n=478418&amp;date=26.08.2025&amp;dst=101936&amp;field=134" TargetMode = "External"/>
	<Relationship Id="rId74" Type="http://schemas.openxmlformats.org/officeDocument/2006/relationships/hyperlink" Target="https://login.consultant.ru/link/?req=doc&amp;base=LAW&amp;n=478418&amp;date=26.08.2025&amp;dst=102144&amp;field=134" TargetMode = "External"/>
	<Relationship Id="rId75" Type="http://schemas.openxmlformats.org/officeDocument/2006/relationships/hyperlink" Target="https://login.consultant.ru/link/?req=doc&amp;base=LAW&amp;n=511080&amp;date=26.08.2025&amp;dst=100656&amp;field=134" TargetMode = "External"/>
	<Relationship Id="rId76" Type="http://schemas.openxmlformats.org/officeDocument/2006/relationships/hyperlink" Target="https://login.consultant.ru/link/?req=doc&amp;base=LAW&amp;n=511080&amp;date=26.08.2025&amp;dst=8102&amp;field=134" TargetMode = "External"/>
	<Relationship Id="rId77" Type="http://schemas.openxmlformats.org/officeDocument/2006/relationships/hyperlink" Target="https://login.consultant.ru/link/?req=doc&amp;base=LAW&amp;n=511080&amp;date=26.08.2025&amp;dst=2928&amp;field=134" TargetMode = "External"/>
	<Relationship Id="rId78" Type="http://schemas.openxmlformats.org/officeDocument/2006/relationships/hyperlink" Target="https://login.consultant.ru/link/?req=doc&amp;base=LAW&amp;n=511080&amp;date=26.08.2025&amp;dst=7879&amp;field=134" TargetMode = "External"/>
	<Relationship Id="rId79" Type="http://schemas.openxmlformats.org/officeDocument/2006/relationships/hyperlink" Target="https://login.consultant.ru/link/?req=doc&amp;base=LAW&amp;n=511080&amp;date=26.08.2025&amp;dst=7885&amp;field=134" TargetMode = "External"/>
	<Relationship Id="rId80" Type="http://schemas.openxmlformats.org/officeDocument/2006/relationships/hyperlink" Target="https://login.consultant.ru/link/?req=doc&amp;base=LAW&amp;n=370096&amp;date=26.08.2025&amp;dst=100273&amp;field=134" TargetMode = "External"/>
	<Relationship Id="rId81" Type="http://schemas.openxmlformats.org/officeDocument/2006/relationships/hyperlink" Target="http://www.tsouz.ru/" TargetMode = "External"/>
	<Relationship Id="rId82" Type="http://schemas.openxmlformats.org/officeDocument/2006/relationships/hyperlink" Target="www.tsouz.ru/KTS/KTS32/Pages/R_825.aspx" TargetMode = "External"/>
	<Relationship Id="rId83" Type="http://schemas.openxmlformats.org/officeDocument/2006/relationships/hyperlink" Target="https://login.consultant.ru/link/?req=doc&amp;base=LAW&amp;n=370096&amp;date=26.08.2025&amp;dst=100318&amp;field=134" TargetMode = "External"/>
	<Relationship Id="rId84" Type="http://schemas.openxmlformats.org/officeDocument/2006/relationships/hyperlink" Target="https://login.consultant.ru/link/?req=doc&amp;base=LAW&amp;n=370096&amp;date=26.08.2025&amp;dst=100321&amp;field=134" TargetMode = "External"/>
	<Relationship Id="rId85" Type="http://schemas.openxmlformats.org/officeDocument/2006/relationships/hyperlink" Target="https://login.consultant.ru/link/?req=doc&amp;base=LAW&amp;n=370096&amp;date=26.08.2025&amp;dst=100414&amp;field=134" TargetMode = "External"/>
	<Relationship Id="rId86" Type="http://schemas.openxmlformats.org/officeDocument/2006/relationships/hyperlink" Target="https://login.consultant.ru/link/?req=doc&amp;base=LAW&amp;n=370096&amp;date=26.08.2025&amp;dst=100417&amp;field=134" TargetMode = "External"/>
	<Relationship Id="rId87" Type="http://schemas.openxmlformats.org/officeDocument/2006/relationships/hyperlink" Target="https://login.consultant.ru/link/?req=doc&amp;base=LAW&amp;n=370096&amp;date=26.08.2025&amp;dst=100461&amp;field=134" TargetMode = "External"/>
	<Relationship Id="rId88" Type="http://schemas.openxmlformats.org/officeDocument/2006/relationships/hyperlink" Target="https://login.consultant.ru/link/?req=doc&amp;base=LAW&amp;n=370096&amp;date=26.08.2025&amp;dst=100467&amp;field=134" TargetMode = "External"/>
	<Relationship Id="rId89" Type="http://schemas.openxmlformats.org/officeDocument/2006/relationships/hyperlink" Target="https://login.consultant.ru/link/?req=doc&amp;base=LAW&amp;n=511080&amp;date=26.08.2025&amp;dst=100656&amp;field=134" TargetMode = "External"/>
	<Relationship Id="rId90" Type="http://schemas.openxmlformats.org/officeDocument/2006/relationships/hyperlink" Target="https://login.consultant.ru/link/?req=doc&amp;base=LAW&amp;n=511080&amp;date=26.08.2025&amp;dst=8102&amp;field=134" TargetMode = "External"/>
	<Relationship Id="rId91" Type="http://schemas.openxmlformats.org/officeDocument/2006/relationships/hyperlink" Target="https://login.consultant.ru/link/?req=doc&amp;base=LAW&amp;n=511080&amp;date=26.08.2025&amp;dst=2928&amp;field=134" TargetMode = "External"/>
	<Relationship Id="rId92" Type="http://schemas.openxmlformats.org/officeDocument/2006/relationships/hyperlink" Target="https://login.consultant.ru/link/?req=doc&amp;base=LAW&amp;n=511080&amp;date=26.08.2025&amp;dst=7879&amp;field=134" TargetMode = "External"/>
	<Relationship Id="rId93" Type="http://schemas.openxmlformats.org/officeDocument/2006/relationships/hyperlink" Target="https://login.consultant.ru/link/?req=doc&amp;base=LAW&amp;n=511080&amp;date=26.08.2025&amp;dst=7885&amp;field=134" TargetMode = "External"/>
	<Relationship Id="rId94" Type="http://schemas.openxmlformats.org/officeDocument/2006/relationships/hyperlink" Target="https://login.consultant.ru/link/?req=doc&amp;base=LAW&amp;n=373246&amp;date=26.08.2025&amp;dst=100011&amp;field=134" TargetMode = "External"/>
	<Relationship Id="rId95" Type="http://schemas.openxmlformats.org/officeDocument/2006/relationships/hyperlink" Target="www.tsouz.ru" TargetMode = "External"/>
	<Relationship Id="rId96" Type="http://schemas.openxmlformats.org/officeDocument/2006/relationships/hyperlink" Target="http://www.eurasiancommission.org/ru/docs/_layouts/Lanit.EEC.Desicions/Download.aspx?IsDlg=0&amp;ID=489&amp;print=1" TargetMode = "External"/>
	<Relationship Id="rId97" Type="http://schemas.openxmlformats.org/officeDocument/2006/relationships/hyperlink" Target="https://login.consultant.ru/link/?req=doc&amp;base=LAW&amp;n=373246&amp;date=26.08.2025&amp;dst=100037&amp;field=134" TargetMode = "External"/>
	<Relationship Id="rId98" Type="http://schemas.openxmlformats.org/officeDocument/2006/relationships/hyperlink" Target="https://login.consultant.ru/link/?req=doc&amp;base=LAW&amp;n=373246&amp;date=26.08.2025&amp;dst=100090&amp;field=134" TargetMode = "External"/>
	<Relationship Id="rId99" Type="http://schemas.openxmlformats.org/officeDocument/2006/relationships/hyperlink" Target="https://login.consultant.ru/link/?req=doc&amp;base=LAW&amp;n=373246&amp;date=26.08.2025&amp;dst=100102&amp;field=134" TargetMode = "External"/>
	<Relationship Id="rId100" Type="http://schemas.openxmlformats.org/officeDocument/2006/relationships/hyperlink" Target="https://login.consultant.ru/link/?req=doc&amp;base=LAW&amp;n=373246&amp;date=26.08.2025&amp;dst=100118&amp;field=134" TargetMode = "External"/>
	<Relationship Id="rId101" Type="http://schemas.openxmlformats.org/officeDocument/2006/relationships/hyperlink" Target="https://login.consultant.ru/link/?req=doc&amp;base=LAW&amp;n=373246&amp;date=26.08.2025&amp;dst=100121&amp;field=134" TargetMode = "External"/>
	<Relationship Id="rId102" Type="http://schemas.openxmlformats.org/officeDocument/2006/relationships/hyperlink" Target="https://login.consultant.ru/link/?req=doc&amp;base=LAW&amp;n=373246&amp;date=26.08.2025&amp;dst=100126&amp;field=134" TargetMode = "External"/>
	<Relationship Id="rId103" Type="http://schemas.openxmlformats.org/officeDocument/2006/relationships/hyperlink" Target="https://login.consultant.ru/link/?req=doc&amp;base=LAW&amp;n=373246&amp;date=26.08.2025&amp;dst=100130&amp;field=134" TargetMode = "External"/>
	<Relationship Id="rId104" Type="http://schemas.openxmlformats.org/officeDocument/2006/relationships/hyperlink" Target="https://login.consultant.ru/link/?req=doc&amp;base=LAW&amp;n=373246&amp;date=26.08.2025&amp;dst=100133&amp;field=134" TargetMode = "External"/>
	<Relationship Id="rId105" Type="http://schemas.openxmlformats.org/officeDocument/2006/relationships/hyperlink" Target="https://login.consultant.ru/link/?req=doc&amp;base=LAW&amp;n=373246&amp;date=26.08.2025&amp;dst=100135&amp;field=134" TargetMode = "External"/>
	<Relationship Id="rId106" Type="http://schemas.openxmlformats.org/officeDocument/2006/relationships/hyperlink" Target="https://login.consultant.ru/link/?req=doc&amp;base=LAW&amp;n=373246&amp;date=26.08.2025&amp;dst=100143&amp;field=134" TargetMode = "External"/>
	<Relationship Id="rId107" Type="http://schemas.openxmlformats.org/officeDocument/2006/relationships/hyperlink" Target="https://login.consultant.ru/link/?req=doc&amp;base=LAW&amp;n=373246&amp;date=26.08.2025&amp;dst=100146&amp;field=134" TargetMode = "External"/>
	<Relationship Id="rId108" Type="http://schemas.openxmlformats.org/officeDocument/2006/relationships/hyperlink" Target="https://login.consultant.ru/link/?req=doc&amp;base=LAW&amp;n=373246&amp;date=26.08.2025&amp;dst=100153&amp;field=134" TargetMode = "External"/>
	<Relationship Id="rId109" Type="http://schemas.openxmlformats.org/officeDocument/2006/relationships/hyperlink" Target="https://login.consultant.ru/link/?req=doc&amp;base=LAW&amp;n=511080&amp;date=26.08.2025&amp;dst=100656&amp;field=134" TargetMode = "External"/>
	<Relationship Id="rId110" Type="http://schemas.openxmlformats.org/officeDocument/2006/relationships/hyperlink" Target="https://login.consultant.ru/link/?req=doc&amp;base=LAW&amp;n=511080&amp;date=26.08.2025&amp;dst=8102&amp;field=134" TargetMode = "External"/>
	<Relationship Id="rId111" Type="http://schemas.openxmlformats.org/officeDocument/2006/relationships/hyperlink" Target="https://login.consultant.ru/link/?req=doc&amp;base=LAW&amp;n=511080&amp;date=26.08.2025&amp;dst=2928&amp;field=134" TargetMode = "External"/>
	<Relationship Id="rId112" Type="http://schemas.openxmlformats.org/officeDocument/2006/relationships/hyperlink" Target="https://login.consultant.ru/link/?req=doc&amp;base=LAW&amp;n=511080&amp;date=26.08.2025&amp;dst=7879&amp;field=134" TargetMode = "External"/>
	<Relationship Id="rId113" Type="http://schemas.openxmlformats.org/officeDocument/2006/relationships/hyperlink" Target="https://login.consultant.ru/link/?req=doc&amp;base=LAW&amp;n=511080&amp;date=26.08.2025&amp;dst=7885&amp;field=134" TargetMode = "External"/>
	<Relationship Id="rId114" Type="http://schemas.openxmlformats.org/officeDocument/2006/relationships/hyperlink" Target="https://login.consultant.ru/link/?req=doc&amp;base=LAW&amp;n=390617&amp;date=26.08.2025&amp;dst=100027&amp;field=134" TargetMode = "External"/>
	<Relationship Id="rId115" Type="http://schemas.openxmlformats.org/officeDocument/2006/relationships/hyperlink" Target="www.tsouz.ru" TargetMode = "External"/>
	<Relationship Id="rId116" Type="http://schemas.openxmlformats.org/officeDocument/2006/relationships/hyperlink" Target="http://www.eurasiancommission.org/ru/docs/_layouts/Lanit.EEC.Desicions/Download.aspx?IsDlg=0&amp;ID=2166&amp;print=1" TargetMode = "External"/>
	<Relationship Id="rId117" Type="http://schemas.openxmlformats.org/officeDocument/2006/relationships/hyperlink" Target="https://login.consultant.ru/link/?req=doc&amp;base=LAW&amp;n=390617&amp;date=26.08.2025&amp;dst=100070&amp;field=134" TargetMode = "External"/>
	<Relationship Id="rId118" Type="http://schemas.openxmlformats.org/officeDocument/2006/relationships/hyperlink" Target="https://login.consultant.ru/link/?req=doc&amp;base=LAW&amp;n=390617&amp;date=26.08.2025&amp;dst=100071&amp;field=134" TargetMode = "External"/>
	<Relationship Id="rId119" Type="http://schemas.openxmlformats.org/officeDocument/2006/relationships/hyperlink" Target="https://login.consultant.ru/link/?req=doc&amp;base=LAW&amp;n=390617&amp;date=26.08.2025&amp;dst=100107&amp;field=134" TargetMode = "External"/>
	<Relationship Id="rId120" Type="http://schemas.openxmlformats.org/officeDocument/2006/relationships/hyperlink" Target="https://login.consultant.ru/link/?req=doc&amp;base=LAW&amp;n=390617&amp;date=26.08.2025&amp;dst=100109&amp;field=134" TargetMode = "External"/>
	<Relationship Id="rId121" Type="http://schemas.openxmlformats.org/officeDocument/2006/relationships/hyperlink" Target="https://login.consultant.ru/link/?req=doc&amp;base=LAW&amp;n=390617&amp;date=26.08.2025&amp;dst=100192&amp;field=134" TargetMode = "External"/>
	<Relationship Id="rId122" Type="http://schemas.openxmlformats.org/officeDocument/2006/relationships/hyperlink" Target="https://login.consultant.ru/link/?req=doc&amp;base=LAW&amp;n=511080&amp;date=26.08.2025&amp;dst=100656&amp;field=134" TargetMode = "External"/>
	<Relationship Id="rId123" Type="http://schemas.openxmlformats.org/officeDocument/2006/relationships/hyperlink" Target="https://login.consultant.ru/link/?req=doc&amp;base=LAW&amp;n=511080&amp;date=26.08.2025&amp;dst=8102&amp;field=134" TargetMode = "External"/>
	<Relationship Id="rId124" Type="http://schemas.openxmlformats.org/officeDocument/2006/relationships/hyperlink" Target="https://login.consultant.ru/link/?req=doc&amp;base=LAW&amp;n=511080&amp;date=26.08.2025&amp;dst=2928&amp;field=134" TargetMode = "External"/>
	<Relationship Id="rId125" Type="http://schemas.openxmlformats.org/officeDocument/2006/relationships/hyperlink" Target="https://login.consultant.ru/link/?req=doc&amp;base=LAW&amp;n=511080&amp;date=26.08.2025&amp;dst=7879&amp;field=134" TargetMode = "External"/>
	<Relationship Id="rId126" Type="http://schemas.openxmlformats.org/officeDocument/2006/relationships/hyperlink" Target="https://login.consultant.ru/link/?req=doc&amp;base=LAW&amp;n=511080&amp;date=26.08.2025&amp;dst=7885&amp;field=134" TargetMode = "External"/>
	<Relationship Id="rId127" Type="http://schemas.openxmlformats.org/officeDocument/2006/relationships/hyperlink" Target="https://login.consultant.ru/link/?req=doc&amp;base=LAW&amp;n=478420&amp;date=26.08.2025&amp;dst=100011&amp;field=134" TargetMode = "External"/>
	<Relationship Id="rId128" Type="http://schemas.openxmlformats.org/officeDocument/2006/relationships/hyperlink" Target="www.tsouz.ru" TargetMode = "External"/>
	<Relationship Id="rId129" Type="http://schemas.openxmlformats.org/officeDocument/2006/relationships/hyperlink" Target="http://www.eurasiancommission.org/ru/act/texnreg/deptexreg/tr/Documents/1%20R%20Soveta%20Izbyt.pdf" TargetMode = "External"/>
	<Relationship Id="rId130" Type="http://schemas.openxmlformats.org/officeDocument/2006/relationships/hyperlink" Target="https://login.consultant.ru/link/?req=doc&amp;base=LAW&amp;n=478420&amp;date=26.08.2025&amp;dst=43&amp;field=134" TargetMode = "External"/>
	<Relationship Id="rId131" Type="http://schemas.openxmlformats.org/officeDocument/2006/relationships/hyperlink" Target="https://login.consultant.ru/link/?req=doc&amp;base=LAW&amp;n=478420&amp;date=26.08.2025&amp;dst=100114&amp;field=134" TargetMode = "External"/>
	<Relationship Id="rId132" Type="http://schemas.openxmlformats.org/officeDocument/2006/relationships/hyperlink" Target="https://login.consultant.ru/link/?req=doc&amp;base=LAW&amp;n=478420&amp;date=26.08.2025&amp;dst=100305&amp;field=134" TargetMode = "External"/>
	<Relationship Id="rId133" Type="http://schemas.openxmlformats.org/officeDocument/2006/relationships/hyperlink" Target="https://login.consultant.ru/link/?req=doc&amp;base=LAW&amp;n=478420&amp;date=26.08.2025&amp;dst=91&amp;field=134" TargetMode = "External"/>
	<Relationship Id="rId134" Type="http://schemas.openxmlformats.org/officeDocument/2006/relationships/hyperlink" Target="https://login.consultant.ru/link/?req=doc&amp;base=LAW&amp;n=478420&amp;date=26.08.2025&amp;dst=100310&amp;field=134" TargetMode = "External"/>
	<Relationship Id="rId135" Type="http://schemas.openxmlformats.org/officeDocument/2006/relationships/hyperlink" Target="https://login.consultant.ru/link/?req=doc&amp;base=LAW&amp;n=478420&amp;date=26.08.2025&amp;dst=100312&amp;field=134" TargetMode = "External"/>
	<Relationship Id="rId136" Type="http://schemas.openxmlformats.org/officeDocument/2006/relationships/hyperlink" Target="https://login.consultant.ru/link/?req=doc&amp;base=LAW&amp;n=478420&amp;date=26.08.2025&amp;dst=100390&amp;field=134" TargetMode = "External"/>
	<Relationship Id="rId137" Type="http://schemas.openxmlformats.org/officeDocument/2006/relationships/hyperlink" Target="https://login.consultant.ru/link/?req=doc&amp;base=LAW&amp;n=478420&amp;date=26.08.2025&amp;dst=98&amp;field=134" TargetMode = "External"/>
	<Relationship Id="rId138" Type="http://schemas.openxmlformats.org/officeDocument/2006/relationships/hyperlink" Target="https://login.consultant.ru/link/?req=doc&amp;base=LAW&amp;n=478420&amp;date=26.08.2025&amp;dst=100&amp;field=134" TargetMode = "External"/>
	<Relationship Id="rId139" Type="http://schemas.openxmlformats.org/officeDocument/2006/relationships/hyperlink" Target="https://login.consultant.ru/link/?req=doc&amp;base=LAW&amp;n=478420&amp;date=26.08.2025&amp;dst=105&amp;field=134" TargetMode = "External"/>
	<Relationship Id="rId140" Type="http://schemas.openxmlformats.org/officeDocument/2006/relationships/hyperlink" Target="https://login.consultant.ru/link/?req=doc&amp;base=LAW&amp;n=385023&amp;date=26.08.2025&amp;dst=100760&amp;field=134" TargetMode = "External"/>
	<Relationship Id="rId141" Type="http://schemas.openxmlformats.org/officeDocument/2006/relationships/hyperlink" Target="https://login.consultant.ru/link/?req=doc&amp;base=LAW&amp;n=511080&amp;date=26.08.2025&amp;dst=2925&amp;field=134" TargetMode = "External"/>
	<Relationship Id="rId142" Type="http://schemas.openxmlformats.org/officeDocument/2006/relationships/hyperlink" Target="https://login.consultant.ru/link/?req=doc&amp;base=LAW&amp;n=511080&amp;date=26.08.2025&amp;dst=7919&amp;field=134" TargetMode = "External"/>
	<Relationship Id="rId143" Type="http://schemas.openxmlformats.org/officeDocument/2006/relationships/hyperlink" Target="https://login.consultant.ru/link/?req=doc&amp;base=LAW&amp;n=511080&amp;date=26.08.2025&amp;dst=101624&amp;field=134" TargetMode = "External"/>
	<Relationship Id="rId144" Type="http://schemas.openxmlformats.org/officeDocument/2006/relationships/hyperlink" Target="https://login.consultant.ru/link/?req=doc&amp;base=LAW&amp;n=373202&amp;date=26.08.2025&amp;dst=100015&amp;field=134" TargetMode = "External"/>
	<Relationship Id="rId145" Type="http://schemas.openxmlformats.org/officeDocument/2006/relationships/hyperlink" Target="www.tsouz.ru" TargetMode = "External"/>
	<Relationship Id="rId146" Type="http://schemas.openxmlformats.org/officeDocument/2006/relationships/hyperlink" Target="https://docs.eaeunion.org/docs/ruru/01428361/err_31122020" TargetMode = "External"/>
	<Relationship Id="rId147" Type="http://schemas.openxmlformats.org/officeDocument/2006/relationships/hyperlink" Target="https://login.consultant.ru/link/?req=doc&amp;base=LAW&amp;n=373202&amp;date=26.08.2025&amp;dst=100057&amp;field=134" TargetMode = "External"/>
	<Relationship Id="rId148" Type="http://schemas.openxmlformats.org/officeDocument/2006/relationships/hyperlink" Target="https://login.consultant.ru/link/?req=doc&amp;base=LAW&amp;n=373202&amp;date=26.08.2025&amp;dst=100063&amp;field=134" TargetMode = "External"/>
	<Relationship Id="rId149" Type="http://schemas.openxmlformats.org/officeDocument/2006/relationships/hyperlink" Target="https://login.consultant.ru/link/?req=doc&amp;base=LAW&amp;n=373202&amp;date=26.08.2025&amp;dst=100121&amp;field=134" TargetMode = "External"/>
	<Relationship Id="rId150" Type="http://schemas.openxmlformats.org/officeDocument/2006/relationships/hyperlink" Target="https://login.consultant.ru/link/?req=doc&amp;base=LAW&amp;n=373202&amp;date=26.08.2025&amp;dst=100128&amp;field=134" TargetMode = "External"/>
	<Relationship Id="rId151" Type="http://schemas.openxmlformats.org/officeDocument/2006/relationships/hyperlink" Target="https://login.consultant.ru/link/?req=doc&amp;base=LAW&amp;n=373202&amp;date=26.08.2025&amp;dst=100131&amp;field=134" TargetMode = "External"/>
	<Relationship Id="rId152" Type="http://schemas.openxmlformats.org/officeDocument/2006/relationships/hyperlink" Target="https://login.consultant.ru/link/?req=doc&amp;base=LAW&amp;n=373202&amp;date=26.08.2025&amp;dst=100152&amp;field=134" TargetMode = "External"/>
	<Relationship Id="rId153" Type="http://schemas.openxmlformats.org/officeDocument/2006/relationships/hyperlink" Target="https://login.consultant.ru/link/?req=doc&amp;base=LAW&amp;n=511080&amp;date=26.08.2025&amp;dst=2925&amp;field=134" TargetMode = "External"/>
	<Relationship Id="rId154" Type="http://schemas.openxmlformats.org/officeDocument/2006/relationships/hyperlink" Target="https://login.consultant.ru/link/?req=doc&amp;base=LAW&amp;n=511080&amp;date=26.08.2025&amp;dst=7919&amp;field=134" TargetMode = "External"/>
	<Relationship Id="rId155" Type="http://schemas.openxmlformats.org/officeDocument/2006/relationships/hyperlink" Target="https://login.consultant.ru/link/?req=doc&amp;base=LAW&amp;n=511080&amp;date=26.08.2025&amp;dst=101624&amp;field=134" TargetMode = "External"/>
	<Relationship Id="rId156" Type="http://schemas.openxmlformats.org/officeDocument/2006/relationships/hyperlink" Target="www.pravo.gov.ru" TargetMode = "External"/>
	<Relationship Id="rId157" Type="http://schemas.openxmlformats.org/officeDocument/2006/relationships/hyperlink" Target="https://login.consultant.ru/link/?req=doc&amp;base=LAW&amp;n=512750&amp;date=26.08.2025" TargetMode = "External"/>
	<Relationship Id="rId158" Type="http://schemas.openxmlformats.org/officeDocument/2006/relationships/hyperlink" Target="https://login.consultant.ru/link/?req=doc&amp;base=LAW&amp;n=512750&amp;date=26.08.2025" TargetMode = "External"/>
	<Relationship Id="rId159" Type="http://schemas.openxmlformats.org/officeDocument/2006/relationships/hyperlink" Target="https://login.consultant.ru/link/?req=doc&amp;base=LAW&amp;n=512750&amp;date=26.08.2025" TargetMode = "External"/>
	<Relationship Id="rId160" Type="http://schemas.openxmlformats.org/officeDocument/2006/relationships/hyperlink" Target="https://login.consultant.ru/link/?req=doc&amp;base=LAW&amp;n=512750&amp;date=26.08.2025" TargetMode = "External"/>
	<Relationship Id="rId161" Type="http://schemas.openxmlformats.org/officeDocument/2006/relationships/hyperlink" Target="https://login.consultant.ru/link/?req=doc&amp;base=LAW&amp;n=483176&amp;date=26.08.2025" TargetMode = "External"/>
	<Relationship Id="rId162" Type="http://schemas.openxmlformats.org/officeDocument/2006/relationships/hyperlink" Target="https://login.consultant.ru/link/?req=doc&amp;base=LAW&amp;n=483176&amp;date=26.08.2025&amp;dst=108&amp;field=134" TargetMode = "External"/>
	<Relationship Id="rId163" Type="http://schemas.openxmlformats.org/officeDocument/2006/relationships/hyperlink" Target="https://login.consultant.ru/link/?req=doc&amp;base=LAW&amp;n=483176&amp;date=26.08.2025&amp;dst=109&amp;field=134" TargetMode = "External"/>
	<Relationship Id="rId164" Type="http://schemas.openxmlformats.org/officeDocument/2006/relationships/hyperlink" Target="https://login.consultant.ru/link/?req=doc&amp;base=LAW&amp;n=483176&amp;date=26.08.2025&amp;dst=382&amp;field=134" TargetMode = "External"/>
	<Relationship Id="rId165" Type="http://schemas.openxmlformats.org/officeDocument/2006/relationships/hyperlink" Target="https://login.consultant.ru/link/?req=doc&amp;base=LAW&amp;n=483176&amp;date=26.08.2025&amp;dst=306&amp;field=134" TargetMode = "External"/>
	<Relationship Id="rId166" Type="http://schemas.openxmlformats.org/officeDocument/2006/relationships/hyperlink" Target="https://login.consultant.ru/link/?req=doc&amp;base=LAW&amp;n=483176&amp;date=26.08.2025&amp;dst=373&amp;field=134" TargetMode = "External"/>
	<Relationship Id="rId167" Type="http://schemas.openxmlformats.org/officeDocument/2006/relationships/hyperlink" Target="https://login.consultant.ru/link/?req=doc&amp;base=LAW&amp;n=483176&amp;date=26.08.2025&amp;dst=228&amp;field=134" TargetMode = "External"/>
	<Relationship Id="rId168" Type="http://schemas.openxmlformats.org/officeDocument/2006/relationships/hyperlink" Target="https://login.consultant.ru/link/?req=doc&amp;base=LAW&amp;n=483176&amp;date=26.08.2025&amp;dst=261&amp;field=134" TargetMode = "External"/>
	<Relationship Id="rId169" Type="http://schemas.openxmlformats.org/officeDocument/2006/relationships/hyperlink" Target="https://login.consultant.ru/link/?req=doc&amp;base=LAW&amp;n=483176&amp;date=26.08.2025&amp;dst=100276&amp;field=134" TargetMode = "External"/>
	<Relationship Id="rId170" Type="http://schemas.openxmlformats.org/officeDocument/2006/relationships/hyperlink" Target="https://login.consultant.ru/link/?req=doc&amp;base=LAW&amp;n=483176&amp;date=26.08.2025&amp;dst=100048&amp;field=134" TargetMode = "External"/>
	<Relationship Id="rId171" Type="http://schemas.openxmlformats.org/officeDocument/2006/relationships/hyperlink" Target="https://login.consultant.ru/link/?req=doc&amp;base=LAW&amp;n=483176&amp;date=26.08.2025&amp;dst=75&amp;field=134" TargetMode = "External"/>
	<Relationship Id="rId172" Type="http://schemas.openxmlformats.org/officeDocument/2006/relationships/hyperlink" Target="https://login.consultant.ru/link/?req=doc&amp;base=LAW&amp;n=483176&amp;date=26.08.2025&amp;dst=100071&amp;field=134" TargetMode = "External"/>
	<Relationship Id="rId173" Type="http://schemas.openxmlformats.org/officeDocument/2006/relationships/hyperlink" Target="https://login.consultant.ru/link/?req=doc&amp;base=LAW&amp;n=483176&amp;date=26.08.2025&amp;dst=389&amp;field=134" TargetMode = "External"/>
	<Relationship Id="rId174" Type="http://schemas.openxmlformats.org/officeDocument/2006/relationships/hyperlink" Target="https://login.consultant.ru/link/?req=doc&amp;base=LAW&amp;n=483176&amp;date=26.08.2025&amp;dst=235&amp;field=134" TargetMode = "External"/>
	<Relationship Id="rId175" Type="http://schemas.openxmlformats.org/officeDocument/2006/relationships/hyperlink" Target="https://login.consultant.ru/link/?req=doc&amp;base=LAW&amp;n=483176&amp;date=26.08.2025&amp;dst=238&amp;field=134" TargetMode = "External"/>
	<Relationship Id="rId176" Type="http://schemas.openxmlformats.org/officeDocument/2006/relationships/hyperlink" Target="https://login.consultant.ru/link/?req=doc&amp;base=LAW&amp;n=483176&amp;date=26.08.2025&amp;dst=100085&amp;field=134" TargetMode = "External"/>
	<Relationship Id="rId177" Type="http://schemas.openxmlformats.org/officeDocument/2006/relationships/hyperlink" Target="https://login.consultant.ru/link/?req=doc&amp;base=LAW&amp;n=483176&amp;date=26.08.2025&amp;dst=241&amp;field=134" TargetMode = "External"/>
	<Relationship Id="rId178" Type="http://schemas.openxmlformats.org/officeDocument/2006/relationships/hyperlink" Target="https://login.consultant.ru/link/?req=doc&amp;base=LAW&amp;n=483176&amp;date=26.08.2025&amp;dst=263&amp;field=134" TargetMode = "External"/>
	<Relationship Id="rId179" Type="http://schemas.openxmlformats.org/officeDocument/2006/relationships/hyperlink" Target="https://login.consultant.ru/link/?req=doc&amp;base=LAW&amp;n=483176&amp;date=26.08.2025&amp;dst=264&amp;field=134" TargetMode = "External"/>
	<Relationship Id="rId180" Type="http://schemas.openxmlformats.org/officeDocument/2006/relationships/hyperlink" Target="https://login.consultant.ru/link/?req=doc&amp;base=LAW&amp;n=483176&amp;date=26.08.2025&amp;dst=88&amp;field=134" TargetMode = "External"/>
	<Relationship Id="rId181" Type="http://schemas.openxmlformats.org/officeDocument/2006/relationships/hyperlink" Target="https://login.consultant.ru/link/?req=doc&amp;base=LAW&amp;n=483176&amp;date=26.08.2025&amp;dst=100100&amp;field=134" TargetMode = "External"/>
	<Relationship Id="rId182" Type="http://schemas.openxmlformats.org/officeDocument/2006/relationships/hyperlink" Target="https://login.consultant.ru/link/?req=doc&amp;base=LAW&amp;n=483176&amp;date=26.08.2025&amp;dst=132&amp;field=134" TargetMode = "External"/>
	<Relationship Id="rId183" Type="http://schemas.openxmlformats.org/officeDocument/2006/relationships/hyperlink" Target="https://login.consultant.ru/link/?req=doc&amp;base=LAW&amp;n=483176&amp;date=26.08.2025&amp;dst=270&amp;field=134" TargetMode = "External"/>
	<Relationship Id="rId184" Type="http://schemas.openxmlformats.org/officeDocument/2006/relationships/hyperlink" Target="https://login.consultant.ru/link/?req=doc&amp;base=LAW&amp;n=483176&amp;date=26.08.2025&amp;dst=273&amp;field=134" TargetMode = "External"/>
	<Relationship Id="rId185" Type="http://schemas.openxmlformats.org/officeDocument/2006/relationships/hyperlink" Target="https://login.consultant.ru/link/?req=doc&amp;base=LAW&amp;n=483176&amp;date=26.08.2025&amp;dst=282&amp;field=134" TargetMode = "External"/>
	<Relationship Id="rId186" Type="http://schemas.openxmlformats.org/officeDocument/2006/relationships/hyperlink" Target="https://login.consultant.ru/link/?req=doc&amp;base=LAW&amp;n=483176&amp;date=26.08.2025&amp;dst=141&amp;field=134" TargetMode = "External"/>
	<Relationship Id="rId187" Type="http://schemas.openxmlformats.org/officeDocument/2006/relationships/hyperlink" Target="https://login.consultant.ru/link/?req=doc&amp;base=LAW&amp;n=483176&amp;date=26.08.2025&amp;dst=377&amp;field=134" TargetMode = "External"/>
	<Relationship Id="rId188" Type="http://schemas.openxmlformats.org/officeDocument/2006/relationships/hyperlink" Target="https://login.consultant.ru/link/?req=doc&amp;base=LAW&amp;n=483176&amp;date=26.08.2025&amp;dst=310&amp;field=134" TargetMode = "External"/>
	<Relationship Id="rId189" Type="http://schemas.openxmlformats.org/officeDocument/2006/relationships/hyperlink" Target="https://login.consultant.ru/link/?req=doc&amp;base=LAW&amp;n=483176&amp;date=26.08.2025&amp;dst=312&amp;field=134" TargetMode = "External"/>
	<Relationship Id="rId190" Type="http://schemas.openxmlformats.org/officeDocument/2006/relationships/hyperlink" Target="https://login.consultant.ru/link/?req=doc&amp;base=LAW&amp;n=483176&amp;date=26.08.2025&amp;dst=317&amp;field=134" TargetMode = "External"/>
	<Relationship Id="rId191" Type="http://schemas.openxmlformats.org/officeDocument/2006/relationships/hyperlink" Target="https://login.consultant.ru/link/?req=doc&amp;base=LAW&amp;n=483176&amp;date=26.08.2025&amp;dst=323&amp;field=134" TargetMode = "External"/>
	<Relationship Id="rId192" Type="http://schemas.openxmlformats.org/officeDocument/2006/relationships/hyperlink" Target="https://login.consultant.ru/link/?req=doc&amp;base=LAW&amp;n=483176&amp;date=26.08.2025&amp;dst=91&amp;field=134" TargetMode = "External"/>
	<Relationship Id="rId193" Type="http://schemas.openxmlformats.org/officeDocument/2006/relationships/hyperlink" Target="https://login.consultant.ru/link/?req=doc&amp;base=LAW&amp;n=511080&amp;date=26.08.2025&amp;dst=100656&amp;field=134" TargetMode = "External"/>
	<Relationship Id="rId194" Type="http://schemas.openxmlformats.org/officeDocument/2006/relationships/hyperlink" Target="https://login.consultant.ru/link/?req=doc&amp;base=LAW&amp;n=499193&amp;date=26.08.2025&amp;dst=100009&amp;field=134" TargetMode = "External"/>
	<Relationship Id="rId195" Type="http://schemas.openxmlformats.org/officeDocument/2006/relationships/hyperlink" Target="https://login.consultant.ru/link/?req=doc&amp;base=LAW&amp;n=507308&amp;date=26.08.2025" TargetMode = "External"/>
	<Relationship Id="rId196" Type="http://schemas.openxmlformats.org/officeDocument/2006/relationships/hyperlink" Target="http://pravo.gov.ru/proxy/ips/?searchres=&amp;bpas=cd00000&amp;a3=102000505&amp;a3type=1&amp;a3value=%D4%E5%E4%E5%F0%E0%EB%FC%ED%FB%E9+%E7%E0%EA%EE%ED&amp;a6=&amp;a6type=1&amp;a6value=&amp;a15=&amp;a15type=1&amp;a15value=&amp;a7type=1&amp;a7from=&amp;a7to=&amp;a7date=&amp;a8=&amp;a8type=1&amp;a1=%CE+%ED%E5%E4%F0%E0%F5%0D%0A&amp;a0=&amp;a16=&amp;a16type=1&amp;a16value=&amp;a17=&amp;a17type=1&amp;a17value=&amp;a4=&amp;a4type=1&amp;a4value=&amp;a23=&amp;a23type=1&amp;a23value=&amp;textpres=&amp;sort=7&amp;x=75&amp;y=10" TargetMode = "External"/>
	<Relationship Id="rId197" Type="http://schemas.openxmlformats.org/officeDocument/2006/relationships/hyperlink" Target="https://login.consultant.ru/link/?req=doc&amp;base=LAW&amp;n=507308&amp;date=26.08.2025&amp;dst=100092&amp;field=134" TargetMode = "External"/>
	<Relationship Id="rId198" Type="http://schemas.openxmlformats.org/officeDocument/2006/relationships/hyperlink" Target="https://login.consultant.ru/link/?req=doc&amp;base=LAW&amp;n=507308&amp;date=26.08.2025&amp;dst=100266&amp;field=134" TargetMode = "External"/>
	<Relationship Id="rId199" Type="http://schemas.openxmlformats.org/officeDocument/2006/relationships/hyperlink" Target="https://login.consultant.ru/link/?req=doc&amp;base=LAW&amp;n=507308&amp;date=26.08.2025&amp;dst=100277&amp;field=134" TargetMode = "External"/>
	<Relationship Id="rId200" Type="http://schemas.openxmlformats.org/officeDocument/2006/relationships/hyperlink" Target="https://login.consultant.ru/link/?req=doc&amp;base=LAW&amp;n=507308&amp;date=26.08.2025&amp;dst=100281&amp;field=134" TargetMode = "External"/>
	<Relationship Id="rId201" Type="http://schemas.openxmlformats.org/officeDocument/2006/relationships/hyperlink" Target="https://login.consultant.ru/link/?req=doc&amp;base=LAW&amp;n=507308&amp;date=26.08.2025&amp;dst=100286&amp;field=134" TargetMode = "External"/>
	<Relationship Id="rId202" Type="http://schemas.openxmlformats.org/officeDocument/2006/relationships/hyperlink" Target="https://login.consultant.ru/link/?req=doc&amp;base=LAW&amp;n=507308&amp;date=26.08.2025&amp;dst=100287&amp;field=134" TargetMode = "External"/>
	<Relationship Id="rId203" Type="http://schemas.openxmlformats.org/officeDocument/2006/relationships/hyperlink" Target="https://login.consultant.ru/link/?req=doc&amp;base=LAW&amp;n=507308&amp;date=26.08.2025&amp;dst=689&amp;field=134" TargetMode = "External"/>
	<Relationship Id="rId204" Type="http://schemas.openxmlformats.org/officeDocument/2006/relationships/hyperlink" Target="https://login.consultant.ru/link/?req=doc&amp;base=LAW&amp;n=507308&amp;date=26.08.2025&amp;dst=100303&amp;field=134" TargetMode = "External"/>
	<Relationship Id="rId205" Type="http://schemas.openxmlformats.org/officeDocument/2006/relationships/hyperlink" Target="https://login.consultant.ru/link/?req=doc&amp;base=LAW&amp;n=507308&amp;date=26.08.2025&amp;dst=831&amp;field=134" TargetMode = "External"/>
	<Relationship Id="rId206" Type="http://schemas.openxmlformats.org/officeDocument/2006/relationships/hyperlink" Target="https://login.consultant.ru/link/?req=doc&amp;base=LAW&amp;n=507308&amp;date=26.08.2025&amp;dst=778&amp;field=134" TargetMode = "External"/>
	<Relationship Id="rId207" Type="http://schemas.openxmlformats.org/officeDocument/2006/relationships/hyperlink" Target="https://login.consultant.ru/link/?req=doc&amp;base=LAW&amp;n=511080&amp;date=26.08.2025&amp;dst=9430&amp;field=134" TargetMode = "External"/>
	<Relationship Id="rId208" Type="http://schemas.openxmlformats.org/officeDocument/2006/relationships/hyperlink" Target="https://login.consultant.ru/link/?req=doc&amp;base=LAW&amp;n=511080&amp;date=26.08.2025&amp;dst=1620&amp;field=134" TargetMode = "External"/>
	<Relationship Id="rId209" Type="http://schemas.openxmlformats.org/officeDocument/2006/relationships/hyperlink" Target="https://login.consultant.ru/link/?req=doc&amp;base=LAW&amp;n=511080&amp;date=26.08.2025&amp;dst=100519&amp;field=134" TargetMode = "External"/>
	<Relationship Id="rId210" Type="http://schemas.openxmlformats.org/officeDocument/2006/relationships/hyperlink" Target="https://login.consultant.ru/link/?req=doc&amp;base=LAW&amp;n=465985&amp;date=26.08.2025" TargetMode = "External"/>
	<Relationship Id="rId211" Type="http://schemas.openxmlformats.org/officeDocument/2006/relationships/hyperlink" Target="http://pravo.gov.ru/proxy/ips/?searchres=&amp;bpas=cd00000&amp;a3=102000505&amp;a3type=1&amp;a3value=%D4%E5%E4%E5%F0%E0%EB%FC%ED%FB%E9+%E7%E0%EA%EE%ED&amp;a6=&amp;a6type=1&amp;a6value=&amp;a15=&amp;a15type=1&amp;a15value=&amp;a7type=1&amp;a7from=&amp;a7to=&amp;a7date=&amp;a8=81-%D4%C7&amp;a8type=1&amp;a1=%CE+%E3%EE%F1%F3%E4%E0%F0%F1%F2%E2%E5%ED%ED%EE%EC+%F0%E5%E3%F3%EB%E8%F0%EE%E2%E0%ED%E8%E8+%E2+%EE%E1%EB%E0%F1%F2%E8+%E4%EE%E1%FB%F7%E8+%E8+%E8%F1%EF%EE%EB%FC%E7%EE%E2%E0%ED%E8%FF+%F3%E3%EB%FF%2C++%EE%E1+%EE%F1%EE%E1%E5%ED%ED%EE%F1%F2%FF%F5+%F1%EE%F6%E8%E0%EB%FC%ED%EE%E9+%E7%E0%F9%E8%F2%FB+%F0%E0%E1%EE%F2%ED%E8%EA%EE%E2+%EE%F0%E3%E0%ED%E8%E7%E0%F6%E8%E9+%F3%E3%EE%EB%FC%ED%EE%E9+%EF%F0%EE%EC%FB%F8%EB%E5%ED%ED%EE%F1%F2%E8&amp;a0=&amp;a16=&amp;a16type=1&amp;a16value=&amp;a17=&amp;a17type=1&amp;a17value=&amp;a4=&amp;a4type=1&amp;a4value=&amp;a23=&amp;a23type=1&amp;a23value=&amp;textpres=&amp;sort=7&amp;x=78&amp;y=16" TargetMode = "External"/>
	<Relationship Id="rId212" Type="http://schemas.openxmlformats.org/officeDocument/2006/relationships/hyperlink" Target="https://login.consultant.ru/link/?req=doc&amp;base=LAW&amp;n=465985&amp;date=26.08.2025&amp;dst=133&amp;field=134" TargetMode = "External"/>
	<Relationship Id="rId213" Type="http://schemas.openxmlformats.org/officeDocument/2006/relationships/hyperlink" Target="https://login.consultant.ru/link/?req=doc&amp;base=LAW&amp;n=465985&amp;date=26.08.2025&amp;dst=58&amp;field=134" TargetMode = "External"/>
	<Relationship Id="rId214" Type="http://schemas.openxmlformats.org/officeDocument/2006/relationships/hyperlink" Target="https://login.consultant.ru/link/?req=doc&amp;base=LAW&amp;n=465985&amp;date=26.08.2025&amp;dst=109&amp;field=134" TargetMode = "External"/>
	<Relationship Id="rId215" Type="http://schemas.openxmlformats.org/officeDocument/2006/relationships/hyperlink" Target="https://login.consultant.ru/link/?req=doc&amp;base=LAW&amp;n=465985&amp;date=26.08.2025&amp;dst=111&amp;field=134" TargetMode = "External"/>
	<Relationship Id="rId216" Type="http://schemas.openxmlformats.org/officeDocument/2006/relationships/hyperlink" Target="https://login.consultant.ru/link/?req=doc&amp;base=LAW&amp;n=511080&amp;date=26.08.2025&amp;dst=100656&amp;field=134" TargetMode = "External"/>
	<Relationship Id="rId217" Type="http://schemas.openxmlformats.org/officeDocument/2006/relationships/hyperlink" Target="https://login.consultant.ru/link/?req=doc&amp;base=LAW&amp;n=484451&amp;date=26.08.2025" TargetMode = "External"/>
	<Relationship Id="rId218" Type="http://schemas.openxmlformats.org/officeDocument/2006/relationships/hyperlink" Target="http://pravo.gov.ru/proxy/ips/?searchres=&amp;bpas=cd00000&amp;a3=102000505&amp;a3type=1&amp;a3value=%D4%E5%E4%E5%F0%E0%EB%FC%ED%FB%E9+%E7%E0%EA%EE%ED&amp;a6=&amp;a6type=1&amp;a6value=&amp;a15=&amp;a15type=1&amp;a15value=&amp;a7type=1&amp;a7from=&amp;a7to=&amp;a7date=&amp;a8=184-%D4%C7&amp;a8type=1&amp;a1=%CE+%F2%E5%F5%ED%E8%F7%E5%F1%EA%EE%EC+%F0%E5%E3%F3%EB%E8%F0%EE%E2%E0%ED%E8%E8&amp;a0=&amp;a16=&amp;a16type=1&amp;a16value=&amp;a17=&amp;a17type=1&amp;a17value=&amp;a4=&amp;a4type=1&amp;a4value=&amp;a23=&amp;a23type=1&amp;a23value=&amp;textpres=&amp;sort=7&amp;x=79&amp;y=15" TargetMode = "External"/>
	<Relationship Id="rId219" Type="http://schemas.openxmlformats.org/officeDocument/2006/relationships/hyperlink" Target="https://login.consultant.ru/link/?req=doc&amp;base=LAW&amp;n=484451&amp;date=26.08.2025&amp;dst=357&amp;field=134" TargetMode = "External"/>
	<Relationship Id="rId220" Type="http://schemas.openxmlformats.org/officeDocument/2006/relationships/hyperlink" Target="https://login.consultant.ru/link/?req=doc&amp;base=LAW&amp;n=511080&amp;date=26.08.2025&amp;dst=100656&amp;field=134" TargetMode = "External"/>
	<Relationship Id="rId221" Type="http://schemas.openxmlformats.org/officeDocument/2006/relationships/hyperlink" Target="https://login.consultant.ru/link/?req=doc&amp;base=LAW&amp;n=511080&amp;date=26.08.2025&amp;dst=2972&amp;field=134" TargetMode = "External"/>
	<Relationship Id="rId222" Type="http://schemas.openxmlformats.org/officeDocument/2006/relationships/hyperlink" Target="https://login.consultant.ru/link/?req=doc&amp;base=LAW&amp;n=495924&amp;date=26.08.2025" TargetMode = "External"/>
	<Relationship Id="rId223" Type="http://schemas.openxmlformats.org/officeDocument/2006/relationships/hyperlink" Target="http://pravo.gov.ru/proxy/ips/?searchres=&amp;bpas=cd00000&amp;a3=102000505&amp;a3type=1&amp;a3value=%D4%E5%E4%E5%F0%E0%EB%FC%ED%FB%E9+%E7%E0%EA%EE%ED&amp;a6=&amp;a6type=1&amp;a6value=&amp;a15=&amp;a15type=1&amp;a15value=&amp;a7type=1&amp;a7from=&amp;a7to=&amp;a7date=&amp;a8=&amp;a8type=1&amp;a1=%CE%E1+%EE%E1%FF%E7%E0%F2%E5%EB%FC%ED%EE%EC+%F1%F2%F0%E0%F5%EE%E2%E0%ED%E8%E8+%E3%F0%E0%E6%E4%E0%ED%F1%EA%EE%E9+%EE%F2%E2%E5%F2%F1%F2%E2%E5%ED%ED%EE%F1%F2%E8+%E2%EB%E0%E4%E5%EB%FC%F6%E0+%EE%EF%E0%F1%ED%EE%E3%EE+%EE%E1%FA%E5%EA%F2%E0+%E7%E0+%EF%F0%E8%F7%E8%ED%E5%ED%E8%E5+%E2%F0%E5%E4%E0+%E2+%F0%E5%E7%F3%EB%FC%F2%E0%F2%E5+%E0%E2%E0%F0%E8%E8+%ED%E0+%EE%EF%E0%F1%ED%EE%EC+%EE%E1%FA%E5%EA%F2%E5&amp;a0=&amp;a16=&amp;a16type=1&amp;a16value=&amp;a17=&amp;a17type=1&amp;a17value=&amp;a4=&amp;a4type=1&amp;a4value=&amp;a23=&amp;a23type=1&amp;a23value=&amp;textpres=&amp;sort=7&amp;x=46&amp;y=12" TargetMode = "External"/>
	<Relationship Id="rId224" Type="http://schemas.openxmlformats.org/officeDocument/2006/relationships/hyperlink" Target="https://login.consultant.ru/link/?req=doc&amp;base=LAW&amp;n=495924&amp;date=26.08.2025&amp;dst=24&amp;field=134" TargetMode = "External"/>
	<Relationship Id="rId225" Type="http://schemas.openxmlformats.org/officeDocument/2006/relationships/hyperlink" Target="https://login.consultant.ru/link/?req=doc&amp;base=LAW&amp;n=495924&amp;date=26.08.2025&amp;dst=52&amp;field=134" TargetMode = "External"/>
	<Relationship Id="rId226" Type="http://schemas.openxmlformats.org/officeDocument/2006/relationships/hyperlink" Target="https://login.consultant.ru/link/?req=doc&amp;base=LAW&amp;n=511080&amp;date=26.08.2025&amp;dst=3022&amp;field=134" TargetMode = "External"/>
	<Relationship Id="rId227" Type="http://schemas.openxmlformats.org/officeDocument/2006/relationships/hyperlink" Target="https://login.consultant.ru/link/?req=doc&amp;base=LAW&amp;n=471085&amp;date=26.08.2025" TargetMode = "External"/>
	<Relationship Id="rId228" Type="http://schemas.openxmlformats.org/officeDocument/2006/relationships/hyperlink" Target="https://login.consultant.ru/link/?req=doc&amp;base=LAW&amp;n=471085&amp;date=26.08.2025&amp;dst=100160&amp;field=134" TargetMode = "External"/>
	<Relationship Id="rId229" Type="http://schemas.openxmlformats.org/officeDocument/2006/relationships/hyperlink" Target="https://login.consultant.ru/link/?req=doc&amp;base=LAW&amp;n=471085&amp;date=26.08.2025&amp;dst=100171&amp;field=134" TargetMode = "External"/>
	<Relationship Id="rId230" Type="http://schemas.openxmlformats.org/officeDocument/2006/relationships/hyperlink" Target="https://login.consultant.ru/link/?req=doc&amp;base=LAW&amp;n=511080&amp;date=26.08.2025&amp;dst=100656&amp;field=134" TargetMode = "External"/>
	<Relationship Id="rId231" Type="http://schemas.openxmlformats.org/officeDocument/2006/relationships/hyperlink" Target="https://login.consultant.ru/link/?req=doc&amp;base=LAW&amp;n=499193&amp;date=26.08.2025&amp;dst=100042&amp;field=134" TargetMode = "External"/>
	<Relationship Id="rId232" Type="http://schemas.openxmlformats.org/officeDocument/2006/relationships/hyperlink" Target="https://login.consultant.ru/link/?req=doc&amp;base=LAW&amp;n=508514&amp;date=26.08.2025" TargetMode = "External"/>
	<Relationship Id="rId233" Type="http://schemas.openxmlformats.org/officeDocument/2006/relationships/hyperlink" Target="http://pravo.gov.ru/proxy/ips/?searchres=&amp;bpas=cd00000&amp;a3=102000505&amp;a3type=1&amp;a3value=%D4%E5%E4%E5%F0%E0%EB%FC%ED%FB%E9+%E7%E0%EA%EE%ED&amp;a6=&amp;a6type=1&amp;a6value=&amp;a15=&amp;a15type=1&amp;a15value=&amp;a7type=1&amp;a7from=&amp;a7to=&amp;a7date=&amp;a8=&amp;a8type=1&amp;a1=%C3%F0%E0%E4%EE%F1%F2%F0%EE%E8%F2%E5%EB%FC%ED%FB%E9+%EA%EE%E4%E5%EA%F1+%D0%EE%F1%F1%E8%E9%F1%EA%EE%E9+%D4%E5%E4%E5%F0%E0%F6%E8%E8+&amp;a0=&amp;a16=&amp;a16type=1&amp;a16value=&amp;a17=&amp;a17type=1&amp;a17value=&amp;a4=&amp;a4type=1&amp;a4value=&amp;a23=&amp;a23type=1&amp;a23value=&amp;textpres=&amp;sort=7&amp;x=97&amp;y=11" TargetMode = "External"/>
	<Relationship Id="rId234" Type="http://schemas.openxmlformats.org/officeDocument/2006/relationships/hyperlink" Target="https://login.consultant.ru/link/?req=doc&amp;base=LAW&amp;n=508514&amp;date=26.08.2025&amp;dst=139&amp;field=134" TargetMode = "External"/>
	<Relationship Id="rId235" Type="http://schemas.openxmlformats.org/officeDocument/2006/relationships/hyperlink" Target="https://login.consultant.ru/link/?req=doc&amp;base=LAW&amp;n=508514&amp;date=26.08.2025&amp;dst=3219&amp;field=134" TargetMode = "External"/>
	<Relationship Id="rId236" Type="http://schemas.openxmlformats.org/officeDocument/2006/relationships/hyperlink" Target="https://login.consultant.ru/link/?req=doc&amp;base=LAW&amp;n=508514&amp;date=26.08.2025&amp;dst=100848&amp;field=134" TargetMode = "External"/>
	<Relationship Id="rId237" Type="http://schemas.openxmlformats.org/officeDocument/2006/relationships/hyperlink" Target="https://login.consultant.ru/link/?req=doc&amp;base=LAW&amp;n=508514&amp;date=26.08.2025&amp;dst=586&amp;field=134" TargetMode = "External"/>
	<Relationship Id="rId238" Type="http://schemas.openxmlformats.org/officeDocument/2006/relationships/hyperlink" Target="https://login.consultant.ru/link/?req=doc&amp;base=LAW&amp;n=511080&amp;date=26.08.2025&amp;dst=100656&amp;field=134" TargetMode = "External"/>
	<Relationship Id="rId239" Type="http://schemas.openxmlformats.org/officeDocument/2006/relationships/hyperlink" Target="https://login.consultant.ru/link/?req=doc&amp;base=LAW&amp;n=471020&amp;date=26.08.2025" TargetMode = "External"/>
	<Relationship Id="rId240" Type="http://schemas.openxmlformats.org/officeDocument/2006/relationships/hyperlink" Target="https://login.consultant.ru/link/?req=doc&amp;base=LAW&amp;n=471020&amp;date=26.08.2025&amp;dst=100317&amp;field=134" TargetMode = "External"/>
	<Relationship Id="rId241" Type="http://schemas.openxmlformats.org/officeDocument/2006/relationships/hyperlink" Target="https://login.consultant.ru/link/?req=doc&amp;base=LAW&amp;n=471020&amp;date=26.08.2025&amp;dst=100319&amp;field=134" TargetMode = "External"/>
	<Relationship Id="rId242" Type="http://schemas.openxmlformats.org/officeDocument/2006/relationships/hyperlink" Target="https://login.consultant.ru/link/?req=doc&amp;base=LAW&amp;n=471020&amp;date=26.08.2025&amp;dst=100321&amp;field=134" TargetMode = "External"/>
	<Relationship Id="rId243" Type="http://schemas.openxmlformats.org/officeDocument/2006/relationships/hyperlink" Target="https://login.consultant.ru/link/?req=doc&amp;base=LAW&amp;n=471020&amp;date=26.08.2025&amp;dst=100322&amp;field=134" TargetMode = "External"/>
	<Relationship Id="rId244" Type="http://schemas.openxmlformats.org/officeDocument/2006/relationships/hyperlink" Target="https://login.consultant.ru/link/?req=doc&amp;base=LAW&amp;n=511080&amp;date=26.08.2025&amp;dst=100656&amp;field=134" TargetMode = "External"/>
	<Relationship Id="rId245" Type="http://schemas.openxmlformats.org/officeDocument/2006/relationships/hyperlink" Target="https://login.consultant.ru/link/?req=doc&amp;base=LAW&amp;n=511080&amp;date=26.08.2025&amp;dst=2925&amp;field=134" TargetMode = "External"/>
	<Relationship Id="rId246" Type="http://schemas.openxmlformats.org/officeDocument/2006/relationships/hyperlink" Target="https://login.consultant.ru/link/?req=doc&amp;base=LAW&amp;n=511080&amp;date=26.08.2025&amp;dst=7919&amp;field=134" TargetMode = "External"/>
	<Relationship Id="rId247" Type="http://schemas.openxmlformats.org/officeDocument/2006/relationships/hyperlink" Target="https://login.consultant.ru/link/?req=doc&amp;base=LAW&amp;n=499193&amp;date=26.08.2025&amp;dst=100075&amp;field=134" TargetMode = "External"/>
	<Relationship Id="rId248" Type="http://schemas.openxmlformats.org/officeDocument/2006/relationships/hyperlink" Target="www.pravo.gov.ru" TargetMode = "External"/>
	<Relationship Id="rId249" Type="http://schemas.openxmlformats.org/officeDocument/2006/relationships/hyperlink" Target="https://login.consultant.ru/link/?req=doc&amp;base=LAW&amp;n=512750&amp;date=26.08.2025" TargetMode = "External"/>
	<Relationship Id="rId250" Type="http://schemas.openxmlformats.org/officeDocument/2006/relationships/hyperlink" Target="https://login.consultant.ru/link/?req=doc&amp;base=LAW&amp;n=512750&amp;date=26.08.2025" TargetMode = "External"/>
	<Relationship Id="rId251" Type="http://schemas.openxmlformats.org/officeDocument/2006/relationships/hyperlink" Target="https://login.consultant.ru/link/?req=doc&amp;base=LAW&amp;n=512750&amp;date=26.08.2025" TargetMode = "External"/>
	<Relationship Id="rId252" Type="http://schemas.openxmlformats.org/officeDocument/2006/relationships/hyperlink" Target="https://login.consultant.ru/link/?req=doc&amp;base=LAW&amp;n=512750&amp;date=26.08.2025" TargetMode = "External"/>
	<Relationship Id="rId253" Type="http://schemas.openxmlformats.org/officeDocument/2006/relationships/hyperlink" Target="https://login.consultant.ru/link/?req=doc&amp;base=LAW&amp;n=448535&amp;date=26.08.2025" TargetMode = "External"/>
	<Relationship Id="rId254" Type="http://schemas.openxmlformats.org/officeDocument/2006/relationships/hyperlink" Target="http://pravo.gov.ru/proxy/ips/?searchres=&amp;bpas=cd00000&amp;a3=102000496&amp;a3type=1&amp;a3value=%CF%EE%F1%F2%E0%ED%EE%E2%EB%E5%ED%E8%E5&amp;a6=102000066&amp;a6type=1&amp;a6value=%CF%F0%E0%E2%E8%F2%E5%EB%FC%F1%F2%E2%EE&amp;a15=&amp;a15type=1&amp;a15value=&amp;a7type=1&amp;a7from=&amp;a7to=&amp;a7date=&amp;a8=&amp;a8type=1&amp;a1=%CE%E1+%F3%F2%E2%E5%F0%E6%E4%E5%ED%E8%E8+%CF%F0%E0%E2%E8%EB+%EF%EE%E4%E3%EE%F2%EE%E2%EA%E8+%E8+%EE%F4%EE%F0%EC%EB%E5%ED%E8%FF+%E4%EE%EA%F3%EC%E5%ED%F2%EE%E2%2C+%F3%E4%EE%F1%F2%EE%E2%E5%F0%FF%FE%F9%E8%F5+%F3%F2%EE%F7%ED%E5%ED%ED%FB%E5+%E3%F0%E0%ED%E8%F6%FB+%E3%EE%F0%ED%EE%E3%EE+%EE%F2%E2%EE%E4%E0&amp;a0=&amp;a16=&amp;a16type=1&amp;a16value=&amp;a17=&amp;a17type=1&amp;a17value=&amp;a4=&amp;a4type=1&amp;a4value=&amp;a23=&amp;a23type=1&amp;a23value=&amp;textpres=&amp;sort=7&amp;x=75&amp;y=4" TargetMode = "External"/>
	<Relationship Id="rId255" Type="http://schemas.openxmlformats.org/officeDocument/2006/relationships/hyperlink" Target="https://login.consultant.ru/link/?req=doc&amp;base=LAW&amp;n=448535&amp;date=26.08.2025&amp;dst=100024&amp;field=134" TargetMode = "External"/>
	<Relationship Id="rId256" Type="http://schemas.openxmlformats.org/officeDocument/2006/relationships/hyperlink" Target="https://login.consultant.ru/link/?req=doc&amp;base=LAW&amp;n=448535&amp;date=26.08.2025&amp;dst=100028&amp;field=134" TargetMode = "External"/>
	<Relationship Id="rId257" Type="http://schemas.openxmlformats.org/officeDocument/2006/relationships/hyperlink" Target="https://login.consultant.ru/link/?req=doc&amp;base=LAW&amp;n=448535&amp;date=26.08.2025&amp;dst=100036&amp;field=134" TargetMode = "External"/>
	<Relationship Id="rId258" Type="http://schemas.openxmlformats.org/officeDocument/2006/relationships/hyperlink" Target="https://login.consultant.ru/link/?req=doc&amp;base=LAW&amp;n=511080&amp;date=26.08.2025&amp;dst=9430&amp;field=134" TargetMode = "External"/>
	<Relationship Id="rId259" Type="http://schemas.openxmlformats.org/officeDocument/2006/relationships/hyperlink" Target="https://login.consultant.ru/link/?req=doc&amp;base=LAW&amp;n=511080&amp;date=26.08.2025&amp;dst=100656&amp;field=134" TargetMode = "External"/>
	<Relationship Id="rId260" Type="http://schemas.openxmlformats.org/officeDocument/2006/relationships/hyperlink" Target="https://login.consultant.ru/link/?req=doc&amp;base=LAW&amp;n=362449&amp;date=26.08.2025" TargetMode = "External"/>
	<Relationship Id="rId261" Type="http://schemas.openxmlformats.org/officeDocument/2006/relationships/hyperlink" Target="https://login.consultant.ru/link/?req=doc&amp;base=LAW&amp;n=362449&amp;date=26.08.2025&amp;dst=100013&amp;field=134" TargetMode = "External"/>
	<Relationship Id="rId262" Type="http://schemas.openxmlformats.org/officeDocument/2006/relationships/hyperlink" Target="https://login.consultant.ru/link/?req=doc&amp;base=LAW&amp;n=362449&amp;date=26.08.2025&amp;dst=100016&amp;field=134" TargetMode = "External"/>
	<Relationship Id="rId263" Type="http://schemas.openxmlformats.org/officeDocument/2006/relationships/hyperlink" Target="https://login.consultant.ru/link/?req=doc&amp;base=LAW&amp;n=362449&amp;date=26.08.2025&amp;dst=100018&amp;field=134" TargetMode = "External"/>
	<Relationship Id="rId264" Type="http://schemas.openxmlformats.org/officeDocument/2006/relationships/hyperlink" Target="https://login.consultant.ru/link/?req=doc&amp;base=LAW&amp;n=362449&amp;date=26.08.2025&amp;dst=100020&amp;field=134" TargetMode = "External"/>
	<Relationship Id="rId265" Type="http://schemas.openxmlformats.org/officeDocument/2006/relationships/hyperlink" Target="https://login.consultant.ru/link/?req=doc&amp;base=LAW&amp;n=362449&amp;date=26.08.2025&amp;dst=100022&amp;field=134" TargetMode = "External"/>
	<Relationship Id="rId266" Type="http://schemas.openxmlformats.org/officeDocument/2006/relationships/hyperlink" Target="https://login.consultant.ru/link/?req=doc&amp;base=LAW&amp;n=362449&amp;date=26.08.2025&amp;dst=100029&amp;field=134" TargetMode = "External"/>
	<Relationship Id="rId267" Type="http://schemas.openxmlformats.org/officeDocument/2006/relationships/hyperlink" Target="https://login.consultant.ru/link/?req=doc&amp;base=LAW&amp;n=362449&amp;date=26.08.2025&amp;dst=100030&amp;field=134" TargetMode = "External"/>
	<Relationship Id="rId268" Type="http://schemas.openxmlformats.org/officeDocument/2006/relationships/hyperlink" Target="https://login.consultant.ru/link/?req=doc&amp;base=LAW&amp;n=362449&amp;date=26.08.2025&amp;dst=100032&amp;field=134" TargetMode = "External"/>
	<Relationship Id="rId269" Type="http://schemas.openxmlformats.org/officeDocument/2006/relationships/hyperlink" Target="https://login.consultant.ru/link/?req=doc&amp;base=LAW&amp;n=362449&amp;date=26.08.2025&amp;dst=100034&amp;field=134" TargetMode = "External"/>
	<Relationship Id="rId270" Type="http://schemas.openxmlformats.org/officeDocument/2006/relationships/hyperlink" Target="https://login.consultant.ru/link/?req=doc&amp;base=LAW&amp;n=362449&amp;date=26.08.2025&amp;dst=100046&amp;field=134" TargetMode = "External"/>
	<Relationship Id="rId271" Type="http://schemas.openxmlformats.org/officeDocument/2006/relationships/hyperlink" Target="https://login.consultant.ru/link/?req=doc&amp;base=LAW&amp;n=362449&amp;date=26.08.2025&amp;dst=100048&amp;field=134" TargetMode = "External"/>
	<Relationship Id="rId272" Type="http://schemas.openxmlformats.org/officeDocument/2006/relationships/hyperlink" Target="https://login.consultant.ru/link/?req=doc&amp;base=LAW&amp;n=511080&amp;date=26.08.2025&amp;dst=100656&amp;field=134" TargetMode = "External"/>
	<Relationship Id="rId273" Type="http://schemas.openxmlformats.org/officeDocument/2006/relationships/hyperlink" Target="https://login.consultant.ru/link/?req=doc&amp;base=LAW&amp;n=499193&amp;date=26.08.2025&amp;dst=100093&amp;field=134" TargetMode = "External"/>
	<Relationship Id="rId274" Type="http://schemas.openxmlformats.org/officeDocument/2006/relationships/hyperlink" Target="https://login.consultant.ru/link/?req=doc&amp;base=LAW&amp;n=389860&amp;date=26.08.2025" TargetMode = "External"/>
	<Relationship Id="rId275" Type="http://schemas.openxmlformats.org/officeDocument/2006/relationships/hyperlink" Target="https://login.consultant.ru/link/?req=doc&amp;base=LAW&amp;n=389860&amp;date=26.08.2025&amp;dst=100048&amp;field=134" TargetMode = "External"/>
	<Relationship Id="rId276" Type="http://schemas.openxmlformats.org/officeDocument/2006/relationships/hyperlink" Target="https://login.consultant.ru/link/?req=doc&amp;base=LAW&amp;n=389860&amp;date=26.08.2025&amp;dst=100014&amp;field=134" TargetMode = "External"/>
	<Relationship Id="rId277" Type="http://schemas.openxmlformats.org/officeDocument/2006/relationships/hyperlink" Target="https://login.consultant.ru/link/?req=doc&amp;base=LAW&amp;n=389860&amp;date=26.08.2025&amp;dst=100018&amp;field=134" TargetMode = "External"/>
	<Relationship Id="rId278" Type="http://schemas.openxmlformats.org/officeDocument/2006/relationships/hyperlink" Target="https://login.consultant.ru/link/?req=doc&amp;base=LAW&amp;n=389860&amp;date=26.08.2025&amp;dst=100020&amp;field=134" TargetMode = "External"/>
	<Relationship Id="rId279" Type="http://schemas.openxmlformats.org/officeDocument/2006/relationships/hyperlink" Target="https://login.consultant.ru/link/?req=doc&amp;base=LAW&amp;n=389860&amp;date=26.08.2025&amp;dst=100022&amp;field=134" TargetMode = "External"/>
	<Relationship Id="rId280" Type="http://schemas.openxmlformats.org/officeDocument/2006/relationships/hyperlink" Target="https://login.consultant.ru/link/?req=doc&amp;base=LAW&amp;n=389860&amp;date=26.08.2025&amp;dst=100023&amp;field=134" TargetMode = "External"/>
	<Relationship Id="rId281" Type="http://schemas.openxmlformats.org/officeDocument/2006/relationships/hyperlink" Target="https://login.consultant.ru/link/?req=doc&amp;base=LAW&amp;n=389860&amp;date=26.08.2025&amp;dst=100025&amp;field=134" TargetMode = "External"/>
	<Relationship Id="rId282" Type="http://schemas.openxmlformats.org/officeDocument/2006/relationships/hyperlink" Target="https://login.consultant.ru/link/?req=doc&amp;base=LAW&amp;n=389860&amp;date=26.08.2025&amp;dst=100037&amp;field=134" TargetMode = "External"/>
	<Relationship Id="rId283" Type="http://schemas.openxmlformats.org/officeDocument/2006/relationships/hyperlink" Target="https://login.consultant.ru/link/?req=doc&amp;base=LAW&amp;n=389860&amp;date=26.08.2025&amp;dst=100038&amp;field=134" TargetMode = "External"/>
	<Relationship Id="rId284" Type="http://schemas.openxmlformats.org/officeDocument/2006/relationships/hyperlink" Target="https://login.consultant.ru/link/?req=doc&amp;base=LAW&amp;n=389860&amp;date=26.08.2025&amp;dst=100039&amp;field=134" TargetMode = "External"/>
	<Relationship Id="rId285" Type="http://schemas.openxmlformats.org/officeDocument/2006/relationships/hyperlink" Target="https://login.consultant.ru/link/?req=doc&amp;base=LAW&amp;n=389860&amp;date=26.08.2025&amp;dst=100041&amp;field=134" TargetMode = "External"/>
	<Relationship Id="rId286" Type="http://schemas.openxmlformats.org/officeDocument/2006/relationships/hyperlink" Target="https://login.consultant.ru/link/?req=doc&amp;base=LAW&amp;n=389860&amp;date=26.08.2025&amp;dst=100042&amp;field=134" TargetMode = "External"/>
	<Relationship Id="rId287" Type="http://schemas.openxmlformats.org/officeDocument/2006/relationships/hyperlink" Target="https://login.consultant.ru/link/?req=doc&amp;base=LAW&amp;n=389860&amp;date=26.08.2025&amp;dst=100043&amp;field=134" TargetMode = "External"/>
	<Relationship Id="rId288" Type="http://schemas.openxmlformats.org/officeDocument/2006/relationships/hyperlink" Target="https://login.consultant.ru/link/?req=doc&amp;base=LAW&amp;n=389860&amp;date=26.08.2025&amp;dst=100045&amp;field=134" TargetMode = "External"/>
	<Relationship Id="rId289" Type="http://schemas.openxmlformats.org/officeDocument/2006/relationships/hyperlink" Target="https://login.consultant.ru/link/?req=doc&amp;base=LAW&amp;n=511080&amp;date=26.08.2025&amp;dst=100656&amp;field=134" TargetMode = "External"/>
	<Relationship Id="rId290" Type="http://schemas.openxmlformats.org/officeDocument/2006/relationships/hyperlink" Target="https://login.consultant.ru/link/?req=doc&amp;base=LAW&amp;n=499193&amp;date=26.08.2025&amp;dst=100110&amp;field=134" TargetMode = "External"/>
	<Relationship Id="rId291" Type="http://schemas.openxmlformats.org/officeDocument/2006/relationships/hyperlink" Target="https://login.consultant.ru/link/?req=doc&amp;base=LAW&amp;n=313920&amp;date=26.08.2025" TargetMode = "External"/>
	<Relationship Id="rId292" Type="http://schemas.openxmlformats.org/officeDocument/2006/relationships/hyperlink" Target="http://pravo.gov.ru/proxy/ips/?searchres=&amp;bpas=cd00000&amp;a3=102000496&amp;a3type=1&amp;a3value=%CF%EE%F1%F2%E0%ED%EE%E2%EB%E5%ED%E8%E5&amp;a6=102000066&amp;a6type=1&amp;a6value=%CF%F0%E0%E2%E8%F2%E5%EB%FC%F1%F2%E2%EE&amp;a15=&amp;a15type=1&amp;a15value=&amp;a7type=1&amp;a7from=&amp;a7to=&amp;a7date=&amp;a8=&amp;a8type=1&amp;a1=%CE%E1+%F3%F2%E2%E5%F0%E6%E4%E5%ED%E8%E8+%F2%E5%F5%ED%E8%F7%E5%F1%EA%EE%E3%EE+%F0%E5%E3%EB%E0%EC%E5%ED%F2%E0+%EE+%E1%E5%E7%EE%EF%E0%F1%ED%EE%F1%F2%E8+%F1%E5%F2%E5%E9+%E3%E0%E7%EE%F0%E0%F1%EF%F0%E5%E4%E5%EB%E5%ED%E8%FF+%E8+%E3%E0%E7%EE%EF%EE%F2%F0%E5%E1%EB%E5%ED%E8%FF&amp;a0=&amp;a16=&amp;a16type=1&amp;a16value=&amp;a17=&amp;a17type=1&amp;a17value=&amp;a4=&amp;a4type=1&amp;a4value=&amp;a23=&amp;a23type=1&amp;a23value=&amp;textpres=&amp;sort=7&amp;x=78&amp;y=16" TargetMode = "External"/>
	<Relationship Id="rId293" Type="http://schemas.openxmlformats.org/officeDocument/2006/relationships/hyperlink" Target="https://login.consultant.ru/link/?req=doc&amp;base=LAW&amp;n=389860&amp;date=26.08.2025&amp;dst=100038&amp;field=134" TargetMode = "External"/>
	<Relationship Id="rId294" Type="http://schemas.openxmlformats.org/officeDocument/2006/relationships/hyperlink" Target="https://login.consultant.ru/link/?req=doc&amp;base=LAW&amp;n=511080&amp;date=26.08.2025&amp;dst=100656&amp;field=134" TargetMode = "External"/>
	<Relationship Id="rId295" Type="http://schemas.openxmlformats.org/officeDocument/2006/relationships/hyperlink" Target="https://login.consultant.ru/link/?req=doc&amp;base=LAW&amp;n=198341&amp;date=26.08.2025" TargetMode = "External"/>
	<Relationship Id="rId296" Type="http://schemas.openxmlformats.org/officeDocument/2006/relationships/hyperlink" Target="http://pravo.gov.ru/proxy/ips/?searchres=&amp;bpas=cd00000&amp;a3=102000496&amp;a3type=1&amp;a3value=%CF%EE%F1%F2%E0%ED%EE%E2%EB%E5%ED%E8%E5&amp;a6=102000066&amp;a6type=1&amp;a6value=%CF%F0%E0%E2%E8%F2%E5%EB%FC%F1%F2%E2%EE&amp;a15=&amp;a15type=1&amp;a15value=&amp;a7type=1&amp;a7from=&amp;a7to=&amp;a7date=&amp;a8=&amp;a8type=1&amp;a1=%CE%E1+%F3%F2%E2%E5%F0%E6%E4%E5%ED%E8%E8+%CF%F0%E0%E2%E8%EB+%EE%F5%F0%E0%ED%FB+%E3%E0%E7%EE%F0%E0%F1%EF%F0%E5%E4%E5%EB%E8%F2%E5%EB%FC%ED%FB%F5+%F1%E5%F2%E5%E9&amp;a0=&amp;a16=&amp;a16type=1&amp;a16value=&amp;a17=&amp;a17type=1&amp;a17value=&amp;a4=&amp;a4type=1&amp;a4value=&amp;a23=&amp;a23type=1&amp;a23value=&amp;textpres=&amp;sort=7&amp;x=82&amp;y=14" TargetMode = "External"/>
	<Relationship Id="rId297" Type="http://schemas.openxmlformats.org/officeDocument/2006/relationships/hyperlink" Target="https://login.consultant.ru/link/?req=doc&amp;base=LAW&amp;n=198341&amp;date=26.08.2025&amp;dst=100010&amp;field=134" TargetMode = "External"/>
	<Relationship Id="rId298" Type="http://schemas.openxmlformats.org/officeDocument/2006/relationships/hyperlink" Target="https://login.consultant.ru/link/?req=doc&amp;base=LAW&amp;n=198341&amp;date=26.08.2025&amp;dst=100097&amp;field=134" TargetMode = "External"/>
	<Relationship Id="rId299" Type="http://schemas.openxmlformats.org/officeDocument/2006/relationships/hyperlink" Target="https://login.consultant.ru/link/?req=doc&amp;base=LAW&amp;n=511080&amp;date=26.08.2025&amp;dst=100656&amp;field=134" TargetMode = "External"/>
	<Relationship Id="rId300" Type="http://schemas.openxmlformats.org/officeDocument/2006/relationships/hyperlink" Target="https://login.consultant.ru/link/?req=doc&amp;base=LAW&amp;n=511080&amp;date=26.08.2025&amp;dst=5191&amp;field=134" TargetMode = "External"/>
	<Relationship Id="rId301" Type="http://schemas.openxmlformats.org/officeDocument/2006/relationships/hyperlink" Target="https://login.consultant.ru/link/?req=doc&amp;base=LAW&amp;n=360228&amp;date=26.08.2025" TargetMode = "External"/>
	<Relationship Id="rId302" Type="http://schemas.openxmlformats.org/officeDocument/2006/relationships/hyperlink" Target="https://login.consultant.ru/link/?req=doc&amp;base=LAW&amp;n=360228&amp;date=26.08.2025&amp;dst=100018&amp;field=134" TargetMode = "External"/>
	<Relationship Id="rId303" Type="http://schemas.openxmlformats.org/officeDocument/2006/relationships/hyperlink" Target="https://login.consultant.ru/link/?req=doc&amp;base=LAW&amp;n=360228&amp;date=26.08.2025&amp;dst=100020&amp;field=134" TargetMode = "External"/>
	<Relationship Id="rId304" Type="http://schemas.openxmlformats.org/officeDocument/2006/relationships/hyperlink" Target="https://login.consultant.ru/link/?req=doc&amp;base=LAW&amp;n=360228&amp;date=26.08.2025&amp;dst=100024&amp;field=134" TargetMode = "External"/>
	<Relationship Id="rId305" Type="http://schemas.openxmlformats.org/officeDocument/2006/relationships/hyperlink" Target="https://login.consultant.ru/link/?req=doc&amp;base=LAW&amp;n=360228&amp;date=26.08.2025&amp;dst=100026&amp;field=134" TargetMode = "External"/>
	<Relationship Id="rId306" Type="http://schemas.openxmlformats.org/officeDocument/2006/relationships/hyperlink" Target="https://login.consultant.ru/link/?req=doc&amp;base=LAW&amp;n=360228&amp;date=26.08.2025&amp;dst=100028&amp;field=134" TargetMode = "External"/>
	<Relationship Id="rId307" Type="http://schemas.openxmlformats.org/officeDocument/2006/relationships/hyperlink" Target="https://login.consultant.ru/link/?req=doc&amp;base=LAW&amp;n=511080&amp;date=26.08.2025&amp;dst=100656&amp;field=134" TargetMode = "External"/>
	<Relationship Id="rId308" Type="http://schemas.openxmlformats.org/officeDocument/2006/relationships/hyperlink" Target="https://login.consultant.ru/link/?req=doc&amp;base=LAW&amp;n=499193&amp;date=26.08.2025&amp;dst=100126&amp;field=134" TargetMode = "External"/>
	<Relationship Id="rId309" Type="http://schemas.openxmlformats.org/officeDocument/2006/relationships/hyperlink" Target="https://login.consultant.ru/link/?req=doc&amp;base=LAW&amp;n=471053&amp;date=26.08.2025" TargetMode = "External"/>
	<Relationship Id="rId310" Type="http://schemas.openxmlformats.org/officeDocument/2006/relationships/hyperlink" Target="https://login.consultant.ru/link/?req=doc&amp;base=LAW&amp;n=471053&amp;date=26.08.2025&amp;dst=100013&amp;field=134" TargetMode = "External"/>
	<Relationship Id="rId311" Type="http://schemas.openxmlformats.org/officeDocument/2006/relationships/hyperlink" Target="https://login.consultant.ru/link/?req=doc&amp;base=LAW&amp;n=471053&amp;date=26.08.2025&amp;dst=100046&amp;field=134" TargetMode = "External"/>
	<Relationship Id="rId312" Type="http://schemas.openxmlformats.org/officeDocument/2006/relationships/hyperlink" Target="https://login.consultant.ru/link/?req=doc&amp;base=LAW&amp;n=471053&amp;date=26.08.2025&amp;dst=4&amp;field=134" TargetMode = "External"/>
	<Relationship Id="rId313" Type="http://schemas.openxmlformats.org/officeDocument/2006/relationships/hyperlink" Target="https://login.consultant.ru/link/?req=doc&amp;base=LAW&amp;n=471053&amp;date=26.08.2025&amp;dst=6&amp;field=134" TargetMode = "External"/>
	<Relationship Id="rId314" Type="http://schemas.openxmlformats.org/officeDocument/2006/relationships/hyperlink" Target="https://login.consultant.ru/link/?req=doc&amp;base=LAW&amp;n=471053&amp;date=26.08.2025&amp;dst=7&amp;field=134" TargetMode = "External"/>
	<Relationship Id="rId315" Type="http://schemas.openxmlformats.org/officeDocument/2006/relationships/hyperlink" Target="https://login.consultant.ru/link/?req=doc&amp;base=LAW&amp;n=471053&amp;date=26.08.2025&amp;dst=11&amp;field=134" TargetMode = "External"/>
	<Relationship Id="rId316" Type="http://schemas.openxmlformats.org/officeDocument/2006/relationships/hyperlink" Target="https://login.consultant.ru/link/?req=doc&amp;base=LAW&amp;n=471053&amp;date=26.08.2025&amp;dst=100076&amp;field=134" TargetMode = "External"/>
	<Relationship Id="rId317" Type="http://schemas.openxmlformats.org/officeDocument/2006/relationships/hyperlink" Target="https://login.consultant.ru/link/?req=doc&amp;base=LAW&amp;n=471053&amp;date=26.08.2025&amp;dst=100084&amp;field=134" TargetMode = "External"/>
	<Relationship Id="rId318" Type="http://schemas.openxmlformats.org/officeDocument/2006/relationships/hyperlink" Target="https://login.consultant.ru/link/?req=doc&amp;base=LAW&amp;n=471053&amp;date=26.08.2025&amp;dst=100093&amp;field=134" TargetMode = "External"/>
	<Relationship Id="rId319" Type="http://schemas.openxmlformats.org/officeDocument/2006/relationships/hyperlink" Target="https://login.consultant.ru/link/?req=doc&amp;base=LAW&amp;n=471053&amp;date=26.08.2025&amp;dst=100094&amp;field=134" TargetMode = "External"/>
	<Relationship Id="rId320" Type="http://schemas.openxmlformats.org/officeDocument/2006/relationships/hyperlink" Target="https://login.consultant.ru/link/?req=doc&amp;base=LAW&amp;n=471053&amp;date=26.08.2025&amp;dst=100096&amp;field=134" TargetMode = "External"/>
	<Relationship Id="rId321" Type="http://schemas.openxmlformats.org/officeDocument/2006/relationships/hyperlink" Target="https://login.consultant.ru/link/?req=doc&amp;base=LAW&amp;n=471053&amp;date=26.08.2025&amp;dst=100103&amp;field=134" TargetMode = "External"/>
	<Relationship Id="rId322" Type="http://schemas.openxmlformats.org/officeDocument/2006/relationships/hyperlink" Target="https://login.consultant.ru/link/?req=doc&amp;base=LAW&amp;n=511080&amp;date=26.08.2025&amp;dst=100656&amp;field=134" TargetMode = "External"/>
	<Relationship Id="rId323" Type="http://schemas.openxmlformats.org/officeDocument/2006/relationships/hyperlink" Target="https://login.consultant.ru/link/?req=doc&amp;base=LAW&amp;n=499193&amp;date=26.08.2025&amp;dst=100158&amp;field=134" TargetMode = "External"/>
	<Relationship Id="rId324" Type="http://schemas.openxmlformats.org/officeDocument/2006/relationships/hyperlink" Target="https://login.consultant.ru/link/?req=doc&amp;base=LAW&amp;n=329240&amp;date=26.08.2025" TargetMode = "External"/>
	<Relationship Id="rId325" Type="http://schemas.openxmlformats.org/officeDocument/2006/relationships/hyperlink" Target="http://pravo.gov.ru/proxy/ips/?searchres=&amp;bpas=cd00000&amp;a3=102000496&amp;a3type=1&amp;a3value=%CF%EE%F1%F2%E0%ED%EE%E2%EB%E5%ED%E8%E5&amp;a6=102000066&amp;a6type=1&amp;a6value=%CF%F0%E0%E2%E8%F2%E5%EB%FC%F1%F2%E2%EE&amp;a15=&amp;a15type=1&amp;a15value=&amp;a7type=1&amp;a7from=&amp;a7to=&amp;a7date=08.09.2017&amp;a8=1083&amp;a8type=1&amp;a1=&amp;a0=&amp;a16=&amp;a16type=1&amp;a16value=&amp;a17=&amp;a17type=1&amp;a17value=&amp;a4=&amp;a4type=1&amp;a4value=&amp;a23=&amp;a23type=1&amp;a23value=&amp;textpres=&amp;sort=7&amp;x=87&amp;y=13" TargetMode = "External"/>
	<Relationship Id="rId326" Type="http://schemas.openxmlformats.org/officeDocument/2006/relationships/hyperlink" Target="https://login.consultant.ru/link/?req=doc&amp;base=LAW&amp;n=329240&amp;date=26.08.2025&amp;dst=100019&amp;field=134" TargetMode = "External"/>
	<Relationship Id="rId327" Type="http://schemas.openxmlformats.org/officeDocument/2006/relationships/hyperlink" Target="https://login.consultant.ru/link/?req=doc&amp;base=LAW&amp;n=329240&amp;date=26.08.2025&amp;dst=100026&amp;field=134" TargetMode = "External"/>
	<Relationship Id="rId328" Type="http://schemas.openxmlformats.org/officeDocument/2006/relationships/hyperlink" Target="https://login.consultant.ru/link/?req=doc&amp;base=LAW&amp;n=329240&amp;date=26.08.2025&amp;dst=100040&amp;field=134" TargetMode = "External"/>
	<Relationship Id="rId329" Type="http://schemas.openxmlformats.org/officeDocument/2006/relationships/hyperlink" Target="https://login.consultant.ru/link/?req=doc&amp;base=LAW&amp;n=329240&amp;date=26.08.2025&amp;dst=100057&amp;field=134" TargetMode = "External"/>
	<Relationship Id="rId330" Type="http://schemas.openxmlformats.org/officeDocument/2006/relationships/hyperlink" Target="https://login.consultant.ru/link/?req=doc&amp;base=LAW&amp;n=329240&amp;date=26.08.2025&amp;dst=100059&amp;field=134" TargetMode = "External"/>
	<Relationship Id="rId331" Type="http://schemas.openxmlformats.org/officeDocument/2006/relationships/hyperlink" Target="https://login.consultant.ru/link/?req=doc&amp;base=LAW&amp;n=329240&amp;date=26.08.2025&amp;dst=100063&amp;field=134" TargetMode = "External"/>
	<Relationship Id="rId332" Type="http://schemas.openxmlformats.org/officeDocument/2006/relationships/hyperlink" Target="https://login.consultant.ru/link/?req=doc&amp;base=LAW&amp;n=329240&amp;date=26.08.2025&amp;dst=100074&amp;field=134" TargetMode = "External"/>
	<Relationship Id="rId333" Type="http://schemas.openxmlformats.org/officeDocument/2006/relationships/hyperlink" Target="https://login.consultant.ru/link/?req=doc&amp;base=LAW&amp;n=329240&amp;date=26.08.2025&amp;dst=100081&amp;field=134" TargetMode = "External"/>
	<Relationship Id="rId334" Type="http://schemas.openxmlformats.org/officeDocument/2006/relationships/hyperlink" Target="https://login.consultant.ru/link/?req=doc&amp;base=LAW&amp;n=329240&amp;date=26.08.2025&amp;dst=100082&amp;field=134" TargetMode = "External"/>
	<Relationship Id="rId335" Type="http://schemas.openxmlformats.org/officeDocument/2006/relationships/hyperlink" Target="https://login.consultant.ru/link/?req=doc&amp;base=LAW&amp;n=329240&amp;date=26.08.2025&amp;dst=100106&amp;field=134" TargetMode = "External"/>
	<Relationship Id="rId336" Type="http://schemas.openxmlformats.org/officeDocument/2006/relationships/hyperlink" Target="https://login.consultant.ru/link/?req=doc&amp;base=LAW&amp;n=511080&amp;date=26.08.2025&amp;dst=100656&amp;field=134" TargetMode = "External"/>
	<Relationship Id="rId337" Type="http://schemas.openxmlformats.org/officeDocument/2006/relationships/hyperlink" Target="https://login.consultant.ru/link/?req=doc&amp;base=LAW&amp;n=471235&amp;date=26.08.2025" TargetMode = "External"/>
	<Relationship Id="rId338" Type="http://schemas.openxmlformats.org/officeDocument/2006/relationships/hyperlink" Target="http://pravo.gov.ru/proxy/ips/?searchres=&amp;bpas=cd00000&amp;a3=102000496&amp;a3type=1&amp;a3value=%CF%EE%F1%F2%E0%ED%EE%E2%EB%E5%ED%E8%E5&amp;a6=102000066&amp;a6type=1&amp;a6value=%CF%F0%E0%E2%E8%F2%E5%EB%FC%F1%F2%E2%EE&amp;a15=&amp;a15type=1&amp;a15value=&amp;a7type=1&amp;a7from=&amp;a7to=&amp;a7date=&amp;a8=&amp;a8type=1&amp;a1=%CE%E1+%F3%F2%E2%E5%F0%E6%E4%E5%ED%E8%E8+%CF%F0%E0%E2%E8%EB+%EF%EE%E4%E3%EE%F2%EE%E2%EA%E8%2C+%F0%E0%F1%F1%EC%EE%F2%F0%E5%ED%E8%FF+%E8+%F1%EE%E3%EB%E0%F1%EE%E2%E0%ED%E8%FF+%EF%EB%E0%ED%EE%E2+%E8+%F1%F5%E5%EC+%F0%E0%E7%E2%E8%F2%E8%FF+%E3%EE%F0%ED%FB%F5+%F0%E0%E1%EE%F2+%EF%EE+%E2%E8%E4%E0%EC+%EF%EE%EB%E5%E7%ED%FB%F5+%E8%F1%EA%EE%EF%E0%E5%EC%FB%F5&amp;a0=&amp;a16=&amp;a16type=1&amp;a16value=&amp;a17=&amp;a17type=1&amp;a17value=&amp;a4=&amp;a4type=1&amp;a4value=&amp;a23=&amp;a23type=1&amp;a23value=&amp;textpres=&amp;sort=7&amp;x=83&amp;y=9" TargetMode = "External"/>
	<Relationship Id="rId339" Type="http://schemas.openxmlformats.org/officeDocument/2006/relationships/hyperlink" Target="https://login.consultant.ru/link/?req=doc&amp;base=LAW&amp;n=471235&amp;date=26.08.2025&amp;dst=100012&amp;field=134" TargetMode = "External"/>
	<Relationship Id="rId340" Type="http://schemas.openxmlformats.org/officeDocument/2006/relationships/hyperlink" Target="https://login.consultant.ru/link/?req=doc&amp;base=LAW&amp;n=471235&amp;date=26.08.2025&amp;dst=100023&amp;field=134" TargetMode = "External"/>
	<Relationship Id="rId341" Type="http://schemas.openxmlformats.org/officeDocument/2006/relationships/hyperlink" Target="https://login.consultant.ru/link/?req=doc&amp;base=LAW&amp;n=471235&amp;date=26.08.2025&amp;dst=100035&amp;field=134" TargetMode = "External"/>
	<Relationship Id="rId342" Type="http://schemas.openxmlformats.org/officeDocument/2006/relationships/hyperlink" Target="https://login.consultant.ru/link/?req=doc&amp;base=LAW&amp;n=471235&amp;date=26.08.2025&amp;dst=15&amp;field=134" TargetMode = "External"/>
	<Relationship Id="rId343" Type="http://schemas.openxmlformats.org/officeDocument/2006/relationships/hyperlink" Target="https://login.consultant.ru/link/?req=doc&amp;base=LAW&amp;n=471235&amp;date=26.08.2025&amp;dst=100041&amp;field=134" TargetMode = "External"/>
	<Relationship Id="rId344" Type="http://schemas.openxmlformats.org/officeDocument/2006/relationships/hyperlink" Target="https://login.consultant.ru/link/?req=doc&amp;base=LAW&amp;n=511080&amp;date=26.08.2025&amp;dst=100656&amp;field=134" TargetMode = "External"/>
	<Relationship Id="rId345" Type="http://schemas.openxmlformats.org/officeDocument/2006/relationships/hyperlink" Target="https://login.consultant.ru/link/?req=doc&amp;base=LAW&amp;n=511080&amp;date=26.08.2025&amp;dst=2143&amp;field=134" TargetMode = "External"/>
	<Relationship Id="rId346" Type="http://schemas.openxmlformats.org/officeDocument/2006/relationships/hyperlink" Target="https://login.consultant.ru/link/?req=doc&amp;base=LAW&amp;n=489039&amp;date=26.08.2025" TargetMode = "External"/>
	<Relationship Id="rId347" Type="http://schemas.openxmlformats.org/officeDocument/2006/relationships/hyperlink" Target="https://login.consultant.ru/link/?req=doc&amp;base=LAW&amp;n=489039&amp;date=26.08.2025&amp;dst=100028&amp;field=134" TargetMode = "External"/>
	<Relationship Id="rId348" Type="http://schemas.openxmlformats.org/officeDocument/2006/relationships/hyperlink" Target="https://login.consultant.ru/link/?req=doc&amp;base=LAW&amp;n=489039&amp;date=26.08.2025&amp;dst=100046&amp;field=134" TargetMode = "External"/>
	<Relationship Id="rId349" Type="http://schemas.openxmlformats.org/officeDocument/2006/relationships/hyperlink" Target="https://login.consultant.ru/link/?req=doc&amp;base=LAW&amp;n=511080&amp;date=26.08.2025&amp;dst=100656&amp;field=134" TargetMode = "External"/>
	<Relationship Id="rId350" Type="http://schemas.openxmlformats.org/officeDocument/2006/relationships/hyperlink" Target="https://login.consultant.ru/link/?req=doc&amp;base=LAW&amp;n=499193&amp;date=26.08.2025&amp;dst=100174&amp;field=134" TargetMode = "External"/>
	<Relationship Id="rId351" Type="http://schemas.openxmlformats.org/officeDocument/2006/relationships/hyperlink" Target="https://login.consultant.ru/link/?req=doc&amp;base=LAW&amp;n=488662&amp;date=26.08.2025" TargetMode = "External"/>
	<Relationship Id="rId352" Type="http://schemas.openxmlformats.org/officeDocument/2006/relationships/hyperlink" Target="https://login.consultant.ru/link/?req=doc&amp;base=LAW&amp;n=488662&amp;date=26.08.2025&amp;dst=100005&amp;field=134" TargetMode = "External"/>
	<Relationship Id="rId353" Type="http://schemas.openxmlformats.org/officeDocument/2006/relationships/hyperlink" Target="https://login.consultant.ru/link/?req=doc&amp;base=LAW&amp;n=488662&amp;date=26.08.2025&amp;dst=100021&amp;field=134" TargetMode = "External"/>
	<Relationship Id="rId354" Type="http://schemas.openxmlformats.org/officeDocument/2006/relationships/hyperlink" Target="https://login.consultant.ru/link/?req=doc&amp;base=LAW&amp;n=488662&amp;date=26.08.2025&amp;dst=100024&amp;field=134" TargetMode = "External"/>
	<Relationship Id="rId355" Type="http://schemas.openxmlformats.org/officeDocument/2006/relationships/hyperlink" Target="https://login.consultant.ru/link/?req=doc&amp;base=LAW&amp;n=488662&amp;date=26.08.2025&amp;dst=100025&amp;field=134" TargetMode = "External"/>
	<Relationship Id="rId356" Type="http://schemas.openxmlformats.org/officeDocument/2006/relationships/hyperlink" Target="https://login.consultant.ru/link/?req=doc&amp;base=LAW&amp;n=488662&amp;date=26.08.2025&amp;dst=100043&amp;field=134" TargetMode = "External"/>
	<Relationship Id="rId357" Type="http://schemas.openxmlformats.org/officeDocument/2006/relationships/hyperlink" Target="https://login.consultant.ru/link/?req=doc&amp;base=LAW&amp;n=511080&amp;date=26.08.2025&amp;dst=100656&amp;field=134" TargetMode = "External"/>
	<Relationship Id="rId358" Type="http://schemas.openxmlformats.org/officeDocument/2006/relationships/hyperlink" Target="https://login.consultant.ru/link/?req=doc&amp;base=LAW&amp;n=499193&amp;date=26.08.2025&amp;dst=100190&amp;field=134" TargetMode = "External"/>
	<Relationship Id="rId359" Type="http://schemas.openxmlformats.org/officeDocument/2006/relationships/hyperlink" Target="www.pravo.gov.ru" TargetMode = "External"/>
	<Relationship Id="rId360" Type="http://schemas.openxmlformats.org/officeDocument/2006/relationships/hyperlink" Target="https://login.consultant.ru/link/?req=doc&amp;base=LAW&amp;n=512750&amp;date=26.08.2025" TargetMode = "External"/>
	<Relationship Id="rId361" Type="http://schemas.openxmlformats.org/officeDocument/2006/relationships/hyperlink" Target="https://login.consultant.ru/link/?req=doc&amp;base=LAW&amp;n=512750&amp;date=26.08.2025" TargetMode = "External"/>
	<Relationship Id="rId362" Type="http://schemas.openxmlformats.org/officeDocument/2006/relationships/hyperlink" Target="https://login.consultant.ru/link/?req=doc&amp;base=LAW&amp;n=512750&amp;date=26.08.2025" TargetMode = "External"/>
	<Relationship Id="rId363" Type="http://schemas.openxmlformats.org/officeDocument/2006/relationships/hyperlink" Target="https://login.consultant.ru/link/?req=doc&amp;base=LAW&amp;n=512750&amp;date=26.08.2025" TargetMode = "External"/>
	<Relationship Id="rId364" Type="http://schemas.openxmlformats.org/officeDocument/2006/relationships/hyperlink" Target="https://login.consultant.ru/link/?req=doc&amp;base=LAW&amp;n=373204&amp;date=26.08.2025" TargetMode = "External"/>
	<Relationship Id="rId365" Type="http://schemas.openxmlformats.org/officeDocument/2006/relationships/hyperlink" Target="www.pravo.gov.ru" TargetMode = "External"/>
	<Relationship Id="rId366" Type="http://schemas.openxmlformats.org/officeDocument/2006/relationships/hyperlink" Target="http://publication.pravo.gov.ru/document/0001202012310079" TargetMode = "External"/>
	<Relationship Id="rId367" Type="http://schemas.openxmlformats.org/officeDocument/2006/relationships/hyperlink" Target="https://login.consultant.ru/link/?req=doc&amp;base=LAW&amp;n=511080&amp;date=26.08.2025&amp;dst=100656&amp;field=134" TargetMode = "External"/>
	<Relationship Id="rId368" Type="http://schemas.openxmlformats.org/officeDocument/2006/relationships/hyperlink" Target="https://login.consultant.ru/link/?req=doc&amp;base=LAW&amp;n=373170&amp;date=26.08.2025" TargetMode = "External"/>
	<Relationship Id="rId369" Type="http://schemas.openxmlformats.org/officeDocument/2006/relationships/hyperlink" Target="www.pravo.gov.ru" TargetMode = "External"/>
	<Relationship Id="rId370"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15.12.2020&amp;a8=535&amp;a8type=1&amp;a1=&amp;a0=&amp;a16=&amp;a16type=1&amp;a16value=&amp;a17=&amp;a17type=1&amp;a17value=&amp;a4=&amp;a4type=1&amp;a4value=&amp;a23=&amp;a23type=1&amp;a23value=&amp;textpres=&amp;sort=7&amp;x=67&amp;y=10" TargetMode = "External"/>
	<Relationship Id="rId371" Type="http://schemas.openxmlformats.org/officeDocument/2006/relationships/hyperlink" Target="https://login.consultant.ru/link/?req=doc&amp;base=LAW&amp;n=511080&amp;date=26.08.2025&amp;dst=100656&amp;field=134" TargetMode = "External"/>
	<Relationship Id="rId372" Type="http://schemas.openxmlformats.org/officeDocument/2006/relationships/hyperlink" Target="https://login.consultant.ru/link/?req=doc&amp;base=LAW&amp;n=498752&amp;date=26.08.2025" TargetMode = "External"/>
	<Relationship Id="rId373" Type="http://schemas.openxmlformats.org/officeDocument/2006/relationships/hyperlink" Target="www.pravo.gov.ru" TargetMode = "External"/>
	<Relationship Id="rId374"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11.12.2020&amp;a8=519&amp;a8type=1&amp;a1=&amp;a0=&amp;a16=&amp;a16type=1&amp;a16value=&amp;a17=&amp;a17type=1&amp;a17value=&amp;a4=&amp;a4type=1&amp;a4value=&amp;a23=&amp;a23type=1&amp;a23value=&amp;textpres=&amp;sort=7&amp;x=74&amp;y=17" TargetMode = "External"/>
	<Relationship Id="rId375" Type="http://schemas.openxmlformats.org/officeDocument/2006/relationships/hyperlink" Target="https://login.consultant.ru/link/?req=doc&amp;base=LAW&amp;n=511080&amp;date=26.08.2025&amp;dst=100656&amp;field=134" TargetMode = "External"/>
	<Relationship Id="rId376" Type="http://schemas.openxmlformats.org/officeDocument/2006/relationships/hyperlink" Target="https://login.consultant.ru/link/?req=doc&amp;base=LAW&amp;n=373518&amp;date=26.08.2025" TargetMode = "External"/>
	<Relationship Id="rId377" Type="http://schemas.openxmlformats.org/officeDocument/2006/relationships/hyperlink" Target="www.pravo.gov.ru" TargetMode = "External"/>
	<Relationship Id="rId378"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11.12.2020&amp;a8=518&amp;a8type=1&amp;a1=&amp;a0=&amp;a16=&amp;a16type=1&amp;a16value=&amp;a17=&amp;a17type=1&amp;a17value=&amp;a4=&amp;a4type=1&amp;a4value=&amp;a23=&amp;a23type=1&amp;a23value=&amp;textpres=&amp;sort=7&amp;x=56&amp;y=12" TargetMode = "External"/>
	<Relationship Id="rId379" Type="http://schemas.openxmlformats.org/officeDocument/2006/relationships/hyperlink" Target="https://login.consultant.ru/link/?req=doc&amp;base=LAW&amp;n=373518&amp;date=26.08.2025&amp;dst=100012&amp;field=134" TargetMode = "External"/>
	<Relationship Id="rId380" Type="http://schemas.openxmlformats.org/officeDocument/2006/relationships/hyperlink" Target="https://login.consultant.ru/link/?req=doc&amp;base=LAW&amp;n=373518&amp;date=26.08.2025&amp;dst=100024&amp;field=134" TargetMode = "External"/>
	<Relationship Id="rId381" Type="http://schemas.openxmlformats.org/officeDocument/2006/relationships/hyperlink" Target="https://login.consultant.ru/link/?req=doc&amp;base=LAW&amp;n=511080&amp;date=26.08.2025&amp;dst=100656&amp;field=134" TargetMode = "External"/>
	<Relationship Id="rId382" Type="http://schemas.openxmlformats.org/officeDocument/2006/relationships/hyperlink" Target="https://login.consultant.ru/link/?req=doc&amp;base=LAW&amp;n=372275&amp;date=26.08.2025" TargetMode = "External"/>
	<Relationship Id="rId383" Type="http://schemas.openxmlformats.org/officeDocument/2006/relationships/hyperlink" Target="www.pravo.gov.ru" TargetMode = "External"/>
	<Relationship Id="rId384"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01.12.2020&amp;a8=478&amp;a8type=1&amp;a1=&amp;a0=&amp;a16=&amp;a16type=1&amp;a16value=&amp;a17=&amp;a17type=1&amp;a17value=&amp;a4=&amp;a4type=1&amp;a4value=&amp;a23=&amp;a23type=1&amp;a23value=&amp;textpres=&amp;sort=7&amp;x=63&amp;y=13" TargetMode = "External"/>
	<Relationship Id="rId385" Type="http://schemas.openxmlformats.org/officeDocument/2006/relationships/hyperlink" Target="https://login.consultant.ru/link/?req=doc&amp;base=LAW&amp;n=372275&amp;date=26.08.2025&amp;dst=100012&amp;field=134" TargetMode = "External"/>
	<Relationship Id="rId386" Type="http://schemas.openxmlformats.org/officeDocument/2006/relationships/hyperlink" Target="https://login.consultant.ru/link/?req=doc&amp;base=LAW&amp;n=372275&amp;date=26.08.2025&amp;dst=100062&amp;field=134" TargetMode = "External"/>
	<Relationship Id="rId387" Type="http://schemas.openxmlformats.org/officeDocument/2006/relationships/hyperlink" Target="https://login.consultant.ru/link/?req=doc&amp;base=LAW&amp;n=511080&amp;date=26.08.2025&amp;dst=100656&amp;field=134" TargetMode = "External"/>
	<Relationship Id="rId388" Type="http://schemas.openxmlformats.org/officeDocument/2006/relationships/hyperlink" Target="https://login.consultant.ru/link/?req=doc&amp;base=LAW&amp;n=473274&amp;date=26.08.2025" TargetMode = "External"/>
	<Relationship Id="rId389" Type="http://schemas.openxmlformats.org/officeDocument/2006/relationships/hyperlink" Target="www.pravo.gov.ru" TargetMode = "External"/>
	<Relationship Id="rId390"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20.10.2020&amp;a8=420&amp;a8type=1&amp;a1=&amp;a0=&amp;a16=&amp;a16type=1&amp;a16value=&amp;a17=&amp;a17type=1&amp;a17value=&amp;a4=&amp;a4type=1&amp;a4value=&amp;a23=&amp;a23type=1&amp;a23value=&amp;textpres=&amp;sort=7&amp;x=79&amp;y=14" TargetMode = "External"/>
	<Relationship Id="rId391" Type="http://schemas.openxmlformats.org/officeDocument/2006/relationships/hyperlink" Target="https://login.consultant.ru/link/?req=doc&amp;base=LAW&amp;n=473274&amp;date=26.08.2025&amp;dst=100015&amp;field=134" TargetMode = "External"/>
	<Relationship Id="rId392" Type="http://schemas.openxmlformats.org/officeDocument/2006/relationships/hyperlink" Target="https://login.consultant.ru/link/?req=doc&amp;base=LAW&amp;n=473274&amp;date=26.08.2025&amp;dst=100022&amp;field=134" TargetMode = "External"/>
	<Relationship Id="rId393" Type="http://schemas.openxmlformats.org/officeDocument/2006/relationships/hyperlink" Target="https://login.consultant.ru/link/?req=doc&amp;base=LAW&amp;n=473274&amp;date=26.08.2025&amp;dst=100168&amp;field=134" TargetMode = "External"/>
	<Relationship Id="rId394" Type="http://schemas.openxmlformats.org/officeDocument/2006/relationships/hyperlink" Target="https://login.consultant.ru/link/?req=doc&amp;base=LAW&amp;n=511080&amp;date=26.08.2025&amp;dst=100656&amp;field=134" TargetMode = "External"/>
	<Relationship Id="rId395" Type="http://schemas.openxmlformats.org/officeDocument/2006/relationships/hyperlink" Target="https://login.consultant.ru/link/?req=doc&amp;base=LAW&amp;n=417725&amp;date=26.08.2025" TargetMode = "External"/>
	<Relationship Id="rId396" Type="http://schemas.openxmlformats.org/officeDocument/2006/relationships/hyperlink" Target="www.pravo.gov.ru" TargetMode = "External"/>
	<Relationship Id="rId397" Type="http://schemas.openxmlformats.org/officeDocument/2006/relationships/hyperlink" Target="https://login.consultant.ru/link/?req=doc&amp;base=LAW&amp;n=417725&amp;date=26.08.2025&amp;dst=100019&amp;field=134" TargetMode = "External"/>
	<Relationship Id="rId398" Type="http://schemas.openxmlformats.org/officeDocument/2006/relationships/hyperlink" Target="https://login.consultant.ru/link/?req=doc&amp;base=LAW&amp;n=417725&amp;date=26.08.2025&amp;dst=100023&amp;field=134" TargetMode = "External"/>
	<Relationship Id="rId399" Type="http://schemas.openxmlformats.org/officeDocument/2006/relationships/hyperlink" Target="https://login.consultant.ru/link/?req=doc&amp;base=LAW&amp;n=417725&amp;date=26.08.2025&amp;dst=100036&amp;field=134" TargetMode = "External"/>
	<Relationship Id="rId400" Type="http://schemas.openxmlformats.org/officeDocument/2006/relationships/hyperlink" Target="https://login.consultant.ru/link/?req=doc&amp;base=LAW&amp;n=417725&amp;date=26.08.2025&amp;dst=100043&amp;field=134" TargetMode = "External"/>
	<Relationship Id="rId401" Type="http://schemas.openxmlformats.org/officeDocument/2006/relationships/hyperlink" Target="https://login.consultant.ru/link/?req=doc&amp;base=LAW&amp;n=417725&amp;date=26.08.2025&amp;dst=100047&amp;field=134" TargetMode = "External"/>
	<Relationship Id="rId402" Type="http://schemas.openxmlformats.org/officeDocument/2006/relationships/hyperlink" Target="https://login.consultant.ru/link/?req=doc&amp;base=LAW&amp;n=417725&amp;date=26.08.2025&amp;dst=100096&amp;field=134" TargetMode = "External"/>
	<Relationship Id="rId403" Type="http://schemas.openxmlformats.org/officeDocument/2006/relationships/hyperlink" Target="https://login.consultant.ru/link/?req=doc&amp;base=LAW&amp;n=417725&amp;date=26.08.2025&amp;dst=100097&amp;field=134" TargetMode = "External"/>
	<Relationship Id="rId404" Type="http://schemas.openxmlformats.org/officeDocument/2006/relationships/hyperlink" Target="https://login.consultant.ru/link/?req=doc&amp;base=LAW&amp;n=417725&amp;date=26.08.2025&amp;dst=100099&amp;field=134" TargetMode = "External"/>
	<Relationship Id="rId405" Type="http://schemas.openxmlformats.org/officeDocument/2006/relationships/hyperlink" Target="https://login.consultant.ru/link/?req=doc&amp;base=LAW&amp;n=417725&amp;date=26.08.2025&amp;dst=100102&amp;field=134" TargetMode = "External"/>
	<Relationship Id="rId406" Type="http://schemas.openxmlformats.org/officeDocument/2006/relationships/hyperlink" Target="https://login.consultant.ru/link/?req=doc&amp;base=LAW&amp;n=417725&amp;date=26.08.2025&amp;dst=100103&amp;field=134" TargetMode = "External"/>
	<Relationship Id="rId407" Type="http://schemas.openxmlformats.org/officeDocument/2006/relationships/hyperlink" Target="https://login.consultant.ru/link/?req=doc&amp;base=LAW&amp;n=417725&amp;date=26.08.2025&amp;dst=100127&amp;field=134" TargetMode = "External"/>
	<Relationship Id="rId408" Type="http://schemas.openxmlformats.org/officeDocument/2006/relationships/hyperlink" Target="https://login.consultant.ru/link/?req=doc&amp;base=LAW&amp;n=417725&amp;date=26.08.2025&amp;dst=100128&amp;field=134" TargetMode = "External"/>
	<Relationship Id="rId409" Type="http://schemas.openxmlformats.org/officeDocument/2006/relationships/hyperlink" Target="https://login.consultant.ru/link/?req=doc&amp;base=LAW&amp;n=417725&amp;date=26.08.2025&amp;dst=100147&amp;field=134" TargetMode = "External"/>
	<Relationship Id="rId410" Type="http://schemas.openxmlformats.org/officeDocument/2006/relationships/hyperlink" Target="https://login.consultant.ru/link/?req=doc&amp;base=LAW&amp;n=417725&amp;date=26.08.2025&amp;dst=100150&amp;field=134" TargetMode = "External"/>
	<Relationship Id="rId411" Type="http://schemas.openxmlformats.org/officeDocument/2006/relationships/hyperlink" Target="https://login.consultant.ru/link/?req=doc&amp;base=LAW&amp;n=417725&amp;date=26.08.2025&amp;dst=100151&amp;field=134" TargetMode = "External"/>
	<Relationship Id="rId412" Type="http://schemas.openxmlformats.org/officeDocument/2006/relationships/hyperlink" Target="https://login.consultant.ru/link/?req=doc&amp;base=LAW&amp;n=417725&amp;date=26.08.2025&amp;dst=100151&amp;field=134" TargetMode = "External"/>
	<Relationship Id="rId413" Type="http://schemas.openxmlformats.org/officeDocument/2006/relationships/hyperlink" Target="https://login.consultant.ru/link/?req=doc&amp;base=LAW&amp;n=417725&amp;date=26.08.2025&amp;dst=100152&amp;field=134" TargetMode = "External"/>
	<Relationship Id="rId414" Type="http://schemas.openxmlformats.org/officeDocument/2006/relationships/hyperlink" Target="https://login.consultant.ru/link/?req=doc&amp;base=LAW&amp;n=417725&amp;date=26.08.2025&amp;dst=100162&amp;field=134" TargetMode = "External"/>
	<Relationship Id="rId415" Type="http://schemas.openxmlformats.org/officeDocument/2006/relationships/hyperlink" Target="https://login.consultant.ru/link/?req=doc&amp;base=LAW&amp;n=417725&amp;date=26.08.2025&amp;dst=100163&amp;field=134" TargetMode = "External"/>
	<Relationship Id="rId416" Type="http://schemas.openxmlformats.org/officeDocument/2006/relationships/hyperlink" Target="https://login.consultant.ru/link/?req=doc&amp;base=LAW&amp;n=417725&amp;date=26.08.2025&amp;dst=100187&amp;field=134" TargetMode = "External"/>
	<Relationship Id="rId417" Type="http://schemas.openxmlformats.org/officeDocument/2006/relationships/hyperlink" Target="https://login.consultant.ru/link/?req=doc&amp;base=LAW&amp;n=417725&amp;date=26.08.2025&amp;dst=100192&amp;field=134" TargetMode = "External"/>
	<Relationship Id="rId418" Type="http://schemas.openxmlformats.org/officeDocument/2006/relationships/hyperlink" Target="https://login.consultant.ru/link/?req=doc&amp;base=LAW&amp;n=511080&amp;date=26.08.2025&amp;dst=100656&amp;field=134" TargetMode = "External"/>
	<Relationship Id="rId419" Type="http://schemas.openxmlformats.org/officeDocument/2006/relationships/hyperlink" Target="https://login.consultant.ru/link/?req=doc&amp;base=LAW&amp;n=499193&amp;date=26.08.2025&amp;dst=100206&amp;field=134" TargetMode = "External"/>
	<Relationship Id="rId420" Type="http://schemas.openxmlformats.org/officeDocument/2006/relationships/hyperlink" Target="https://login.consultant.ru/link/?req=doc&amp;base=LAW&amp;n=372370&amp;date=26.08.2025" TargetMode = "External"/>
	<Relationship Id="rId421" Type="http://schemas.openxmlformats.org/officeDocument/2006/relationships/hyperlink" Target="http://pravo.gov.ru" TargetMode = "External"/>
	<Relationship Id="rId422"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30.11.2020&amp;a8=471&amp;a8type=1&amp;a1=&amp;a0=&amp;a16=&amp;a16type=1&amp;a16value=&amp;a17=&amp;a17type=1&amp;a17value=&amp;a4=&amp;a4type=1&amp;a4value=&amp;a23=&amp;a23type=1&amp;a23value=&amp;textpres=&amp;sort=7&amp;x=68&amp;y=16" TargetMode = "External"/>
	<Relationship Id="rId423" Type="http://schemas.openxmlformats.org/officeDocument/2006/relationships/hyperlink" Target="https://login.consultant.ru/link/?req=doc&amp;base=LAW&amp;n=372370&amp;date=26.08.2025&amp;dst=100024&amp;field=134" TargetMode = "External"/>
	<Relationship Id="rId424" Type="http://schemas.openxmlformats.org/officeDocument/2006/relationships/hyperlink" Target="https://login.consultant.ru/link/?req=doc&amp;base=LAW&amp;n=372370&amp;date=26.08.2025&amp;dst=100036&amp;field=134" TargetMode = "External"/>
	<Relationship Id="rId425" Type="http://schemas.openxmlformats.org/officeDocument/2006/relationships/hyperlink" Target="https://login.consultant.ru/link/?req=doc&amp;base=LAW&amp;n=372370&amp;date=26.08.2025&amp;dst=100038&amp;field=134" TargetMode = "External"/>
	<Relationship Id="rId426" Type="http://schemas.openxmlformats.org/officeDocument/2006/relationships/hyperlink" Target="https://login.consultant.ru/link/?req=doc&amp;base=LAW&amp;n=372370&amp;date=26.08.2025&amp;dst=100088&amp;field=134" TargetMode = "External"/>
	<Relationship Id="rId427" Type="http://schemas.openxmlformats.org/officeDocument/2006/relationships/hyperlink" Target="https://login.consultant.ru/link/?req=doc&amp;base=LAW&amp;n=511080&amp;date=26.08.2025&amp;dst=100656&amp;field=134" TargetMode = "External"/>
	<Relationship Id="rId428" Type="http://schemas.openxmlformats.org/officeDocument/2006/relationships/hyperlink" Target="https://login.consultant.ru/link/?req=doc&amp;base=LAW&amp;n=477651&amp;date=26.08.2025" TargetMode = "External"/>
	<Relationship Id="rId429" Type="http://schemas.openxmlformats.org/officeDocument/2006/relationships/hyperlink" Target="https://login.consultant.ru/link/?req=doc&amp;base=LAW&amp;n=477651&amp;date=26.08.2025&amp;dst=100017&amp;field=134" TargetMode = "External"/>
	<Relationship Id="rId430" Type="http://schemas.openxmlformats.org/officeDocument/2006/relationships/hyperlink" Target="https://login.consultant.ru/link/?req=doc&amp;base=LAW&amp;n=477651&amp;date=26.08.2025&amp;dst=100022&amp;field=134" TargetMode = "External"/>
	<Relationship Id="rId431" Type="http://schemas.openxmlformats.org/officeDocument/2006/relationships/hyperlink" Target="https://login.consultant.ru/link/?req=doc&amp;base=LAW&amp;n=477651&amp;date=26.08.2025&amp;dst=100025&amp;field=134" TargetMode = "External"/>
	<Relationship Id="rId432" Type="http://schemas.openxmlformats.org/officeDocument/2006/relationships/hyperlink" Target="https://login.consultant.ru/link/?req=doc&amp;base=LAW&amp;n=477651&amp;date=26.08.2025&amp;dst=100030&amp;field=134" TargetMode = "External"/>
	<Relationship Id="rId433" Type="http://schemas.openxmlformats.org/officeDocument/2006/relationships/hyperlink" Target="https://login.consultant.ru/link/?req=doc&amp;base=LAW&amp;n=477651&amp;date=26.08.2025&amp;dst=100031&amp;field=134" TargetMode = "External"/>
	<Relationship Id="rId434" Type="http://schemas.openxmlformats.org/officeDocument/2006/relationships/hyperlink" Target="https://login.consultant.ru/link/?req=doc&amp;base=LAW&amp;n=477651&amp;date=26.08.2025&amp;dst=100032&amp;field=134" TargetMode = "External"/>
	<Relationship Id="rId435" Type="http://schemas.openxmlformats.org/officeDocument/2006/relationships/hyperlink" Target="https://login.consultant.ru/link/?req=doc&amp;base=LAW&amp;n=477651&amp;date=26.08.2025&amp;dst=100034&amp;field=134" TargetMode = "External"/>
	<Relationship Id="rId436" Type="http://schemas.openxmlformats.org/officeDocument/2006/relationships/hyperlink" Target="https://login.consultant.ru/link/?req=doc&amp;base=LAW&amp;n=477651&amp;date=26.08.2025&amp;dst=100039&amp;field=134" TargetMode = "External"/>
	<Relationship Id="rId437" Type="http://schemas.openxmlformats.org/officeDocument/2006/relationships/hyperlink" Target="https://login.consultant.ru/link/?req=doc&amp;base=LAW&amp;n=477651&amp;date=26.08.2025&amp;dst=100041&amp;field=134" TargetMode = "External"/>
	<Relationship Id="rId438" Type="http://schemas.openxmlformats.org/officeDocument/2006/relationships/hyperlink" Target="https://login.consultant.ru/link/?req=doc&amp;base=LAW&amp;n=477651&amp;date=26.08.2025&amp;dst=100047&amp;field=134" TargetMode = "External"/>
	<Relationship Id="rId439" Type="http://schemas.openxmlformats.org/officeDocument/2006/relationships/hyperlink" Target="https://login.consultant.ru/link/?req=doc&amp;base=LAW&amp;n=477651&amp;date=26.08.2025&amp;dst=100049&amp;field=134" TargetMode = "External"/>
	<Relationship Id="rId440" Type="http://schemas.openxmlformats.org/officeDocument/2006/relationships/hyperlink" Target="https://login.consultant.ru/link/?req=doc&amp;base=LAW&amp;n=477651&amp;date=26.08.2025&amp;dst=100056&amp;field=134" TargetMode = "External"/>
	<Relationship Id="rId441" Type="http://schemas.openxmlformats.org/officeDocument/2006/relationships/hyperlink" Target="https://login.consultant.ru/link/?req=doc&amp;base=LAW&amp;n=477651&amp;date=26.08.2025&amp;dst=100057&amp;field=134" TargetMode = "External"/>
	<Relationship Id="rId442" Type="http://schemas.openxmlformats.org/officeDocument/2006/relationships/hyperlink" Target="https://login.consultant.ru/link/?req=doc&amp;base=LAW&amp;n=477651&amp;date=26.08.2025&amp;dst=100059&amp;field=134" TargetMode = "External"/>
	<Relationship Id="rId443" Type="http://schemas.openxmlformats.org/officeDocument/2006/relationships/hyperlink" Target="https://login.consultant.ru/link/?req=doc&amp;base=LAW&amp;n=477651&amp;date=26.08.2025&amp;dst=100061&amp;field=134" TargetMode = "External"/>
	<Relationship Id="rId444" Type="http://schemas.openxmlformats.org/officeDocument/2006/relationships/hyperlink" Target="https://login.consultant.ru/link/?req=doc&amp;base=LAW&amp;n=477651&amp;date=26.08.2025&amp;dst=100062&amp;field=134" TargetMode = "External"/>
	<Relationship Id="rId445" Type="http://schemas.openxmlformats.org/officeDocument/2006/relationships/hyperlink" Target="https://login.consultant.ru/link/?req=doc&amp;base=LAW&amp;n=477651&amp;date=26.08.2025&amp;dst=100078&amp;field=134" TargetMode = "External"/>
	<Relationship Id="rId446" Type="http://schemas.openxmlformats.org/officeDocument/2006/relationships/hyperlink" Target="https://login.consultant.ru/link/?req=doc&amp;base=LAW&amp;n=477651&amp;date=26.08.2025&amp;dst=100080&amp;field=134" TargetMode = "External"/>
	<Relationship Id="rId447" Type="http://schemas.openxmlformats.org/officeDocument/2006/relationships/hyperlink" Target="https://login.consultant.ru/link/?req=doc&amp;base=LAW&amp;n=477651&amp;date=26.08.2025&amp;dst=100085&amp;field=134" TargetMode = "External"/>
	<Relationship Id="rId448" Type="http://schemas.openxmlformats.org/officeDocument/2006/relationships/hyperlink" Target="https://login.consultant.ru/link/?req=doc&amp;base=LAW&amp;n=477651&amp;date=26.08.2025&amp;dst=100086&amp;field=134" TargetMode = "External"/>
	<Relationship Id="rId449" Type="http://schemas.openxmlformats.org/officeDocument/2006/relationships/hyperlink" Target="https://login.consultant.ru/link/?req=doc&amp;base=LAW&amp;n=511080&amp;date=26.08.2025&amp;dst=100656&amp;field=134" TargetMode = "External"/>
	<Relationship Id="rId450" Type="http://schemas.openxmlformats.org/officeDocument/2006/relationships/hyperlink" Target="https://login.consultant.ru/link/?req=doc&amp;base=LAW&amp;n=499193&amp;date=26.08.2025&amp;dst=100239&amp;field=134" TargetMode = "External"/>
	<Relationship Id="rId451" Type="http://schemas.openxmlformats.org/officeDocument/2006/relationships/hyperlink" Target="https://login.consultant.ru/link/?req=doc&amp;base=LAW&amp;n=372960&amp;date=26.08.2025" TargetMode = "External"/>
	<Relationship Id="rId452" Type="http://schemas.openxmlformats.org/officeDocument/2006/relationships/hyperlink" Target="http://pravo.gov.ru" TargetMode = "External"/>
	<Relationship Id="rId453"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15&amp;a8type=1&amp;a1=&amp;a0=&amp;a16=&amp;a16type=1&amp;a16value=&amp;a17=&amp;a17type=1&amp;a17value=&amp;a4=&amp;a4type=1&amp;a4value=&amp;a23=&amp;a23type=1&amp;a23value=&amp;textpres=&amp;sort=7&amp;x=45&amp;y=18" TargetMode = "External"/>
	<Relationship Id="rId454" Type="http://schemas.openxmlformats.org/officeDocument/2006/relationships/hyperlink" Target="https://login.consultant.ru/link/?req=doc&amp;base=LAW&amp;n=511080&amp;date=26.08.2025&amp;dst=100656&amp;field=134" TargetMode = "External"/>
	<Relationship Id="rId455" Type="http://schemas.openxmlformats.org/officeDocument/2006/relationships/hyperlink" Target="https://login.consultant.ru/link/?req=doc&amp;base=LAW&amp;n=425598&amp;date=26.08.2025" TargetMode = "External"/>
	<Relationship Id="rId456" Type="http://schemas.openxmlformats.org/officeDocument/2006/relationships/hyperlink" Target="www.pravo.gov.ru" TargetMode = "External"/>
	<Relationship Id="rId457"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06&amp;a8type=1&amp;a1=&amp;a0=&amp;a16=&amp;a16type=1&amp;a16value=&amp;a17=&amp;a17type=1&amp;a17value=&amp;a4=&amp;a4type=1&amp;a4value=&amp;a23=&amp;a23type=1&amp;a23value=&amp;textpres=&amp;sort=7&amp;x=76&amp;y=16" TargetMode = "External"/>
	<Relationship Id="rId458" Type="http://schemas.openxmlformats.org/officeDocument/2006/relationships/hyperlink" Target="https://login.consultant.ru/link/?req=doc&amp;base=LAW&amp;n=511080&amp;date=26.08.2025&amp;dst=100656&amp;field=134" TargetMode = "External"/>
	<Relationship Id="rId459" Type="http://schemas.openxmlformats.org/officeDocument/2006/relationships/hyperlink" Target="https://login.consultant.ru/link/?req=doc&amp;base=LAW&amp;n=372187&amp;date=26.08.2025" TargetMode = "External"/>
	<Relationship Id="rId460" Type="http://schemas.openxmlformats.org/officeDocument/2006/relationships/hyperlink" Target="www.pravo.gov.ru" TargetMode = "External"/>
	<Relationship Id="rId461"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28.10.2020&amp;a8=429&amp;a8type=1&amp;a1=&amp;a0=&amp;a16=&amp;a16type=1&amp;a16value=&amp;a17=&amp;a17type=1&amp;a17value=&amp;a4=&amp;a4type=1&amp;a4value=&amp;a23=&amp;a23type=1&amp;a23value=&amp;textpres=&amp;sort=7&amp;x=73&amp;y=17" TargetMode = "External"/>
	<Relationship Id="rId462" Type="http://schemas.openxmlformats.org/officeDocument/2006/relationships/hyperlink" Target="https://login.consultant.ru/link/?req=doc&amp;base=LAW&amp;n=511080&amp;date=26.08.2025&amp;dst=100656&amp;field=134" TargetMode = "External"/>
	<Relationship Id="rId463" Type="http://schemas.openxmlformats.org/officeDocument/2006/relationships/hyperlink" Target="https://login.consultant.ru/link/?req=doc&amp;base=LAW&amp;n=373029&amp;date=26.08.2025" TargetMode = "External"/>
	<Relationship Id="rId464" Type="http://schemas.openxmlformats.org/officeDocument/2006/relationships/hyperlink" Target="www.pravo.gov.ru" TargetMode = "External"/>
	<Relationship Id="rId465"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448&amp;a8type=1&amp;a1=&amp;a0=&amp;a16=&amp;a16type=1&amp;a16value=&amp;a17=&amp;a17type=1&amp;a17value=&amp;a4=&amp;a4type=1&amp;a4value=&amp;a23=&amp;a23type=1&amp;a23value=&amp;textpres=&amp;sort=7&amp;x=71&amp;y=11" TargetMode = "External"/>
	<Relationship Id="rId466" Type="http://schemas.openxmlformats.org/officeDocument/2006/relationships/hyperlink" Target="https://login.consultant.ru/link/?req=doc&amp;base=LAW&amp;n=511080&amp;date=26.08.2025&amp;dst=100656&amp;field=134" TargetMode = "External"/>
	<Relationship Id="rId467" Type="http://schemas.openxmlformats.org/officeDocument/2006/relationships/hyperlink" Target="https://login.consultant.ru/link/?req=doc&amp;base=LAW&amp;n=425388&amp;date=26.08.2025" TargetMode = "External"/>
	<Relationship Id="rId468" Type="http://schemas.openxmlformats.org/officeDocument/2006/relationships/hyperlink" Target="www.pravo.gov.ru" TargetMode = "External"/>
	<Relationship Id="rId469"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07&amp;a8type=1&amp;a1=&amp;a0=&amp;a16=&amp;a16type=1&amp;a16value=&amp;a17=&amp;a17type=1&amp;a17value=&amp;a4=&amp;a4type=1&amp;a4value=&amp;a23=&amp;a23type=1&amp;a23value=&amp;textpres=&amp;sort=7&amp;x=61&amp;y=20" TargetMode = "External"/>
	<Relationship Id="rId470" Type="http://schemas.openxmlformats.org/officeDocument/2006/relationships/hyperlink" Target="https://login.consultant.ru/link/?req=doc&amp;base=LAW&amp;n=511080&amp;date=26.08.2025&amp;dst=100656&amp;field=134" TargetMode = "External"/>
	<Relationship Id="rId471" Type="http://schemas.openxmlformats.org/officeDocument/2006/relationships/hyperlink" Target="https://login.consultant.ru/link/?req=doc&amp;base=LAW&amp;n=372174&amp;date=26.08.2025" TargetMode = "External"/>
	<Relationship Id="rId472" Type="http://schemas.openxmlformats.org/officeDocument/2006/relationships/hyperlink" Target="www.pravo.gov.ru" TargetMode = "External"/>
	<Relationship Id="rId473" Type="http://schemas.openxmlformats.org/officeDocument/2006/relationships/hyperlink" Target="http://pravo.gov.ru/proxy/ips/?searchres=&amp;x=0&amp;y=0&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467&amp;a8type=1&amp;a1=&amp;a0=&amp;a16=&amp;a16type=1&amp;a16value=&amp;a17=&amp;a17type=1&amp;a17value=&amp;a4=&amp;a4type=1&amp;a4value=&amp;a23=&amp;a23type=1&amp;a23value=&amp;textpres=&amp;sort=7" TargetMode = "External"/>
	<Relationship Id="rId474" Type="http://schemas.openxmlformats.org/officeDocument/2006/relationships/hyperlink" Target="https://login.consultant.ru/link/?req=doc&amp;base=LAW&amp;n=511080&amp;date=26.08.2025&amp;dst=100656&amp;field=134" TargetMode = "External"/>
	<Relationship Id="rId475" Type="http://schemas.openxmlformats.org/officeDocument/2006/relationships/hyperlink" Target="https://login.consultant.ru/link/?req=doc&amp;base=LAW&amp;n=477504&amp;date=26.08.2025" TargetMode = "External"/>
	<Relationship Id="rId476" Type="http://schemas.openxmlformats.org/officeDocument/2006/relationships/hyperlink" Target="www.pravo.gov.ru" TargetMode = "External"/>
	<Relationship Id="rId477" Type="http://schemas.openxmlformats.org/officeDocument/2006/relationships/hyperlink" Target="http://pravo.gov.ru/proxy/ips/?searchres=&amp;x=0&amp;y=0&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436&amp;a8type=1&amp;a1=&amp;a0=&amp;a16=&amp;a16type=1&amp;a16value=&amp;a17=&amp;a17type=1&amp;a17value=&amp;a4=&amp;a4type=1&amp;a4value=&amp;a23=&amp;a23type=1&amp;a23value=&amp;textpres=&amp;sort=7" TargetMode = "External"/>
	<Relationship Id="rId478" Type="http://schemas.openxmlformats.org/officeDocument/2006/relationships/hyperlink" Target="https://login.consultant.ru/link/?req=doc&amp;base=LAW&amp;n=511080&amp;date=26.08.2025&amp;dst=100656&amp;field=134" TargetMode = "External"/>
	<Relationship Id="rId479" Type="http://schemas.openxmlformats.org/officeDocument/2006/relationships/hyperlink" Target="https://login.consultant.ru/link/?req=doc&amp;base=LAW&amp;n=472394&amp;date=26.08.2025" TargetMode = "External"/>
	<Relationship Id="rId480" Type="http://schemas.openxmlformats.org/officeDocument/2006/relationships/hyperlink" Target="www.pravo.gov.ru" TargetMode = "External"/>
	<Relationship Id="rId481" Type="http://schemas.openxmlformats.org/officeDocument/2006/relationships/hyperlink" Target="http://pravo.gov.ru/proxy/ips/?searchres=&amp;x=0&amp;y=0&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428&amp;a8type=1&amp;a1=&amp;a0=&amp;a16=&amp;a16type=1&amp;a16value=&amp;a17=&amp;a17type=1&amp;a17value=&amp;a4=&amp;a4type=1&amp;a4value=&amp;a23=&amp;a23type=1&amp;a23value=&amp;textpres=&amp;sort=7" TargetMode = "External"/>
	<Relationship Id="rId482" Type="http://schemas.openxmlformats.org/officeDocument/2006/relationships/hyperlink" Target="https://login.consultant.ru/link/?req=doc&amp;base=LAW&amp;n=511080&amp;date=26.08.2025&amp;dst=100656&amp;field=134" TargetMode = "External"/>
	<Relationship Id="rId483" Type="http://schemas.openxmlformats.org/officeDocument/2006/relationships/hyperlink" Target="https://login.consultant.ru/link/?req=doc&amp;base=LAW&amp;n=371144&amp;date=26.08.2025" TargetMode = "External"/>
	<Relationship Id="rId484" Type="http://schemas.openxmlformats.org/officeDocument/2006/relationships/hyperlink" Target="www.pravo.gov.ru" TargetMode = "External"/>
	<Relationship Id="rId485"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14&amp;a8type=1&amp;a1=&amp;a0=&amp;a16=&amp;a16type=1&amp;a16value=&amp;a17=&amp;a17type=1&amp;a17value=&amp;a4=&amp;a4type=1&amp;a4value=&amp;a23=&amp;a23type=1&amp;a23value=&amp;textpres=&amp;sort=7&amp;x=60&amp;y=12" TargetMode = "External"/>
	<Relationship Id="rId486" Type="http://schemas.openxmlformats.org/officeDocument/2006/relationships/hyperlink" Target="https://login.consultant.ru/link/?req=doc&amp;base=LAW&amp;n=511080&amp;date=26.08.2025&amp;dst=100656&amp;field=134" TargetMode = "External"/>
	<Relationship Id="rId487" Type="http://schemas.openxmlformats.org/officeDocument/2006/relationships/hyperlink" Target="https://login.consultant.ru/link/?req=doc&amp;base=LAW&amp;n=373519&amp;date=26.08.2025" TargetMode = "External"/>
	<Relationship Id="rId488" Type="http://schemas.openxmlformats.org/officeDocument/2006/relationships/hyperlink" Target="www.pravo.gov.ru" TargetMode = "External"/>
	<Relationship Id="rId489"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08&amp;a8type=1&amp;a1=&amp;a0=&amp;a16=&amp;a16type=1&amp;a16value=&amp;a17=&amp;a17type=1&amp;a17value=&amp;a4=&amp;a4type=1&amp;a4value=&amp;a23=&amp;a23type=1&amp;a23value=&amp;textpres=&amp;sort=7&amp;x=73&amp;y=7" TargetMode = "External"/>
	<Relationship Id="rId490" Type="http://schemas.openxmlformats.org/officeDocument/2006/relationships/hyperlink" Target="https://login.consultant.ru/link/?req=doc&amp;base=LAW&amp;n=511080&amp;date=26.08.2025&amp;dst=9430&amp;field=134" TargetMode = "External"/>
	<Relationship Id="rId491" Type="http://schemas.openxmlformats.org/officeDocument/2006/relationships/hyperlink" Target="https://login.consultant.ru/link/?req=doc&amp;base=LAW&amp;n=511080&amp;date=26.08.2025&amp;dst=100656&amp;field=134" TargetMode = "External"/>
	<Relationship Id="rId492" Type="http://schemas.openxmlformats.org/officeDocument/2006/relationships/hyperlink" Target="https://login.consultant.ru/link/?req=doc&amp;base=LAW&amp;n=425446&amp;date=26.08.2025" TargetMode = "External"/>
	<Relationship Id="rId493" Type="http://schemas.openxmlformats.org/officeDocument/2006/relationships/hyperlink" Target="www.pravo.gov.ru" TargetMode = "External"/>
	<Relationship Id="rId494"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37&amp;a8type=1&amp;a1=&amp;a0=&amp;a16=&amp;a16type=1&amp;a16value=&amp;a17=&amp;a17type=1&amp;a17value=&amp;a4=&amp;a4type=1&amp;a4value=&amp;a23=&amp;a23type=1&amp;a23value=&amp;textpres=&amp;sort=7&amp;x=86&amp;y=10" TargetMode = "External"/>
	<Relationship Id="rId495" Type="http://schemas.openxmlformats.org/officeDocument/2006/relationships/hyperlink" Target="https://login.consultant.ru/link/?req=doc&amp;base=LAW&amp;n=511080&amp;date=26.08.2025&amp;dst=100656&amp;field=134" TargetMode = "External"/>
	<Relationship Id="rId496" Type="http://schemas.openxmlformats.org/officeDocument/2006/relationships/hyperlink" Target="https://login.consultant.ru/link/?req=doc&amp;base=LAW&amp;n=472388&amp;date=26.08.2025" TargetMode = "External"/>
	<Relationship Id="rId497" Type="http://schemas.openxmlformats.org/officeDocument/2006/relationships/hyperlink" Target="www.pravo.gov.ru" TargetMode = "External"/>
	<Relationship Id="rId498"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20&amp;a8type=1&amp;a1=&amp;a0=&amp;a16=&amp;a16type=1&amp;a16value=&amp;a17=&amp;a17type=1&amp;a17value=&amp;a4=&amp;a4type=1&amp;a4value=&amp;a23=&amp;a23type=1&amp;a23value=&amp;textpres=&amp;sort=7&amp;x=89&amp;y=9" TargetMode = "External"/>
	<Relationship Id="rId499" Type="http://schemas.openxmlformats.org/officeDocument/2006/relationships/hyperlink" Target="https://login.consultant.ru/link/?req=doc&amp;base=LAW&amp;n=511080&amp;date=26.08.2025&amp;dst=100656&amp;field=134" TargetMode = "External"/>
	<Relationship Id="rId500" Type="http://schemas.openxmlformats.org/officeDocument/2006/relationships/hyperlink" Target="https://login.consultant.ru/link/?req=doc&amp;base=LAW&amp;n=370923&amp;date=26.08.2025" TargetMode = "External"/>
	<Relationship Id="rId501" Type="http://schemas.openxmlformats.org/officeDocument/2006/relationships/hyperlink" Target="www.pravo.gov.ru" TargetMode = "External"/>
	<Relationship Id="rId502"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438&amp;a8type=1&amp;a1=&amp;a0=&amp;a16=&amp;a16type=1&amp;a16value=&amp;a17=&amp;a17type=1&amp;a17value=&amp;a4=&amp;a4type=1&amp;a4value=&amp;a23=&amp;a23type=1&amp;a23value=&amp;textpres=&amp;sort=7&amp;x=70&amp;y=12" TargetMode = "External"/>
	<Relationship Id="rId503" Type="http://schemas.openxmlformats.org/officeDocument/2006/relationships/hyperlink" Target="https://login.consultant.ru/link/?req=doc&amp;base=LAW&amp;n=511080&amp;date=26.08.2025&amp;dst=100656&amp;field=134" TargetMode = "External"/>
	<Relationship Id="rId504" Type="http://schemas.openxmlformats.org/officeDocument/2006/relationships/hyperlink" Target="https://login.consultant.ru/link/?req=doc&amp;base=LAW&amp;n=370986&amp;date=26.08.2025" TargetMode = "External"/>
	<Relationship Id="rId505" Type="http://schemas.openxmlformats.org/officeDocument/2006/relationships/hyperlink" Target="www.pravo.gov.ru" TargetMode = "External"/>
	<Relationship Id="rId506"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EF%F0469&amp;a8type=1&amp;a1=&amp;a0=&amp;a16=&amp;a16type=1&amp;a16value=&amp;a17=&amp;a17type=1&amp;a17value=&amp;a4=&amp;a4type=1&amp;a4value=&amp;a23=&amp;a23type=1&amp;a23value=&amp;textpres=&amp;sort=7&amp;x=71&amp;y=6" TargetMode = "External"/>
	<Relationship Id="rId507" Type="http://schemas.openxmlformats.org/officeDocument/2006/relationships/hyperlink" Target="https://login.consultant.ru/link/?req=doc&amp;base=LAW&amp;n=511080&amp;date=26.08.2025&amp;dst=100656&amp;field=134" TargetMode = "External"/>
	<Relationship Id="rId508" Type="http://schemas.openxmlformats.org/officeDocument/2006/relationships/hyperlink" Target="https://login.consultant.ru/link/?req=doc&amp;base=LAW&amp;n=448564&amp;date=26.08.2025" TargetMode = "External"/>
	<Relationship Id="rId509" Type="http://schemas.openxmlformats.org/officeDocument/2006/relationships/hyperlink" Target="https://login.consultant.ru/link/?req=doc&amp;base=LAW&amp;n=511080&amp;date=26.08.2025&amp;dst=100656&amp;field=134" TargetMode = "External"/>
	<Relationship Id="rId510" Type="http://schemas.openxmlformats.org/officeDocument/2006/relationships/hyperlink" Target="https://login.consultant.ru/link/?req=doc&amp;base=LAW&amp;n=502525&amp;date=26.08.2025&amp;dst=100009&amp;field=134" TargetMode = "External"/>
	<Relationship Id="rId511" Type="http://schemas.openxmlformats.org/officeDocument/2006/relationships/hyperlink" Target="https://login.consultant.ru/link/?req=doc&amp;base=LAW&amp;n=445001&amp;date=26.08.2025" TargetMode = "External"/>
	<Relationship Id="rId512"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34&amp;a8type=1&amp;a1=&amp;a0=&amp;a16=&amp;a16type=1&amp;a16value=&amp;a17=&amp;a17type=1&amp;a17value=&amp;a4=&amp;a4type=1&amp;a4value=&amp;a23=&amp;a23type=1&amp;a23value=&amp;textpres=&amp;sort=7&amp;x=82&amp;y=13" TargetMode = "External"/>
	<Relationship Id="rId513" Type="http://schemas.openxmlformats.org/officeDocument/2006/relationships/hyperlink" Target="https://login.consultant.ru/link/?req=doc&amp;base=LAW&amp;n=511080&amp;date=26.08.2025&amp;dst=100656&amp;field=134" TargetMode = "External"/>
	<Relationship Id="rId514" Type="http://schemas.openxmlformats.org/officeDocument/2006/relationships/hyperlink" Target="https://login.consultant.ru/link/?req=doc&amp;base=LAW&amp;n=372396&amp;date=26.08.2025" TargetMode = "External"/>
	<Relationship Id="rId515" Type="http://schemas.openxmlformats.org/officeDocument/2006/relationships/hyperlink" Target="www.pravo.gov.ru" TargetMode = "External"/>
	<Relationship Id="rId516" Type="http://schemas.openxmlformats.org/officeDocument/2006/relationships/hyperlink" Target="http://pravo.gov.ru/proxy/ips/?searchres=&amp;x=0&amp;y=0&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33&amp;a8type=1&amp;a1=&amp;a0=&amp;a16=&amp;a16type=1&amp;a16value=&amp;a17=&amp;a17type=1&amp;a17value=&amp;a4=&amp;a4type=1&amp;a4value=&amp;a23=&amp;a23type=1&amp;a23value=&amp;textpres=&amp;sort=7" TargetMode = "External"/>
	<Relationship Id="rId517" Type="http://schemas.openxmlformats.org/officeDocument/2006/relationships/hyperlink" Target="https://login.consultant.ru/link/?req=doc&amp;base=LAW&amp;n=511080&amp;date=26.08.2025&amp;dst=100656&amp;field=134" TargetMode = "External"/>
	<Relationship Id="rId518" Type="http://schemas.openxmlformats.org/officeDocument/2006/relationships/hyperlink" Target="https://login.consultant.ru/link/?req=doc&amp;base=LAW&amp;n=372180&amp;date=26.08.2025" TargetMode = "External"/>
	<Relationship Id="rId519" Type="http://schemas.openxmlformats.org/officeDocument/2006/relationships/hyperlink" Target="www.pravo.gov.ru" TargetMode = "External"/>
	<Relationship Id="rId520"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00&amp;a8type=1&amp;a1=&amp;a0=&amp;a16=&amp;a16type=1&amp;a16value=&amp;a17=&amp;a17type=1&amp;a17value=&amp;a4=&amp;a4type=1&amp;a4value=&amp;a23=&amp;a23type=1&amp;a23value=&amp;textpres=&amp;sort=7&amp;x=68&amp;y=18" TargetMode = "External"/>
	<Relationship Id="rId521" Type="http://schemas.openxmlformats.org/officeDocument/2006/relationships/hyperlink" Target="https://login.consultant.ru/link/?req=doc&amp;base=LAW&amp;n=511080&amp;date=26.08.2025&amp;dst=100656&amp;field=134" TargetMode = "External"/>
	<Relationship Id="rId522" Type="http://schemas.openxmlformats.org/officeDocument/2006/relationships/hyperlink" Target="https://login.consultant.ru/link/?req=doc&amp;base=LAW&amp;n=441743&amp;date=26.08.2025" TargetMode = "External"/>
	<Relationship Id="rId523" Type="http://schemas.openxmlformats.org/officeDocument/2006/relationships/hyperlink" Target="www.pravo.gov.ru" TargetMode = "External"/>
	<Relationship Id="rId524"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21&amp;a8type=1&amp;a1=&amp;a0=&amp;a16=&amp;a16type=1&amp;a16value=&amp;a17=&amp;a17type=1&amp;a17value=&amp;a4=&amp;a4type=1&amp;a4value=&amp;a23=&amp;a23type=1&amp;a23value=&amp;textpres=&amp;sort=7&amp;x=83&amp;y=10" TargetMode = "External"/>
	<Relationship Id="rId525" Type="http://schemas.openxmlformats.org/officeDocument/2006/relationships/hyperlink" Target="https://login.consultant.ru/link/?req=doc&amp;base=LAW&amp;n=511080&amp;date=26.08.2025&amp;dst=100656&amp;field=134" TargetMode = "External"/>
	<Relationship Id="rId526" Type="http://schemas.openxmlformats.org/officeDocument/2006/relationships/hyperlink" Target="https://login.consultant.ru/link/?req=doc&amp;base=LAW&amp;n=503806&amp;date=26.08.2025" TargetMode = "External"/>
	<Relationship Id="rId527" Type="http://schemas.openxmlformats.org/officeDocument/2006/relationships/hyperlink" Target="www.pravo.gov.ru" TargetMode = "External"/>
	<Relationship Id="rId528"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29&amp;a8type=1&amp;a1=&amp;a0=&amp;a16=&amp;a16type=1&amp;a16value=&amp;a17=&amp;a17type=1&amp;a17value=&amp;a4=&amp;a4type=1&amp;a4value=&amp;a23=&amp;a23type=1&amp;a23value=&amp;textpres=&amp;sort=7&amp;x=61&amp;y=8" TargetMode = "External"/>
	<Relationship Id="rId529" Type="http://schemas.openxmlformats.org/officeDocument/2006/relationships/hyperlink" Target="https://login.consultant.ru/link/?req=doc&amp;base=LAW&amp;n=511080&amp;date=26.08.2025&amp;dst=100656&amp;field=134" TargetMode = "External"/>
	<Relationship Id="rId530" Type="http://schemas.openxmlformats.org/officeDocument/2006/relationships/hyperlink" Target="https://login.consultant.ru/link/?req=doc&amp;base=LAW&amp;n=372483&amp;date=26.08.2025" TargetMode = "External"/>
	<Relationship Id="rId531"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28&amp;a8type=1&amp;a1=&amp;a0=&amp;a16=&amp;a16type=1&amp;a16value=&amp;a17=&amp;a17type=1&amp;a17value=&amp;a4=&amp;a4type=1&amp;a4value=&amp;a23=&amp;a23type=1&amp;a23value=&amp;textpres=&amp;sort=7&amp;x=67&amp;y=18" TargetMode = "External"/>
	<Relationship Id="rId532" Type="http://schemas.openxmlformats.org/officeDocument/2006/relationships/hyperlink" Target="https://login.consultant.ru/link/?req=doc&amp;base=LAW&amp;n=511080&amp;date=26.08.2025&amp;dst=100656&amp;field=134" TargetMode = "External"/>
	<Relationship Id="rId533" Type="http://schemas.openxmlformats.org/officeDocument/2006/relationships/hyperlink" Target="https://login.consultant.ru/link/?req=doc&amp;base=LAW&amp;n=372194&amp;date=26.08.2025" TargetMode = "External"/>
	<Relationship Id="rId534"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486&amp;a8type=1&amp;a1=&amp;a0=&amp;a16=&amp;a16type=1&amp;a16value=&amp;a17=&amp;a17type=1&amp;a17value=&amp;a4=&amp;a4type=1&amp;a4value=&amp;a23=&amp;a23type=1&amp;a23value=&amp;textpres=&amp;sort=7&amp;x=90&amp;y=13" TargetMode = "External"/>
	<Relationship Id="rId535" Type="http://schemas.openxmlformats.org/officeDocument/2006/relationships/hyperlink" Target="https://login.consultant.ru/link/?req=doc&amp;base=LAW&amp;n=511080&amp;date=26.08.2025&amp;dst=100656&amp;field=134" TargetMode = "External"/>
	<Relationship Id="rId536" Type="http://schemas.openxmlformats.org/officeDocument/2006/relationships/hyperlink" Target="https://login.consultant.ru/link/?req=doc&amp;base=LAW&amp;n=371137&amp;date=26.08.2025" TargetMode = "External"/>
	<Relationship Id="rId537" Type="http://schemas.openxmlformats.org/officeDocument/2006/relationships/hyperlink" Target="http://pravo.gov.ru/proxy/ips/?searchres=&amp;x=0&amp;y=0&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458&amp;a8type=1&amp;a1=&amp;a0=&amp;a16=&amp;a16type=1&amp;a16value=&amp;a17=&amp;a17type=1&amp;a17value=&amp;a4=&amp;a4type=1&amp;a4value=&amp;a23=&amp;a23type=1&amp;a23value=&amp;textpres=&amp;sort=7" TargetMode = "External"/>
	<Relationship Id="rId538" Type="http://schemas.openxmlformats.org/officeDocument/2006/relationships/hyperlink" Target="https://login.consultant.ru/link/?req=doc&amp;base=LAW&amp;n=511080&amp;date=26.08.2025&amp;dst=100656&amp;field=134" TargetMode = "External"/>
	<Relationship Id="rId539" Type="http://schemas.openxmlformats.org/officeDocument/2006/relationships/hyperlink" Target="https://login.consultant.ru/link/?req=doc&amp;base=LAW&amp;n=418178&amp;date=26.08.2025" TargetMode = "External"/>
	<Relationship Id="rId540" Type="http://schemas.openxmlformats.org/officeDocument/2006/relationships/hyperlink" Target="www.pravo.gov.ru" TargetMode = "External"/>
	<Relationship Id="rId541"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444&amp;a8type=1&amp;a1=&amp;a0=&amp;a16=&amp;a16type=1&amp;a16value=&amp;a17=&amp;a17type=1&amp;a17value=&amp;a4=&amp;a4type=1&amp;a4value=&amp;a23=&amp;a23type=1&amp;a23value=&amp;textpres=&amp;sort=7&amp;x=75&amp;y=14" TargetMode = "External"/>
	<Relationship Id="rId542" Type="http://schemas.openxmlformats.org/officeDocument/2006/relationships/hyperlink" Target="https://login.consultant.ru/link/?req=doc&amp;base=LAW&amp;n=511080&amp;date=26.08.2025&amp;dst=100656&amp;field=134" TargetMode = "External"/>
	<Relationship Id="rId543" Type="http://schemas.openxmlformats.org/officeDocument/2006/relationships/hyperlink" Target="https://login.consultant.ru/link/?req=doc&amp;base=LAW&amp;n=372503&amp;date=26.08.2025" TargetMode = "External"/>
	<Relationship Id="rId544" Type="http://schemas.openxmlformats.org/officeDocument/2006/relationships/hyperlink" Target="www.pravo.gov.ru" TargetMode = "External"/>
	<Relationship Id="rId545"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17&amp;a8type=1&amp;a1=&amp;a0=&amp;a16=&amp;a16type=1&amp;a16value=&amp;a17=&amp;a17type=1&amp;a17value=&amp;a4=&amp;a4type=1&amp;a4value=&amp;a23=&amp;a23type=1&amp;a23value=&amp;textpres=&amp;sort=7&amp;x=44&amp;y=7" TargetMode = "External"/>
	<Relationship Id="rId546" Type="http://schemas.openxmlformats.org/officeDocument/2006/relationships/hyperlink" Target="https://login.consultant.ru/link/?req=doc&amp;base=LAW&amp;n=511080&amp;date=26.08.2025&amp;dst=100656&amp;field=134" TargetMode = "External"/>
	<Relationship Id="rId547" Type="http://schemas.openxmlformats.org/officeDocument/2006/relationships/hyperlink" Target="https://login.consultant.ru/link/?req=doc&amp;base=LAW&amp;n=372171&amp;date=26.08.2025" TargetMode = "External"/>
	<Relationship Id="rId548" Type="http://schemas.openxmlformats.org/officeDocument/2006/relationships/hyperlink" Target="www.pravo.gov.ru" TargetMode = "External"/>
	<Relationship Id="rId549"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11&amp;a8type=1&amp;a1=&amp;a0=&amp;a16=&amp;a16type=1&amp;a16value=&amp;a17=&amp;a17type=1&amp;a17value=&amp;a4=&amp;a4type=1&amp;a4value=&amp;a23=&amp;a23type=1&amp;a23value=&amp;textpres=&amp;sort=7&amp;x=78&amp;y=15" TargetMode = "External"/>
	<Relationship Id="rId550" Type="http://schemas.openxmlformats.org/officeDocument/2006/relationships/hyperlink" Target="https://login.consultant.ru/link/?req=doc&amp;base=LAW&amp;n=511080&amp;date=26.08.2025&amp;dst=100656&amp;field=134" TargetMode = "External"/>
	<Relationship Id="rId551" Type="http://schemas.openxmlformats.org/officeDocument/2006/relationships/hyperlink" Target="https://login.consultant.ru/link/?req=doc&amp;base=LAW&amp;n=373028&amp;date=26.08.2025" TargetMode = "External"/>
	<Relationship Id="rId552" Type="http://schemas.openxmlformats.org/officeDocument/2006/relationships/hyperlink" Target="www.pravo.gov.ru" TargetMode = "External"/>
	<Relationship Id="rId553"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12&amp;a8type=1&amp;a1=&amp;a0=&amp;a16=&amp;a16type=1&amp;a16value=&amp;a17=&amp;a17type=1&amp;a17value=&amp;a4=&amp;a4type=1&amp;a4value=&amp;a23=&amp;a23type=1&amp;a23value=&amp;textpres=&amp;sort=7&amp;x=75&amp;y=11" TargetMode = "External"/>
	<Relationship Id="rId554" Type="http://schemas.openxmlformats.org/officeDocument/2006/relationships/hyperlink" Target="https://login.consultant.ru/link/?req=doc&amp;base=LAW&amp;n=511080&amp;date=26.08.2025&amp;dst=100656&amp;field=134" TargetMode = "External"/>
	<Relationship Id="rId555" Type="http://schemas.openxmlformats.org/officeDocument/2006/relationships/hyperlink" Target="https://login.consultant.ru/link/?req=doc&amp;base=LAW&amp;n=373407&amp;date=26.08.2025" TargetMode = "External"/>
	<Relationship Id="rId556" Type="http://schemas.openxmlformats.org/officeDocument/2006/relationships/hyperlink" Target="www.pravo.gov.ru" TargetMode = "External"/>
	<Relationship Id="rId557"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440&amp;a8type=1&amp;a1=&amp;a0=&amp;a16=&amp;a16type=1&amp;a16value=&amp;a17=&amp;a17type=1&amp;a17value=&amp;a4=&amp;a4type=1&amp;a4value=&amp;a23=&amp;a23type=1&amp;a23value=&amp;textpres=&amp;sort=7&amp;x=70&amp;y=11" TargetMode = "External"/>
	<Relationship Id="rId558" Type="http://schemas.openxmlformats.org/officeDocument/2006/relationships/hyperlink" Target="https://login.consultant.ru/link/?req=doc&amp;base=LAW&amp;n=511080&amp;date=26.08.2025&amp;dst=100656&amp;field=134" TargetMode = "External"/>
	<Relationship Id="rId559" Type="http://schemas.openxmlformats.org/officeDocument/2006/relationships/hyperlink" Target="https://login.consultant.ru/link/?req=doc&amp;base=LAW&amp;n=373158&amp;date=26.08.2025" TargetMode = "External"/>
	<Relationship Id="rId560" Type="http://schemas.openxmlformats.org/officeDocument/2006/relationships/hyperlink" Target="www.pravo.gov.ru" TargetMode = "External"/>
	<Relationship Id="rId561"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32&amp;a8type=1&amp;a1=&amp;a0=&amp;a16=&amp;a16type=1&amp;a16value=&amp;a17=&amp;a17type=1&amp;a17value=&amp;a4=&amp;a4type=1&amp;a4value=&amp;a23=&amp;a23type=1&amp;a23value=&amp;textpres=&amp;sort=7&amp;x=68&amp;y=12" TargetMode = "External"/>
	<Relationship Id="rId562" Type="http://schemas.openxmlformats.org/officeDocument/2006/relationships/hyperlink" Target="https://login.consultant.ru/link/?req=doc&amp;base=LAW&amp;n=511080&amp;date=26.08.2025&amp;dst=100656&amp;field=134" TargetMode = "External"/>
	<Relationship Id="rId563" Type="http://schemas.openxmlformats.org/officeDocument/2006/relationships/hyperlink" Target="https://login.consultant.ru/link/?req=doc&amp;base=LAW&amp;n=373425&amp;date=26.08.2025" TargetMode = "External"/>
	<Relationship Id="rId564" Type="http://schemas.openxmlformats.org/officeDocument/2006/relationships/hyperlink" Target="www.pravo.gov.ru" TargetMode = "External"/>
	<Relationship Id="rId565"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31&amp;a8type=1&amp;a1=&amp;a0=&amp;a16=&amp;a16type=1&amp;a16value=&amp;a17=&amp;a17type=1&amp;a17value=&amp;a4=&amp;a4type=1&amp;a4value=&amp;a23=&amp;a23type=1&amp;a23value=&amp;textpres=&amp;sort=7&amp;x=72&amp;y=18" TargetMode = "External"/>
	<Relationship Id="rId566" Type="http://schemas.openxmlformats.org/officeDocument/2006/relationships/hyperlink" Target="https://login.consultant.ru/link/?req=doc&amp;base=LAW&amp;n=511080&amp;date=26.08.2025&amp;dst=100656&amp;field=134" TargetMode = "External"/>
	<Relationship Id="rId567" Type="http://schemas.openxmlformats.org/officeDocument/2006/relationships/hyperlink" Target="https://login.consultant.ru/link/?req=doc&amp;base=LAW&amp;n=431288&amp;date=26.08.2025" TargetMode = "External"/>
	<Relationship Id="rId568" Type="http://schemas.openxmlformats.org/officeDocument/2006/relationships/hyperlink" Target="www.pravo.gov.ru" TargetMode = "External"/>
	<Relationship Id="rId569"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30&amp;a8type=1&amp;a1=&amp;a0=&amp;a16=&amp;a16type=1&amp;a16value=&amp;a17=&amp;a17type=1&amp;a17value=&amp;a4=&amp;a4type=1&amp;a4value=&amp;a23=&amp;a23type=1&amp;a23value=&amp;textpres=&amp;sort=7&amp;x=66&amp;y=7" TargetMode = "External"/>
	<Relationship Id="rId570" Type="http://schemas.openxmlformats.org/officeDocument/2006/relationships/hyperlink" Target="https://login.consultant.ru/link/?req=doc&amp;base=LAW&amp;n=511080&amp;date=26.08.2025&amp;dst=100656&amp;field=134" TargetMode = "External"/>
	<Relationship Id="rId571" Type="http://schemas.openxmlformats.org/officeDocument/2006/relationships/hyperlink" Target="https://login.consultant.ru/link/?req=doc&amp;base=LAW&amp;n=370825&amp;date=26.08.2025" TargetMode = "External"/>
	<Relationship Id="rId572" Type="http://schemas.openxmlformats.org/officeDocument/2006/relationships/hyperlink" Target="www.pravo.gov.ru" TargetMode = "External"/>
	<Relationship Id="rId573"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331&amp;a8type=1&amp;a1=&amp;a0=&amp;a16=&amp;a16type=1&amp;a16value=&amp;a17=&amp;a17type=1&amp;a17value=&amp;a4=&amp;a4type=1&amp;a4value=&amp;a23=&amp;a23type=1&amp;a23value=&amp;textpres=&amp;sort=7&amp;x=96&amp;y=11" TargetMode = "External"/>
	<Relationship Id="rId574" Type="http://schemas.openxmlformats.org/officeDocument/2006/relationships/hyperlink" Target="https://login.consultant.ru/link/?req=doc&amp;base=LAW&amp;n=370825&amp;date=26.08.2025&amp;dst=100023&amp;field=134" TargetMode = "External"/>
	<Relationship Id="rId575" Type="http://schemas.openxmlformats.org/officeDocument/2006/relationships/hyperlink" Target="https://login.consultant.ru/link/?req=doc&amp;base=LAW&amp;n=370825&amp;date=26.08.2025&amp;dst=100058&amp;field=134" TargetMode = "External"/>
	<Relationship Id="rId576" Type="http://schemas.openxmlformats.org/officeDocument/2006/relationships/hyperlink" Target="https://login.consultant.ru/link/?req=doc&amp;base=LAW&amp;n=370825&amp;date=26.08.2025&amp;dst=100060&amp;field=134" TargetMode = "External"/>
	<Relationship Id="rId577" Type="http://schemas.openxmlformats.org/officeDocument/2006/relationships/hyperlink" Target="https://login.consultant.ru/link/?req=doc&amp;base=LAW&amp;n=370825&amp;date=26.08.2025&amp;dst=100062&amp;field=134" TargetMode = "External"/>
	<Relationship Id="rId578" Type="http://schemas.openxmlformats.org/officeDocument/2006/relationships/hyperlink" Target="https://login.consultant.ru/link/?req=doc&amp;base=LAW&amp;n=370825&amp;date=26.08.2025&amp;dst=100067&amp;field=134" TargetMode = "External"/>
	<Relationship Id="rId579" Type="http://schemas.openxmlformats.org/officeDocument/2006/relationships/hyperlink" Target="https://login.consultant.ru/link/?req=doc&amp;base=LAW&amp;n=370825&amp;date=26.08.2025&amp;dst=100103&amp;field=134" TargetMode = "External"/>
	<Relationship Id="rId580" Type="http://schemas.openxmlformats.org/officeDocument/2006/relationships/hyperlink" Target="https://login.consultant.ru/link/?req=doc&amp;base=LAW&amp;n=370825&amp;date=26.08.2025&amp;dst=100107&amp;field=134" TargetMode = "External"/>
	<Relationship Id="rId581" Type="http://schemas.openxmlformats.org/officeDocument/2006/relationships/hyperlink" Target="https://login.consultant.ru/link/?req=doc&amp;base=LAW&amp;n=370825&amp;date=26.08.2025&amp;dst=100161&amp;field=134" TargetMode = "External"/>
	<Relationship Id="rId582" Type="http://schemas.openxmlformats.org/officeDocument/2006/relationships/hyperlink" Target="https://login.consultant.ru/link/?req=doc&amp;base=LAW&amp;n=370825&amp;date=26.08.2025&amp;dst=100165&amp;field=134" TargetMode = "External"/>
	<Relationship Id="rId583" Type="http://schemas.openxmlformats.org/officeDocument/2006/relationships/hyperlink" Target="https://login.consultant.ru/link/?req=doc&amp;base=LAW&amp;n=370825&amp;date=26.08.2025&amp;dst=100253&amp;field=134" TargetMode = "External"/>
	<Relationship Id="rId584" Type="http://schemas.openxmlformats.org/officeDocument/2006/relationships/hyperlink" Target="https://login.consultant.ru/link/?req=doc&amp;base=LAW&amp;n=370825&amp;date=26.08.2025&amp;dst=100256&amp;field=134" TargetMode = "External"/>
	<Relationship Id="rId585" Type="http://schemas.openxmlformats.org/officeDocument/2006/relationships/hyperlink" Target="https://login.consultant.ru/link/?req=doc&amp;base=LAW&amp;n=370825&amp;date=26.08.2025&amp;dst=100258&amp;field=134" TargetMode = "External"/>
	<Relationship Id="rId586" Type="http://schemas.openxmlformats.org/officeDocument/2006/relationships/hyperlink" Target="https://login.consultant.ru/link/?req=doc&amp;base=LAW&amp;n=370825&amp;date=26.08.2025&amp;dst=100260&amp;field=134" TargetMode = "External"/>
	<Relationship Id="rId587" Type="http://schemas.openxmlformats.org/officeDocument/2006/relationships/hyperlink" Target="https://login.consultant.ru/link/?req=doc&amp;base=LAW&amp;n=370825&amp;date=26.08.2025&amp;dst=100290&amp;field=134" TargetMode = "External"/>
	<Relationship Id="rId588" Type="http://schemas.openxmlformats.org/officeDocument/2006/relationships/hyperlink" Target="https://login.consultant.ru/link/?req=doc&amp;base=LAW&amp;n=370825&amp;date=26.08.2025&amp;dst=100292&amp;field=134" TargetMode = "External"/>
	<Relationship Id="rId589" Type="http://schemas.openxmlformats.org/officeDocument/2006/relationships/hyperlink" Target="https://login.consultant.ru/link/?req=doc&amp;base=LAW&amp;n=370825&amp;date=26.08.2025&amp;dst=100314&amp;field=134" TargetMode = "External"/>
	<Relationship Id="rId590" Type="http://schemas.openxmlformats.org/officeDocument/2006/relationships/hyperlink" Target="https://login.consultant.ru/link/?req=doc&amp;base=LAW&amp;n=370825&amp;date=26.08.2025&amp;dst=100316&amp;field=134" TargetMode = "External"/>
	<Relationship Id="rId591" Type="http://schemas.openxmlformats.org/officeDocument/2006/relationships/hyperlink" Target="https://login.consultant.ru/link/?req=doc&amp;base=LAW&amp;n=370825&amp;date=26.08.2025&amp;dst=100427&amp;field=134" TargetMode = "External"/>
	<Relationship Id="rId592" Type="http://schemas.openxmlformats.org/officeDocument/2006/relationships/hyperlink" Target="https://login.consultant.ru/link/?req=doc&amp;base=LAW&amp;n=370825&amp;date=26.08.2025&amp;dst=100429&amp;field=134" TargetMode = "External"/>
	<Relationship Id="rId593" Type="http://schemas.openxmlformats.org/officeDocument/2006/relationships/hyperlink" Target="https://login.consultant.ru/link/?req=doc&amp;base=LAW&amp;n=370825&amp;date=26.08.2025&amp;dst=100450&amp;field=134" TargetMode = "External"/>
	<Relationship Id="rId594" Type="http://schemas.openxmlformats.org/officeDocument/2006/relationships/hyperlink" Target="https://login.consultant.ru/link/?req=doc&amp;base=LAW&amp;n=370825&amp;date=26.08.2025&amp;dst=100452&amp;field=134" TargetMode = "External"/>
	<Relationship Id="rId595" Type="http://schemas.openxmlformats.org/officeDocument/2006/relationships/hyperlink" Target="https://login.consultant.ru/link/?req=doc&amp;base=LAW&amp;n=370825&amp;date=26.08.2025&amp;dst=100563&amp;field=134" TargetMode = "External"/>
	<Relationship Id="rId596" Type="http://schemas.openxmlformats.org/officeDocument/2006/relationships/hyperlink" Target="https://login.consultant.ru/link/?req=doc&amp;base=LAW&amp;n=370825&amp;date=26.08.2025&amp;dst=100565&amp;field=134" TargetMode = "External"/>
	<Relationship Id="rId597" Type="http://schemas.openxmlformats.org/officeDocument/2006/relationships/hyperlink" Target="https://login.consultant.ru/link/?req=doc&amp;base=LAW&amp;n=370825&amp;date=26.08.2025&amp;dst=100616&amp;field=134" TargetMode = "External"/>
	<Relationship Id="rId598" Type="http://schemas.openxmlformats.org/officeDocument/2006/relationships/hyperlink" Target="https://login.consultant.ru/link/?req=doc&amp;base=LAW&amp;n=370825&amp;date=26.08.2025&amp;dst=100620&amp;field=134" TargetMode = "External"/>
	<Relationship Id="rId599" Type="http://schemas.openxmlformats.org/officeDocument/2006/relationships/hyperlink" Target="https://login.consultant.ru/link/?req=doc&amp;base=LAW&amp;n=370825&amp;date=26.08.2025&amp;dst=100623&amp;field=134" TargetMode = "External"/>
	<Relationship Id="rId600" Type="http://schemas.openxmlformats.org/officeDocument/2006/relationships/hyperlink" Target="https://login.consultant.ru/link/?req=doc&amp;base=LAW&amp;n=370825&amp;date=26.08.2025&amp;dst=100625&amp;field=134" TargetMode = "External"/>
	<Relationship Id="rId601" Type="http://schemas.openxmlformats.org/officeDocument/2006/relationships/hyperlink" Target="https://login.consultant.ru/link/?req=doc&amp;base=LAW&amp;n=370825&amp;date=26.08.2025&amp;dst=100661&amp;field=134" TargetMode = "External"/>
	<Relationship Id="rId602" Type="http://schemas.openxmlformats.org/officeDocument/2006/relationships/hyperlink" Target="https://login.consultant.ru/link/?req=doc&amp;base=LAW&amp;n=370825&amp;date=26.08.2025&amp;dst=100663&amp;field=134" TargetMode = "External"/>
	<Relationship Id="rId603" Type="http://schemas.openxmlformats.org/officeDocument/2006/relationships/hyperlink" Target="https://login.consultant.ru/link/?req=doc&amp;base=LAW&amp;n=370825&amp;date=26.08.2025&amp;dst=100664&amp;field=134" TargetMode = "External"/>
	<Relationship Id="rId604" Type="http://schemas.openxmlformats.org/officeDocument/2006/relationships/hyperlink" Target="https://login.consultant.ru/link/?req=doc&amp;base=LAW&amp;n=370825&amp;date=26.08.2025&amp;dst=100669&amp;field=134" TargetMode = "External"/>
	<Relationship Id="rId605" Type="http://schemas.openxmlformats.org/officeDocument/2006/relationships/hyperlink" Target="https://login.consultant.ru/link/?req=doc&amp;base=LAW&amp;n=370825&amp;date=26.08.2025&amp;dst=100671&amp;field=134" TargetMode = "External"/>
	<Relationship Id="rId606" Type="http://schemas.openxmlformats.org/officeDocument/2006/relationships/hyperlink" Target="https://login.consultant.ru/link/?req=doc&amp;base=LAW&amp;n=370825&amp;date=26.08.2025&amp;dst=100673&amp;field=134" TargetMode = "External"/>
	<Relationship Id="rId607" Type="http://schemas.openxmlformats.org/officeDocument/2006/relationships/hyperlink" Target="https://login.consultant.ru/link/?req=doc&amp;base=LAW&amp;n=370825&amp;date=26.08.2025&amp;dst=100719&amp;field=134" TargetMode = "External"/>
	<Relationship Id="rId608" Type="http://schemas.openxmlformats.org/officeDocument/2006/relationships/hyperlink" Target="https://login.consultant.ru/link/?req=doc&amp;base=LAW&amp;n=370825&amp;date=26.08.2025&amp;dst=100722&amp;field=134" TargetMode = "External"/>
	<Relationship Id="rId609" Type="http://schemas.openxmlformats.org/officeDocument/2006/relationships/hyperlink" Target="https://login.consultant.ru/link/?req=doc&amp;base=LAW&amp;n=370825&amp;date=26.08.2025&amp;dst=100749&amp;field=134" TargetMode = "External"/>
	<Relationship Id="rId610" Type="http://schemas.openxmlformats.org/officeDocument/2006/relationships/hyperlink" Target="https://login.consultant.ru/link/?req=doc&amp;base=LAW&amp;n=370825&amp;date=26.08.2025&amp;dst=100751&amp;field=134" TargetMode = "External"/>
	<Relationship Id="rId611" Type="http://schemas.openxmlformats.org/officeDocument/2006/relationships/hyperlink" Target="https://login.consultant.ru/link/?req=doc&amp;base=LAW&amp;n=370825&amp;date=26.08.2025&amp;dst=100764&amp;field=134" TargetMode = "External"/>
	<Relationship Id="rId612" Type="http://schemas.openxmlformats.org/officeDocument/2006/relationships/hyperlink" Target="https://login.consultant.ru/link/?req=doc&amp;base=LAW&amp;n=370825&amp;date=26.08.2025&amp;dst=100767&amp;field=134" TargetMode = "External"/>
	<Relationship Id="rId613" Type="http://schemas.openxmlformats.org/officeDocument/2006/relationships/hyperlink" Target="https://login.consultant.ru/link/?req=doc&amp;base=LAW&amp;n=370825&amp;date=26.08.2025&amp;dst=100769&amp;field=134" TargetMode = "External"/>
	<Relationship Id="rId614" Type="http://schemas.openxmlformats.org/officeDocument/2006/relationships/hyperlink" Target="https://login.consultant.ru/link/?req=doc&amp;base=LAW&amp;n=370825&amp;date=26.08.2025&amp;dst=100775&amp;field=134" TargetMode = "External"/>
	<Relationship Id="rId615" Type="http://schemas.openxmlformats.org/officeDocument/2006/relationships/hyperlink" Target="https://login.consultant.ru/link/?req=doc&amp;base=LAW&amp;n=370825&amp;date=26.08.2025&amp;dst=100777&amp;field=134" TargetMode = "External"/>
	<Relationship Id="rId616" Type="http://schemas.openxmlformats.org/officeDocument/2006/relationships/hyperlink" Target="https://login.consultant.ru/link/?req=doc&amp;base=LAW&amp;n=370825&amp;date=26.08.2025&amp;dst=100788&amp;field=134" TargetMode = "External"/>
	<Relationship Id="rId617" Type="http://schemas.openxmlformats.org/officeDocument/2006/relationships/hyperlink" Target="https://login.consultant.ru/link/?req=doc&amp;base=LAW&amp;n=370825&amp;date=26.08.2025&amp;dst=100790&amp;field=134" TargetMode = "External"/>
	<Relationship Id="rId618" Type="http://schemas.openxmlformats.org/officeDocument/2006/relationships/hyperlink" Target="https://login.consultant.ru/link/?req=doc&amp;base=LAW&amp;n=370825&amp;date=26.08.2025&amp;dst=100842&amp;field=134" TargetMode = "External"/>
	<Relationship Id="rId619" Type="http://schemas.openxmlformats.org/officeDocument/2006/relationships/hyperlink" Target="https://login.consultant.ru/link/?req=doc&amp;base=LAW&amp;n=370825&amp;date=26.08.2025&amp;dst=100845&amp;field=134" TargetMode = "External"/>
	<Relationship Id="rId620" Type="http://schemas.openxmlformats.org/officeDocument/2006/relationships/hyperlink" Target="https://login.consultant.ru/link/?req=doc&amp;base=LAW&amp;n=370825&amp;date=26.08.2025&amp;dst=100848&amp;field=134" TargetMode = "External"/>
	<Relationship Id="rId621" Type="http://schemas.openxmlformats.org/officeDocument/2006/relationships/hyperlink" Target="https://login.consultant.ru/link/?req=doc&amp;base=LAW&amp;n=370825&amp;date=26.08.2025&amp;dst=100851&amp;field=134" TargetMode = "External"/>
	<Relationship Id="rId622" Type="http://schemas.openxmlformats.org/officeDocument/2006/relationships/hyperlink" Target="https://login.consultant.ru/link/?req=doc&amp;base=LAW&amp;n=370825&amp;date=26.08.2025&amp;dst=100905&amp;field=134" TargetMode = "External"/>
	<Relationship Id="rId623" Type="http://schemas.openxmlformats.org/officeDocument/2006/relationships/hyperlink" Target="https://login.consultant.ru/link/?req=doc&amp;base=LAW&amp;n=370825&amp;date=26.08.2025&amp;dst=100908&amp;field=134" TargetMode = "External"/>
	<Relationship Id="rId624" Type="http://schemas.openxmlformats.org/officeDocument/2006/relationships/hyperlink" Target="https://login.consultant.ru/link/?req=doc&amp;base=LAW&amp;n=370825&amp;date=26.08.2025&amp;dst=100919&amp;field=134" TargetMode = "External"/>
	<Relationship Id="rId625" Type="http://schemas.openxmlformats.org/officeDocument/2006/relationships/hyperlink" Target="https://login.consultant.ru/link/?req=doc&amp;base=LAW&amp;n=370825&amp;date=26.08.2025&amp;dst=100921&amp;field=134" TargetMode = "External"/>
	<Relationship Id="rId626" Type="http://schemas.openxmlformats.org/officeDocument/2006/relationships/hyperlink" Target="https://login.consultant.ru/link/?req=doc&amp;base=LAW&amp;n=370825&amp;date=26.08.2025&amp;dst=100973&amp;field=134" TargetMode = "External"/>
	<Relationship Id="rId627" Type="http://schemas.openxmlformats.org/officeDocument/2006/relationships/hyperlink" Target="https://login.consultant.ru/link/?req=doc&amp;base=LAW&amp;n=370825&amp;date=26.08.2025&amp;dst=100980&amp;field=134" TargetMode = "External"/>
	<Relationship Id="rId628" Type="http://schemas.openxmlformats.org/officeDocument/2006/relationships/hyperlink" Target="https://login.consultant.ru/link/?req=doc&amp;base=LAW&amp;n=370825&amp;date=26.08.2025&amp;dst=101054&amp;field=134" TargetMode = "External"/>
	<Relationship Id="rId629" Type="http://schemas.openxmlformats.org/officeDocument/2006/relationships/hyperlink" Target="https://login.consultant.ru/link/?req=doc&amp;base=LAW&amp;n=370825&amp;date=26.08.2025&amp;dst=100977&amp;field=134" TargetMode = "External"/>
	<Relationship Id="rId630" Type="http://schemas.openxmlformats.org/officeDocument/2006/relationships/hyperlink" Target="https://login.consultant.ru/link/?req=doc&amp;base=LAW&amp;n=370825&amp;date=26.08.2025&amp;dst=100979&amp;field=134" TargetMode = "External"/>
	<Relationship Id="rId631" Type="http://schemas.openxmlformats.org/officeDocument/2006/relationships/hyperlink" Target="https://login.consultant.ru/link/?req=doc&amp;base=LAW&amp;n=370825&amp;date=26.08.2025&amp;dst=100981&amp;field=134" TargetMode = "External"/>
	<Relationship Id="rId632" Type="http://schemas.openxmlformats.org/officeDocument/2006/relationships/hyperlink" Target="https://login.consultant.ru/link/?req=doc&amp;base=LAW&amp;n=370825&amp;date=26.08.2025&amp;dst=101008&amp;field=134" TargetMode = "External"/>
	<Relationship Id="rId633" Type="http://schemas.openxmlformats.org/officeDocument/2006/relationships/hyperlink" Target="https://login.consultant.ru/link/?req=doc&amp;base=LAW&amp;n=370825&amp;date=26.08.2025&amp;dst=101013&amp;field=134" TargetMode = "External"/>
	<Relationship Id="rId634" Type="http://schemas.openxmlformats.org/officeDocument/2006/relationships/hyperlink" Target="https://login.consultant.ru/link/?req=doc&amp;base=LAW&amp;n=370825&amp;date=26.08.2025&amp;dst=101053&amp;field=134" TargetMode = "External"/>
	<Relationship Id="rId635" Type="http://schemas.openxmlformats.org/officeDocument/2006/relationships/hyperlink" Target="https://login.consultant.ru/link/?req=doc&amp;base=LAW&amp;n=370825&amp;date=26.08.2025&amp;dst=101055&amp;field=134" TargetMode = "External"/>
	<Relationship Id="rId636" Type="http://schemas.openxmlformats.org/officeDocument/2006/relationships/hyperlink" Target="https://login.consultant.ru/link/?req=doc&amp;base=LAW&amp;n=370825&amp;date=26.08.2025&amp;dst=101057&amp;field=134" TargetMode = "External"/>
	<Relationship Id="rId637" Type="http://schemas.openxmlformats.org/officeDocument/2006/relationships/hyperlink" Target="https://login.consultant.ru/link/?req=doc&amp;base=LAW&amp;n=370825&amp;date=26.08.2025&amp;dst=101059&amp;field=134" TargetMode = "External"/>
	<Relationship Id="rId638" Type="http://schemas.openxmlformats.org/officeDocument/2006/relationships/hyperlink" Target="https://login.consultant.ru/link/?req=doc&amp;base=LAW&amp;n=370825&amp;date=26.08.2025&amp;dst=101060&amp;field=134" TargetMode = "External"/>
	<Relationship Id="rId639" Type="http://schemas.openxmlformats.org/officeDocument/2006/relationships/hyperlink" Target="https://login.consultant.ru/link/?req=doc&amp;base=LAW&amp;n=370825&amp;date=26.08.2025&amp;dst=101062&amp;field=134" TargetMode = "External"/>
	<Relationship Id="rId640" Type="http://schemas.openxmlformats.org/officeDocument/2006/relationships/hyperlink" Target="https://login.consultant.ru/link/?req=doc&amp;base=LAW&amp;n=370825&amp;date=26.08.2025&amp;dst=101071&amp;field=134" TargetMode = "External"/>
	<Relationship Id="rId641" Type="http://schemas.openxmlformats.org/officeDocument/2006/relationships/hyperlink" Target="https://login.consultant.ru/link/?req=doc&amp;base=LAW&amp;n=370825&amp;date=26.08.2025&amp;dst=101074&amp;field=134" TargetMode = "External"/>
	<Relationship Id="rId642" Type="http://schemas.openxmlformats.org/officeDocument/2006/relationships/hyperlink" Target="https://login.consultant.ru/link/?req=doc&amp;base=LAW&amp;n=370825&amp;date=26.08.2025&amp;dst=101108&amp;field=134" TargetMode = "External"/>
	<Relationship Id="rId643" Type="http://schemas.openxmlformats.org/officeDocument/2006/relationships/hyperlink" Target="https://login.consultant.ru/link/?req=doc&amp;base=LAW&amp;n=370825&amp;date=26.08.2025&amp;dst=101111&amp;field=134" TargetMode = "External"/>
	<Relationship Id="rId644" Type="http://schemas.openxmlformats.org/officeDocument/2006/relationships/hyperlink" Target="https://login.consultant.ru/link/?req=doc&amp;base=LAW&amp;n=370825&amp;date=26.08.2025&amp;dst=101116&amp;field=134" TargetMode = "External"/>
	<Relationship Id="rId645" Type="http://schemas.openxmlformats.org/officeDocument/2006/relationships/hyperlink" Target="https://login.consultant.ru/link/?req=doc&amp;base=LAW&amp;n=370825&amp;date=26.08.2025&amp;dst=101130&amp;field=134" TargetMode = "External"/>
	<Relationship Id="rId646" Type="http://schemas.openxmlformats.org/officeDocument/2006/relationships/hyperlink" Target="https://login.consultant.ru/link/?req=doc&amp;base=LAW&amp;n=370825&amp;date=26.08.2025&amp;dst=101118&amp;field=134" TargetMode = "External"/>
	<Relationship Id="rId647" Type="http://schemas.openxmlformats.org/officeDocument/2006/relationships/hyperlink" Target="https://login.consultant.ru/link/?req=doc&amp;base=LAW&amp;n=370825&amp;date=26.08.2025&amp;dst=101124&amp;field=134" TargetMode = "External"/>
	<Relationship Id="rId648" Type="http://schemas.openxmlformats.org/officeDocument/2006/relationships/hyperlink" Target="https://login.consultant.ru/link/?req=doc&amp;base=LAW&amp;n=370825&amp;date=26.08.2025&amp;dst=101126&amp;field=134" TargetMode = "External"/>
	<Relationship Id="rId649" Type="http://schemas.openxmlformats.org/officeDocument/2006/relationships/hyperlink" Target="https://login.consultant.ru/link/?req=doc&amp;base=LAW&amp;n=370825&amp;date=26.08.2025&amp;dst=101129&amp;field=134" TargetMode = "External"/>
	<Relationship Id="rId650" Type="http://schemas.openxmlformats.org/officeDocument/2006/relationships/hyperlink" Target="https://login.consultant.ru/link/?req=doc&amp;base=LAW&amp;n=370825&amp;date=26.08.2025&amp;dst=101131&amp;field=134" TargetMode = "External"/>
	<Relationship Id="rId651" Type="http://schemas.openxmlformats.org/officeDocument/2006/relationships/hyperlink" Target="https://login.consultant.ru/link/?req=doc&amp;base=LAW&amp;n=370825&amp;date=26.08.2025&amp;dst=101163&amp;field=134" TargetMode = "External"/>
	<Relationship Id="rId652" Type="http://schemas.openxmlformats.org/officeDocument/2006/relationships/hyperlink" Target="https://login.consultant.ru/link/?req=doc&amp;base=LAW&amp;n=370825&amp;date=26.08.2025&amp;dst=101165&amp;field=134" TargetMode = "External"/>
	<Relationship Id="rId653" Type="http://schemas.openxmlformats.org/officeDocument/2006/relationships/hyperlink" Target="https://login.consultant.ru/link/?req=doc&amp;base=LAW&amp;n=370825&amp;date=26.08.2025&amp;dst=101180&amp;field=134" TargetMode = "External"/>
	<Relationship Id="rId654" Type="http://schemas.openxmlformats.org/officeDocument/2006/relationships/hyperlink" Target="https://login.consultant.ru/link/?req=doc&amp;base=LAW&amp;n=370825&amp;date=26.08.2025&amp;dst=101183&amp;field=134" TargetMode = "External"/>
	<Relationship Id="rId655" Type="http://schemas.openxmlformats.org/officeDocument/2006/relationships/hyperlink" Target="https://login.consultant.ru/link/?req=doc&amp;base=LAW&amp;n=370825&amp;date=26.08.2025&amp;dst=101188&amp;field=134" TargetMode = "External"/>
	<Relationship Id="rId656" Type="http://schemas.openxmlformats.org/officeDocument/2006/relationships/hyperlink" Target="https://login.consultant.ru/link/?req=doc&amp;base=LAW&amp;n=511080&amp;date=26.08.2025&amp;dst=100656&amp;field=134" TargetMode = "External"/>
	<Relationship Id="rId657" Type="http://schemas.openxmlformats.org/officeDocument/2006/relationships/hyperlink" Target="https://login.consultant.ru/link/?req=doc&amp;base=LAW&amp;n=418522&amp;date=26.08.2025" TargetMode = "External"/>
	<Relationship Id="rId658" Type="http://schemas.openxmlformats.org/officeDocument/2006/relationships/hyperlink" Target="www.pravo.gov.ru" TargetMode = "External"/>
	<Relationship Id="rId659"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494&amp;a8type=1&amp;a1=&amp;a0=&amp;a16=&amp;a16type=1&amp;a16value=&amp;a17=&amp;a17type=1&amp;a17value=&amp;a4=&amp;a4type=1&amp;a4value=&amp;a23=&amp;a23type=1&amp;a23value=&amp;textpres=&amp;sort=7&amp;x=62&amp;y=17" TargetMode = "External"/>
	<Relationship Id="rId660" Type="http://schemas.openxmlformats.org/officeDocument/2006/relationships/hyperlink" Target="https://login.consultant.ru/link/?req=doc&amp;base=LAW&amp;n=511080&amp;date=26.08.2025&amp;dst=100656&amp;field=134" TargetMode = "External"/>
	<Relationship Id="rId661" Type="http://schemas.openxmlformats.org/officeDocument/2006/relationships/hyperlink" Target="https://login.consultant.ru/link/?req=doc&amp;base=LAW&amp;n=470811&amp;date=26.08.2025" TargetMode = "External"/>
	<Relationship Id="rId662" Type="http://schemas.openxmlformats.org/officeDocument/2006/relationships/hyperlink" Target="www.pravo.gov.ru" TargetMode = "External"/>
	<Relationship Id="rId663" Type="http://schemas.openxmlformats.org/officeDocument/2006/relationships/hyperlink" Target="http://pravo.gov.ru/proxy/ips/?searchres=&amp;x=0&amp;y=0&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461&amp;a8type=1&amp;a1=&amp;a0=&amp;a16=&amp;a16type=1&amp;a16value=&amp;a17=&amp;a17type=1&amp;a17value=&amp;a4=&amp;a4type=1&amp;a4value=&amp;a23=&amp;a23type=1&amp;a23value=&amp;textpres=&amp;sort=7" TargetMode = "External"/>
	<Relationship Id="rId664" Type="http://schemas.openxmlformats.org/officeDocument/2006/relationships/hyperlink" Target="https://login.consultant.ru/link/?req=doc&amp;base=LAW&amp;n=511080&amp;date=26.08.2025&amp;dst=100656&amp;field=134" TargetMode = "External"/>
	<Relationship Id="rId665" Type="http://schemas.openxmlformats.org/officeDocument/2006/relationships/hyperlink" Target="https://login.consultant.ru/link/?req=doc&amp;base=LAW&amp;n=372310&amp;date=26.08.2025" TargetMode = "External"/>
	<Relationship Id="rId666" Type="http://schemas.openxmlformats.org/officeDocument/2006/relationships/hyperlink" Target="www.pravo.gov.ru" TargetMode = "External"/>
	<Relationship Id="rId667"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487&amp;a8type=1&amp;a1=&amp;a0=&amp;a16=&amp;a16type=1&amp;a16value=&amp;a17=&amp;a17type=1&amp;a17value=&amp;a4=&amp;a4type=1&amp;a4value=&amp;a23=&amp;a23type=1&amp;a23value=&amp;textpres=&amp;sort=7&amp;x=51&amp;y=16" TargetMode = "External"/>
	<Relationship Id="rId668" Type="http://schemas.openxmlformats.org/officeDocument/2006/relationships/hyperlink" Target="https://login.consultant.ru/link/?req=doc&amp;base=LAW&amp;n=511080&amp;date=26.08.2025&amp;dst=100656&amp;field=134" TargetMode = "External"/>
	<Relationship Id="rId669" Type="http://schemas.openxmlformats.org/officeDocument/2006/relationships/hyperlink" Target="https://login.consultant.ru/link/?req=doc&amp;base=LAW&amp;n=373146&amp;date=26.08.2025" TargetMode = "External"/>
	<Relationship Id="rId670" Type="http://schemas.openxmlformats.org/officeDocument/2006/relationships/hyperlink" Target="www.pravo.gov.ru" TargetMode = "External"/>
	<Relationship Id="rId671"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441&amp;a8type=1&amp;a1=&amp;a0=&amp;a16=&amp;a16type=1&amp;a16value=&amp;a17=&amp;a17type=1&amp;a17value=&amp;a4=&amp;a4type=1&amp;a4value=&amp;a23=&amp;a23type=1&amp;a23value=&amp;textpres=&amp;sort=7&amp;x=78&amp;y=8" TargetMode = "External"/>
	<Relationship Id="rId672" Type="http://schemas.openxmlformats.org/officeDocument/2006/relationships/hyperlink" Target="https://login.consultant.ru/link/?req=doc&amp;base=LAW&amp;n=511080&amp;date=26.08.2025&amp;dst=100656&amp;field=134" TargetMode = "External"/>
	<Relationship Id="rId673" Type="http://schemas.openxmlformats.org/officeDocument/2006/relationships/hyperlink" Target="https://login.consultant.ru/link/?req=doc&amp;base=LAW&amp;n=372385&amp;date=26.08.2025" TargetMode = "External"/>
	<Relationship Id="rId674" Type="http://schemas.openxmlformats.org/officeDocument/2006/relationships/hyperlink" Target="www.pravo.gov.ru" TargetMode = "External"/>
	<Relationship Id="rId675"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488&amp;a8type=1&amp;a1=&amp;a0=&amp;a16=&amp;a16type=1&amp;a16value=&amp;a17=&amp;a17type=1&amp;a17value=&amp;a4=&amp;a4type=1&amp;a4value=&amp;a23=&amp;a23type=1&amp;a23value=&amp;textpres=&amp;sort=7&amp;x=45&amp;y=11" TargetMode = "External"/>
	<Relationship Id="rId676" Type="http://schemas.openxmlformats.org/officeDocument/2006/relationships/hyperlink" Target="https://login.consultant.ru/link/?req=doc&amp;base=LAW&amp;n=511080&amp;date=26.08.2025&amp;dst=100656&amp;field=134" TargetMode = "External"/>
	<Relationship Id="rId677" Type="http://schemas.openxmlformats.org/officeDocument/2006/relationships/hyperlink" Target="https://login.consultant.ru/link/?req=doc&amp;base=LAW&amp;n=372372&amp;date=26.08.2025" TargetMode = "External"/>
	<Relationship Id="rId678" Type="http://schemas.openxmlformats.org/officeDocument/2006/relationships/hyperlink" Target="http://pravo.gov.ru" TargetMode = "External"/>
	<Relationship Id="rId679"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05&amp;a8type=1&amp;a1=&amp;a0=&amp;a16=&amp;a16type=1&amp;a16value=&amp;a17=&amp;a17type=1&amp;a17value=&amp;a4=&amp;a4type=1&amp;a4value=&amp;a23=&amp;a23type=1&amp;a23value=&amp;textpres=&amp;sort=7&amp;x=57&amp;y=18" TargetMode = "External"/>
	<Relationship Id="rId680" Type="http://schemas.openxmlformats.org/officeDocument/2006/relationships/hyperlink" Target="https://login.consultant.ru/link/?req=doc&amp;base=LAW&amp;n=511080&amp;date=26.08.2025&amp;dst=100656&amp;field=134" TargetMode = "External"/>
	<Relationship Id="rId681" Type="http://schemas.openxmlformats.org/officeDocument/2006/relationships/hyperlink" Target="https://login.consultant.ru/link/?req=doc&amp;base=LAW&amp;n=372173&amp;date=26.08.2025" TargetMode = "External"/>
	<Relationship Id="rId682" Type="http://schemas.openxmlformats.org/officeDocument/2006/relationships/hyperlink" Target="www.pravo.gov.ru" TargetMode = "External"/>
	<Relationship Id="rId683"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439&amp;a8type=1&amp;a1=&amp;a0=&amp;a16=&amp;a16type=1&amp;a16value=&amp;a17=&amp;a17type=1&amp;a17value=&amp;a4=&amp;a4type=1&amp;a4value=&amp;a23=&amp;a23type=1&amp;a23value=&amp;textpres=&amp;sort=7&amp;x=69&amp;y=13" TargetMode = "External"/>
	<Relationship Id="rId684" Type="http://schemas.openxmlformats.org/officeDocument/2006/relationships/hyperlink" Target="https://login.consultant.ru/link/?req=doc&amp;base=LAW&amp;n=511080&amp;date=26.08.2025&amp;dst=100656&amp;field=134" TargetMode = "External"/>
	<Relationship Id="rId685" Type="http://schemas.openxmlformats.org/officeDocument/2006/relationships/hyperlink" Target="https://login.consultant.ru/link/?req=doc&amp;base=LAW&amp;n=492017&amp;date=26.08.2025&amp;dst=100105&amp;field=134" TargetMode = "External"/>
	<Relationship Id="rId686" Type="http://schemas.openxmlformats.org/officeDocument/2006/relationships/hyperlink" Target="www.pravo.gov.ru" TargetMode = "External"/>
	<Relationship Id="rId687" Type="http://schemas.openxmlformats.org/officeDocument/2006/relationships/hyperlink" Target="https://login.consultant.ru/link/?req=doc&amp;base=LAW&amp;n=512750&amp;date=26.08.2025" TargetMode = "External"/>
	<Relationship Id="rId688" Type="http://schemas.openxmlformats.org/officeDocument/2006/relationships/hyperlink" Target="https://login.consultant.ru/link/?req=doc&amp;base=LAW&amp;n=512750&amp;date=26.08.2025" TargetMode = "External"/>
	<Relationship Id="rId689" Type="http://schemas.openxmlformats.org/officeDocument/2006/relationships/hyperlink" Target="https://login.consultant.ru/link/?req=doc&amp;base=LAW&amp;n=512750&amp;date=26.08.2025" TargetMode = "External"/>
	<Relationship Id="rId690" Type="http://schemas.openxmlformats.org/officeDocument/2006/relationships/hyperlink" Target="https://login.consultant.ru/link/?req=doc&amp;base=LAW&amp;n=512750&amp;date=26.08.2025" TargetMode = "External"/>
	<Relationship Id="rId691" Type="http://schemas.openxmlformats.org/officeDocument/2006/relationships/hyperlink" Target="https://login.consultant.ru/link/?req=doc&amp;base=LAW&amp;n=508514&amp;date=26.08.2025" TargetMode = "External"/>
	<Relationship Id="rId692" Type="http://schemas.openxmlformats.org/officeDocument/2006/relationships/hyperlink" Target="www.pravo.gov.ru" TargetMode = "External"/>
	<Relationship Id="rId693" Type="http://schemas.openxmlformats.org/officeDocument/2006/relationships/hyperlink" Target="http://pravo.gov.ru/proxy/ips/?docbody&amp;nd=102090643" TargetMode = "External"/>
	<Relationship Id="rId694" Type="http://schemas.openxmlformats.org/officeDocument/2006/relationships/hyperlink" Target="https://login.consultant.ru/link/?req=doc&amp;base=LAW&amp;n=508514&amp;date=26.08.2025&amp;dst=100007&amp;field=134" TargetMode = "External"/>
	<Relationship Id="rId695" Type="http://schemas.openxmlformats.org/officeDocument/2006/relationships/hyperlink" Target="https://login.consultant.ru/link/?req=doc&amp;base=LAW&amp;n=508514&amp;date=26.08.2025&amp;dst=3691&amp;field=134" TargetMode = "External"/>
	<Relationship Id="rId696" Type="http://schemas.openxmlformats.org/officeDocument/2006/relationships/hyperlink" Target="https://login.consultant.ru/link/?req=doc&amp;base=LAW&amp;n=508514&amp;date=26.08.2025&amp;dst=3228&amp;field=134" TargetMode = "External"/>
	<Relationship Id="rId697" Type="http://schemas.openxmlformats.org/officeDocument/2006/relationships/hyperlink" Target="https://login.consultant.ru/link/?req=doc&amp;base=LAW&amp;n=508514&amp;date=26.08.2025&amp;dst=100738&amp;field=134" TargetMode = "External"/>
	<Relationship Id="rId698" Type="http://schemas.openxmlformats.org/officeDocument/2006/relationships/hyperlink" Target="https://login.consultant.ru/link/?req=doc&amp;base=LAW&amp;n=508514&amp;date=26.08.2025&amp;dst=3219&amp;field=134" TargetMode = "External"/>
	<Relationship Id="rId699" Type="http://schemas.openxmlformats.org/officeDocument/2006/relationships/hyperlink" Target="https://login.consultant.ru/link/?req=doc&amp;base=LAW&amp;n=508514&amp;date=26.08.2025&amp;dst=306&amp;field=134" TargetMode = "External"/>
	<Relationship Id="rId700" Type="http://schemas.openxmlformats.org/officeDocument/2006/relationships/hyperlink" Target="https://login.consultant.ru/link/?req=doc&amp;base=LAW&amp;n=508514&amp;date=26.08.2025&amp;dst=100848&amp;field=134" TargetMode = "External"/>
	<Relationship Id="rId701" Type="http://schemas.openxmlformats.org/officeDocument/2006/relationships/hyperlink" Target="https://login.consultant.ru/link/?req=doc&amp;base=LAW&amp;n=508514&amp;date=26.08.2025&amp;dst=100862&amp;field=134" TargetMode = "External"/>
	<Relationship Id="rId702" Type="http://schemas.openxmlformats.org/officeDocument/2006/relationships/hyperlink" Target="https://login.consultant.ru/link/?req=doc&amp;base=LAW&amp;n=508514&amp;date=26.08.2025&amp;dst=100880&amp;field=134" TargetMode = "External"/>
	<Relationship Id="rId703" Type="http://schemas.openxmlformats.org/officeDocument/2006/relationships/hyperlink" Target="https://login.consultant.ru/link/?req=doc&amp;base=LAW&amp;n=508514&amp;date=26.08.2025&amp;dst=3917&amp;field=134" TargetMode = "External"/>
	<Relationship Id="rId704" Type="http://schemas.openxmlformats.org/officeDocument/2006/relationships/hyperlink" Target="https://login.consultant.ru/link/?req=doc&amp;base=LAW&amp;n=508514&amp;date=26.08.2025&amp;dst=2704&amp;field=134" TargetMode = "External"/>
	<Relationship Id="rId705" Type="http://schemas.openxmlformats.org/officeDocument/2006/relationships/hyperlink" Target="https://login.consultant.ru/link/?req=doc&amp;base=LAW&amp;n=508514&amp;date=26.08.2025&amp;dst=3594&amp;field=134" TargetMode = "External"/>
	<Relationship Id="rId706" Type="http://schemas.openxmlformats.org/officeDocument/2006/relationships/hyperlink" Target="https://login.consultant.ru/link/?req=doc&amp;base=LAW&amp;n=508514&amp;date=26.08.2025&amp;dst=587&amp;field=134" TargetMode = "External"/>
	<Relationship Id="rId707" Type="http://schemas.openxmlformats.org/officeDocument/2006/relationships/hyperlink" Target="https://login.consultant.ru/link/?req=doc&amp;base=LAW&amp;n=508514&amp;date=26.08.2025&amp;dst=4053&amp;field=134" TargetMode = "External"/>
	<Relationship Id="rId708" Type="http://schemas.openxmlformats.org/officeDocument/2006/relationships/hyperlink" Target="https://login.consultant.ru/link/?req=doc&amp;base=LAW&amp;n=512750&amp;date=26.08.2025&amp;dst=102895&amp;field=134" TargetMode = "External"/>
	<Relationship Id="rId709" Type="http://schemas.openxmlformats.org/officeDocument/2006/relationships/hyperlink" Target="https://login.consultant.ru/link/?req=doc&amp;base=LAW&amp;n=512750&amp;date=26.08.2025&amp;dst=106035&amp;field=134" TargetMode = "External"/>
	<Relationship Id="rId710" Type="http://schemas.openxmlformats.org/officeDocument/2006/relationships/hyperlink" Target="https://login.consultant.ru/link/?req=doc&amp;base=LAW&amp;n=512750&amp;date=26.08.2025&amp;dst=102945&amp;field=134" TargetMode = "External"/>
	<Relationship Id="rId711" Type="http://schemas.openxmlformats.org/officeDocument/2006/relationships/hyperlink" Target="https://login.consultant.ru/link/?req=doc&amp;base=LAW&amp;n=496142&amp;date=26.08.2025&amp;dst=100022&amp;field=134" TargetMode = "External"/>
	<Relationship Id="rId712" Type="http://schemas.openxmlformats.org/officeDocument/2006/relationships/hyperlink" Target="https://login.consultant.ru/link/?req=doc&amp;base=LAW&amp;n=511080&amp;date=26.08.2025&amp;dst=2910&amp;field=134" TargetMode = "External"/>
	<Relationship Id="rId713" Type="http://schemas.openxmlformats.org/officeDocument/2006/relationships/hyperlink" Target="https://login.consultant.ru/link/?req=doc&amp;base=LAW&amp;n=511080&amp;date=26.08.2025&amp;dst=893&amp;field=134" TargetMode = "External"/>
	<Relationship Id="rId714" Type="http://schemas.openxmlformats.org/officeDocument/2006/relationships/hyperlink" Target="https://login.consultant.ru/link/?req=doc&amp;base=LAW&amp;n=511080&amp;date=26.08.2025&amp;dst=7748&amp;field=134" TargetMode = "External"/>
	<Relationship Id="rId715" Type="http://schemas.openxmlformats.org/officeDocument/2006/relationships/hyperlink" Target="https://login.consultant.ru/link/?req=doc&amp;base=LAW&amp;n=511080&amp;date=26.08.2025&amp;dst=7999&amp;field=134" TargetMode = "External"/>
	<Relationship Id="rId716" Type="http://schemas.openxmlformats.org/officeDocument/2006/relationships/hyperlink" Target="https://login.consultant.ru/link/?req=doc&amp;base=LAW&amp;n=511080&amp;date=26.08.2025&amp;dst=101621&amp;field=134" TargetMode = "External"/>
	<Relationship Id="rId717" Type="http://schemas.openxmlformats.org/officeDocument/2006/relationships/hyperlink" Target="https://login.consultant.ru/link/?req=doc&amp;base=LAW&amp;n=511080&amp;date=26.08.2025&amp;dst=101624&amp;field=134" TargetMode = "External"/>
	<Relationship Id="rId718" Type="http://schemas.openxmlformats.org/officeDocument/2006/relationships/hyperlink" Target="https://login.consultant.ru/link/?req=doc&amp;base=LAW&amp;n=483070&amp;date=26.08.2025" TargetMode = "External"/>
	<Relationship Id="rId719" Type="http://schemas.openxmlformats.org/officeDocument/2006/relationships/hyperlink" Target="www.pravo.gov.ru" TargetMode = "External"/>
	<Relationship Id="rId720" Type="http://schemas.openxmlformats.org/officeDocument/2006/relationships/hyperlink" Target="http://pravo.gov.ru/proxy/ips/?searchres=&amp;bpas=cd00000&amp;a3=&amp;a3type=1&amp;a3value=&amp;a6=&amp;a6type=1&amp;a6value=&amp;a15=&amp;a15type=1&amp;a15value=&amp;a7type=1&amp;a7from=&amp;a7to=&amp;a7date=&amp;a8=191-%D4%C7&amp;a8type=1&amp;a1=%CE+%E2%E2%E5%E4%E5%ED%E8%E8+%E2+%E4%E5%E9%F1%F2%E2%E8%E5+%C3%F0%E0%E4%EE%F1%F2%F0%EE%E8%F2%E5%EB%FC%ED%EE%E3%EE+%EA%EE%E4%E5%EA%F1%E0+%D0%EE%F1%F1%E8%E9%F1%EA%EE%E9+%D4%E5%E4%E5%F0%E0%F6%E8%E8+&amp;a0=&amp;a16=&amp;a16type=1&amp;a16value=&amp;a17=&amp;a17type=1&amp;a17value=&amp;a4=&amp;a4type=1&amp;a4value=&amp;a23=&amp;a23type=1&amp;a23value=&amp;textpres=&amp;sort=7&amp;x=76&amp;y=20" TargetMode = "External"/>
	<Relationship Id="rId721" Type="http://schemas.openxmlformats.org/officeDocument/2006/relationships/hyperlink" Target="https://login.consultant.ru/link/?req=doc&amp;base=LAW&amp;n=483070&amp;date=26.08.2025&amp;dst=75&amp;field=134" TargetMode = "External"/>
	<Relationship Id="rId722" Type="http://schemas.openxmlformats.org/officeDocument/2006/relationships/hyperlink" Target="https://login.consultant.ru/link/?req=doc&amp;base=LAW&amp;n=512750&amp;date=26.08.2025&amp;dst=102895&amp;field=134" TargetMode = "External"/>
	<Relationship Id="rId723" Type="http://schemas.openxmlformats.org/officeDocument/2006/relationships/hyperlink" Target="https://login.consultant.ru/link/?req=doc&amp;base=LAW&amp;n=512750&amp;date=26.08.2025&amp;dst=106035&amp;field=134" TargetMode = "External"/>
	<Relationship Id="rId724" Type="http://schemas.openxmlformats.org/officeDocument/2006/relationships/hyperlink" Target="https://login.consultant.ru/link/?req=doc&amp;base=LAW&amp;n=512750&amp;date=26.08.2025&amp;dst=102945&amp;field=134" TargetMode = "External"/>
	<Relationship Id="rId725" Type="http://schemas.openxmlformats.org/officeDocument/2006/relationships/hyperlink" Target="https://login.consultant.ru/link/?req=doc&amp;base=LAW&amp;n=496142&amp;date=26.08.2025&amp;dst=100022&amp;field=134" TargetMode = "External"/>
	<Relationship Id="rId726" Type="http://schemas.openxmlformats.org/officeDocument/2006/relationships/hyperlink" Target="https://login.consultant.ru/link/?req=doc&amp;base=LAW&amp;n=511080&amp;date=26.08.2025&amp;dst=7748&amp;field=134" TargetMode = "External"/>
	<Relationship Id="rId727" Type="http://schemas.openxmlformats.org/officeDocument/2006/relationships/hyperlink" Target="https://login.consultant.ru/link/?req=doc&amp;base=LAW&amp;n=511080&amp;date=26.08.2025&amp;dst=7999&amp;field=134" TargetMode = "External"/>
	<Relationship Id="rId728" Type="http://schemas.openxmlformats.org/officeDocument/2006/relationships/hyperlink" Target="https://login.consultant.ru/link/?req=doc&amp;base=LAW&amp;n=484877&amp;date=26.08.2025" TargetMode = "External"/>
	<Relationship Id="rId729" Type="http://schemas.openxmlformats.org/officeDocument/2006/relationships/hyperlink" Target="www.pravo.gov.ru" TargetMode = "External"/>
	<Relationship Id="rId730" Type="http://schemas.openxmlformats.org/officeDocument/2006/relationships/hyperlink" Target="http://pravo.gov.ru/proxy/ips/?searchres=&amp;bpas=cd00000&amp;a3=&amp;a3type=1&amp;a3value=&amp;a6=&amp;a6type=1&amp;a6value=&amp;a15=&amp;a15type=1&amp;a15value=&amp;a7type=1&amp;a7from=&amp;a7to=&amp;a7date=&amp;a8=174-%F4%E7&amp;a8type=1&amp;a1=%CE%E1+%FD%EA%EE%EB%EE%E3%E8%F7%E5%F1%EA%EE%E9+%FD%EA%F1%EF%E5%F0%F2%E8%E7%E5&amp;a0=&amp;a16=&amp;a16type=1&amp;a16value=&amp;a17=&amp;a17type=1&amp;a17value=&amp;a4=&amp;a4type=1&amp;a4value=&amp;a23=&amp;a23type=1&amp;a23value=&amp;textpres=&amp;sort=7&amp;x=65&amp;y=11" TargetMode = "External"/>
	<Relationship Id="rId731" Type="http://schemas.openxmlformats.org/officeDocument/2006/relationships/hyperlink" Target="https://login.consultant.ru/link/?req=doc&amp;base=LAW&amp;n=484877&amp;date=26.08.2025&amp;dst=128&amp;field=134" TargetMode = "External"/>
	<Relationship Id="rId732" Type="http://schemas.openxmlformats.org/officeDocument/2006/relationships/hyperlink" Target="https://login.consultant.ru/link/?req=doc&amp;base=LAW&amp;n=512750&amp;date=26.08.2025&amp;dst=102895&amp;field=134" TargetMode = "External"/>
	<Relationship Id="rId733" Type="http://schemas.openxmlformats.org/officeDocument/2006/relationships/hyperlink" Target="https://login.consultant.ru/link/?req=doc&amp;base=LAW&amp;n=512750&amp;date=26.08.2025&amp;dst=106035&amp;field=134" TargetMode = "External"/>
	<Relationship Id="rId734" Type="http://schemas.openxmlformats.org/officeDocument/2006/relationships/hyperlink" Target="https://login.consultant.ru/link/?req=doc&amp;base=LAW&amp;n=512750&amp;date=26.08.2025&amp;dst=102945&amp;field=134" TargetMode = "External"/>
	<Relationship Id="rId735" Type="http://schemas.openxmlformats.org/officeDocument/2006/relationships/hyperlink" Target="https://login.consultant.ru/link/?req=doc&amp;base=LAW&amp;n=496142&amp;date=26.08.2025&amp;dst=100022&amp;field=134" TargetMode = "External"/>
	<Relationship Id="rId736" Type="http://schemas.openxmlformats.org/officeDocument/2006/relationships/hyperlink" Target="https://login.consultant.ru/link/?req=doc&amp;base=LAW&amp;n=511080&amp;date=26.08.2025&amp;dst=1628&amp;field=134" TargetMode = "External"/>
	<Relationship Id="rId737" Type="http://schemas.openxmlformats.org/officeDocument/2006/relationships/hyperlink" Target="https://login.consultant.ru/link/?req=doc&amp;base=LAW&amp;n=511080&amp;date=26.08.2025&amp;dst=7999&amp;field=134" TargetMode = "External"/>
	<Relationship Id="rId738" Type="http://schemas.openxmlformats.org/officeDocument/2006/relationships/hyperlink" Target="https://login.consultant.ru/link/?req=doc&amp;base=LAW&amp;n=511080&amp;date=26.08.2025&amp;dst=101621&amp;field=134" TargetMode = "External"/>
	<Relationship Id="rId739" Type="http://schemas.openxmlformats.org/officeDocument/2006/relationships/hyperlink" Target="https://login.consultant.ru/link/?req=doc&amp;base=LAW&amp;n=511080&amp;date=26.08.2025&amp;dst=101624&amp;field=134" TargetMode = "External"/>
	<Relationship Id="rId740" Type="http://schemas.openxmlformats.org/officeDocument/2006/relationships/hyperlink" Target="https://login.consultant.ru/link/?req=doc&amp;base=LAW&amp;n=493188&amp;date=26.08.2025" TargetMode = "External"/>
	<Relationship Id="rId741" Type="http://schemas.openxmlformats.org/officeDocument/2006/relationships/hyperlink" Target="www.pravo.gov.ru" TargetMode = "External"/>
	<Relationship Id="rId742" Type="http://schemas.openxmlformats.org/officeDocument/2006/relationships/hyperlink" Target="http://pravo.gov.ru/proxy/ips/?searchres=&amp;bpas=cd00000&amp;a3=&amp;a3type=1&amp;a3value=&amp;a6=&amp;a6type=1&amp;a6value=&amp;a15=&amp;a15type=1&amp;a15value=&amp;a7type=1&amp;a7from=&amp;a7to=&amp;a7date=&amp;a8=73-%D4%C7&amp;a8type=1&amp;a1=%CE%E1+%EE%E1%FA%E5%EA%F2%E0%F5+%EA%F3%EB%FC%F2%F3%F0%ED%EE%E3%EE+%ED%E0%F1%EB%E5%E4%E8%FF+%28%EF%E0%EC%FF%F2%ED%E8%EA%E0%F5+%E8%F1%F2%EE%F0%E8%E8+%E8+%EA%F3%EB%FC%F2%F3%F0%FB%29+%ED%E0%F0%EE%E4%EE%E2+%D0%EE%F1%F1%E8%E9%F1%EA%EE%E9+%D4%E5%E4%E5%F0%E0%F6%E8%E8&amp;a0=&amp;a16=&amp;a16type=1&amp;a16value=&amp;a17=&amp;a17type=1&amp;a17value=&amp;a4=&amp;a4type=1&amp;a4value=&amp;a23=&amp;a23type=1&amp;a23value=&amp;textpres=&amp;sort=7&amp;x=54&amp;y=14" TargetMode = "External"/>
	<Relationship Id="rId743" Type="http://schemas.openxmlformats.org/officeDocument/2006/relationships/hyperlink" Target="https://login.consultant.ru/link/?req=doc&amp;base=LAW&amp;n=493188&amp;date=26.08.2025&amp;dst=619&amp;field=134" TargetMode = "External"/>
	<Relationship Id="rId744" Type="http://schemas.openxmlformats.org/officeDocument/2006/relationships/hyperlink" Target="https://login.consultant.ru/link/?req=doc&amp;base=LAW&amp;n=512750&amp;date=26.08.2025&amp;dst=102895&amp;field=134" TargetMode = "External"/>
	<Relationship Id="rId745" Type="http://schemas.openxmlformats.org/officeDocument/2006/relationships/hyperlink" Target="https://login.consultant.ru/link/?req=doc&amp;base=LAW&amp;n=512750&amp;date=26.08.2025&amp;dst=106035&amp;field=134" TargetMode = "External"/>
	<Relationship Id="rId746" Type="http://schemas.openxmlformats.org/officeDocument/2006/relationships/hyperlink" Target="https://login.consultant.ru/link/?req=doc&amp;base=LAW&amp;n=512750&amp;date=26.08.2025&amp;dst=102945&amp;field=134" TargetMode = "External"/>
	<Relationship Id="rId747" Type="http://schemas.openxmlformats.org/officeDocument/2006/relationships/hyperlink" Target="https://login.consultant.ru/link/?req=doc&amp;base=LAW&amp;n=496142&amp;date=26.08.2025&amp;dst=100022&amp;field=134" TargetMode = "External"/>
	<Relationship Id="rId748" Type="http://schemas.openxmlformats.org/officeDocument/2006/relationships/hyperlink" Target="https://login.consultant.ru/link/?req=doc&amp;base=LAW&amp;n=511080&amp;date=26.08.2025&amp;dst=893&amp;field=134" TargetMode = "External"/>
	<Relationship Id="rId749" Type="http://schemas.openxmlformats.org/officeDocument/2006/relationships/hyperlink" Target="https://login.consultant.ru/link/?req=doc&amp;base=LAW&amp;n=511080&amp;date=26.08.2025&amp;dst=7999&amp;field=134" TargetMode = "External"/>
	<Relationship Id="rId750" Type="http://schemas.openxmlformats.org/officeDocument/2006/relationships/hyperlink" Target="https://login.consultant.ru/link/?req=doc&amp;base=LAW&amp;n=511080&amp;date=26.08.2025&amp;dst=101621&amp;field=134" TargetMode = "External"/>
	<Relationship Id="rId751" Type="http://schemas.openxmlformats.org/officeDocument/2006/relationships/hyperlink" Target="https://login.consultant.ru/link/?req=doc&amp;base=LAW&amp;n=511080&amp;date=26.08.2025&amp;dst=101624&amp;field=134" TargetMode = "External"/>
	<Relationship Id="rId752" Type="http://schemas.openxmlformats.org/officeDocument/2006/relationships/hyperlink" Target="www.pravo.gov.ru" TargetMode = "External"/>
	<Relationship Id="rId753" Type="http://schemas.openxmlformats.org/officeDocument/2006/relationships/hyperlink" Target="https://login.consultant.ru/link/?req=doc&amp;base=LAW&amp;n=512750&amp;date=26.08.2025" TargetMode = "External"/>
	<Relationship Id="rId754" Type="http://schemas.openxmlformats.org/officeDocument/2006/relationships/hyperlink" Target="https://login.consultant.ru/link/?req=doc&amp;base=LAW&amp;n=512750&amp;date=26.08.2025" TargetMode = "External"/>
	<Relationship Id="rId755" Type="http://schemas.openxmlformats.org/officeDocument/2006/relationships/hyperlink" Target="https://login.consultant.ru/link/?req=doc&amp;base=LAW&amp;n=512750&amp;date=26.08.2025" TargetMode = "External"/>
	<Relationship Id="rId756" Type="http://schemas.openxmlformats.org/officeDocument/2006/relationships/hyperlink" Target="https://login.consultant.ru/link/?req=doc&amp;base=LAW&amp;n=512750&amp;date=26.08.2025" TargetMode = "External"/>
	<Relationship Id="rId757" Type="http://schemas.openxmlformats.org/officeDocument/2006/relationships/hyperlink" Target="https://login.consultant.ru/link/?req=doc&amp;base=LAW&amp;n=414983&amp;date=26.08.2025" TargetMode = "External"/>
	<Relationship Id="rId758" Type="http://schemas.openxmlformats.org/officeDocument/2006/relationships/hyperlink" Target="www.pravo.gov.ru" TargetMode = "External"/>
	<Relationship Id="rId759" Type="http://schemas.openxmlformats.org/officeDocument/2006/relationships/hyperlink" Target="http://pravo.gov.ru/proxy/ips/?searchres=&amp;bpas=cd00000&amp;a3=&amp;a3type=1&amp;a3value=&amp;a6=&amp;a6type=1&amp;a6value=&amp;a15=&amp;a15type=1&amp;a15value=&amp;a7type=1&amp;a7from=&amp;a7to=&amp;a7date=&amp;a8=&amp;a8type=1&amp;a1=%CE%E1+%F3%F2%E2%E5%F0%E6%E4%E5%ED%E8%E8+%CF%F0%E0%E2%E8%EB+%EF%F0%EE%E2%E5%E4%E5%ED%E8%FF+%EA%EE%ED%F1%E5%F0%E2%E0%F6%E8%E8+%EE%E1%FA%E5%EA%F2%E0+%EA%E0%EF%E8%F2%E0%EB%FC%ED%EE%E3%EE+%F1%F2%F0%EE%E8%F2%E5%EB%FC%F1%F2%E2%E0&amp;a0=&amp;a16=&amp;a16type=1&amp;a16value=&amp;a17=&amp;a17type=1&amp;a17value=&amp;a4=&amp;a4type=1&amp;a4value=&amp;a23=&amp;a23type=1&amp;a23value=&amp;textpres=&amp;sort=7&amp;x=55&amp;y=12" TargetMode = "External"/>
	<Relationship Id="rId760" Type="http://schemas.openxmlformats.org/officeDocument/2006/relationships/hyperlink" Target="https://login.consultant.ru/link/?req=doc&amp;base=LAW&amp;n=414983&amp;date=26.08.2025&amp;dst=100011&amp;field=134" TargetMode = "External"/>
	<Relationship Id="rId761" Type="http://schemas.openxmlformats.org/officeDocument/2006/relationships/hyperlink" Target="https://login.consultant.ru/link/?req=doc&amp;base=LAW&amp;n=414983&amp;date=26.08.2025&amp;dst=100041&amp;field=134" TargetMode = "External"/>
	<Relationship Id="rId762" Type="http://schemas.openxmlformats.org/officeDocument/2006/relationships/hyperlink" Target="https://login.consultant.ru/link/?req=doc&amp;base=LAW&amp;n=414983&amp;date=26.08.2025&amp;dst=100045&amp;field=134" TargetMode = "External"/>
	<Relationship Id="rId763" Type="http://schemas.openxmlformats.org/officeDocument/2006/relationships/hyperlink" Target="https://login.consultant.ru/link/?req=doc&amp;base=LAW&amp;n=512750&amp;date=26.08.2025&amp;dst=102895&amp;field=134" TargetMode = "External"/>
	<Relationship Id="rId764" Type="http://schemas.openxmlformats.org/officeDocument/2006/relationships/hyperlink" Target="https://login.consultant.ru/link/?req=doc&amp;base=LAW&amp;n=512750&amp;date=26.08.2025&amp;dst=106035&amp;field=134" TargetMode = "External"/>
	<Relationship Id="rId765" Type="http://schemas.openxmlformats.org/officeDocument/2006/relationships/hyperlink" Target="https://login.consultant.ru/link/?req=doc&amp;base=LAW&amp;n=512750&amp;date=26.08.2025&amp;dst=102945&amp;field=134" TargetMode = "External"/>
	<Relationship Id="rId766" Type="http://schemas.openxmlformats.org/officeDocument/2006/relationships/hyperlink" Target="https://login.consultant.ru/link/?req=doc&amp;base=LAW&amp;n=496142&amp;date=26.08.2025&amp;dst=100022&amp;field=134" TargetMode = "External"/>
	<Relationship Id="rId767" Type="http://schemas.openxmlformats.org/officeDocument/2006/relationships/hyperlink" Target="https://login.consultant.ru/link/?req=doc&amp;base=LAW&amp;n=511080&amp;date=26.08.2025&amp;dst=7999&amp;field=134" TargetMode = "External"/>
	<Relationship Id="rId768" Type="http://schemas.openxmlformats.org/officeDocument/2006/relationships/hyperlink" Target="https://login.consultant.ru/link/?req=doc&amp;base=LAW&amp;n=511080&amp;date=26.08.2025&amp;dst=101621&amp;field=134" TargetMode = "External"/>
	<Relationship Id="rId769" Type="http://schemas.openxmlformats.org/officeDocument/2006/relationships/hyperlink" Target="https://login.consultant.ru/link/?req=doc&amp;base=LAW&amp;n=511080&amp;date=26.08.2025&amp;dst=101624&amp;field=134" TargetMode = "External"/>
	<Relationship Id="rId770" Type="http://schemas.openxmlformats.org/officeDocument/2006/relationships/hyperlink" Target="https://login.consultant.ru/link/?req=doc&amp;base=LAW&amp;n=455610&amp;date=26.08.2025&amp;dst=100010&amp;field=134" TargetMode = "External"/>
	<Relationship Id="rId771" Type="http://schemas.openxmlformats.org/officeDocument/2006/relationships/hyperlink" Target="https://login.consultant.ru/link/?req=doc&amp;base=LAW&amp;n=213023&amp;date=26.08.2025" TargetMode = "External"/>
	<Relationship Id="rId772" Type="http://schemas.openxmlformats.org/officeDocument/2006/relationships/hyperlink" Target="http://pravo.gov.ru" TargetMode = "External"/>
	<Relationship Id="rId773" Type="http://schemas.openxmlformats.org/officeDocument/2006/relationships/hyperlink" Target="http://pravo.gov.ru/proxy/ips/?searchres=&amp;bpas=cd00000&amp;a3=102000496&amp;a3type=1&amp;a3value=%CF%EE%F1%F2%E0%ED%EE%E2%EB%E5%ED%E8%E5&amp;a6=&amp;a6type=1&amp;a6value=&amp;a15=&amp;a15type=1&amp;a15value=&amp;a7type=1&amp;a7from=&amp;a7to=&amp;a7date=27.12.1997&amp;a8=1636&amp;a8type=1&amp;a1=&amp;a0=&amp;a16=&amp;a16type=1&amp;a16value=&amp;a17=&amp;a17type=1&amp;a17value=&amp;a4=&amp;a4type=1&amp;a4value=&amp;a23=&amp;a23type=1&amp;a23value=&amp;textpres=&amp;sort=7&amp;x=76&amp;y=15" TargetMode = "External"/>
	<Relationship Id="rId774" Type="http://schemas.openxmlformats.org/officeDocument/2006/relationships/hyperlink" Target="https://login.consultant.ru/link/?req=doc&amp;base=LAW&amp;n=213023&amp;date=26.08.2025&amp;dst=100005&amp;field=134" TargetMode = "External"/>
	<Relationship Id="rId775" Type="http://schemas.openxmlformats.org/officeDocument/2006/relationships/hyperlink" Target="https://login.consultant.ru/link/?req=doc&amp;base=LAW&amp;n=213023&amp;date=26.08.2025&amp;dst=100013&amp;field=134" TargetMode = "External"/>
	<Relationship Id="rId776" Type="http://schemas.openxmlformats.org/officeDocument/2006/relationships/hyperlink" Target="https://login.consultant.ru/link/?req=doc&amp;base=LAW&amp;n=213023&amp;date=26.08.2025&amp;dst=100026&amp;field=134" TargetMode = "External"/>
	<Relationship Id="rId777" Type="http://schemas.openxmlformats.org/officeDocument/2006/relationships/hyperlink" Target="https://login.consultant.ru/link/?req=doc&amp;base=LAW&amp;n=512750&amp;date=26.08.2025&amp;dst=102895&amp;field=134" TargetMode = "External"/>
	<Relationship Id="rId778" Type="http://schemas.openxmlformats.org/officeDocument/2006/relationships/hyperlink" Target="https://login.consultant.ru/link/?req=doc&amp;base=LAW&amp;n=512750&amp;date=26.08.2025&amp;dst=106035&amp;field=134" TargetMode = "External"/>
	<Relationship Id="rId779" Type="http://schemas.openxmlformats.org/officeDocument/2006/relationships/hyperlink" Target="https://login.consultant.ru/link/?req=doc&amp;base=LAW&amp;n=512750&amp;date=26.08.2025&amp;dst=102945&amp;field=134" TargetMode = "External"/>
	<Relationship Id="rId780" Type="http://schemas.openxmlformats.org/officeDocument/2006/relationships/hyperlink" Target="https://login.consultant.ru/link/?req=doc&amp;base=LAW&amp;n=496142&amp;date=26.08.2025&amp;dst=100022&amp;field=134" TargetMode = "External"/>
	<Relationship Id="rId781" Type="http://schemas.openxmlformats.org/officeDocument/2006/relationships/hyperlink" Target="https://login.consultant.ru/link/?req=doc&amp;base=LAW&amp;n=511080&amp;date=26.08.2025&amp;dst=2910&amp;field=134" TargetMode = "External"/>
	<Relationship Id="rId782" Type="http://schemas.openxmlformats.org/officeDocument/2006/relationships/hyperlink" Target="https://login.consultant.ru/link/?req=doc&amp;base=LAW&amp;n=511080&amp;date=26.08.2025&amp;dst=2933&amp;field=134" TargetMode = "External"/>
	<Relationship Id="rId783" Type="http://schemas.openxmlformats.org/officeDocument/2006/relationships/hyperlink" Target="https://login.consultant.ru/link/?req=doc&amp;base=LAW&amp;n=511080&amp;date=26.08.2025&amp;dst=7999&amp;field=134" TargetMode = "External"/>
	<Relationship Id="rId784" Type="http://schemas.openxmlformats.org/officeDocument/2006/relationships/hyperlink" Target="https://login.consultant.ru/link/?req=doc&amp;base=LAW&amp;n=511080&amp;date=26.08.2025&amp;dst=101621&amp;field=134" TargetMode = "External"/>
	<Relationship Id="rId785" Type="http://schemas.openxmlformats.org/officeDocument/2006/relationships/hyperlink" Target="https://login.consultant.ru/link/?req=doc&amp;base=LAW&amp;n=511080&amp;date=26.08.2025&amp;dst=101624&amp;field=134" TargetMode = "External"/>
	<Relationship Id="rId786" Type="http://schemas.openxmlformats.org/officeDocument/2006/relationships/hyperlink" Target="https://login.consultant.ru/link/?req=doc&amp;base=LAW&amp;n=328815&amp;date=26.08.2025" TargetMode = "External"/>
	<Relationship Id="rId787" Type="http://schemas.openxmlformats.org/officeDocument/2006/relationships/hyperlink" Target="http://pravo.gov.ru" TargetMode = "External"/>
	<Relationship Id="rId788" Type="http://schemas.openxmlformats.org/officeDocument/2006/relationships/hyperlink" Target="http://pravo.gov.ru/proxy/ips/?searchres=&amp;bpas=cd00000&amp;a3=102000496&amp;a3type=1&amp;a3value=&amp;a6=102000066&amp;a6type=1&amp;a6value=&amp;a15=&amp;a15type=1&amp;a15value=&amp;a7type=1&amp;a7from=&amp;a7to=&amp;a7date=&amp;a8=&amp;a8type=1&amp;a1=%CE%E1+%F3%F2%E2%E5%F0%E6%E4%E5%ED%E8%E8+%CF%F0%E0%E2%E8%EB+%EE%F2%EA%EB%FE%F7%E5%ED%E8%FF+%EE%E1%FA%E5%EA%F2%E0+%EA%E0%EF%E8%F2%E0%EB%FC%ED%EE%E3%EE+%F1%F2%F0%EE%E8%F2%E5%EB%FC%F1%F2%E2%E0+%EE%F2+%F1%E5%F2%E5%E9+%E8%ED%E6%E5%ED%E5%F0%ED%EE%F2%E5%F5%ED%E8%F7%E5%F1%EA%EE%E3%EE+%EE%E1%E5%F1%EF%E5%F7%E5%ED%E8%FF&amp;a0=&amp;a16=&amp;a16type=1&amp;a16value=&amp;a17=&amp;a17type=1&amp;a17value=&amp;a4=&amp;a4type=1&amp;a4value=&amp;a23=&amp;a23type=1&amp;a23value=&amp;textpres=&amp;sort=7&amp;x=81&amp;y=9" TargetMode = "External"/>
	<Relationship Id="rId789" Type="http://schemas.openxmlformats.org/officeDocument/2006/relationships/hyperlink" Target="https://login.consultant.ru/link/?req=doc&amp;base=LAW&amp;n=328815&amp;date=26.08.2025&amp;dst=100011&amp;field=134" TargetMode = "External"/>
	<Relationship Id="rId790" Type="http://schemas.openxmlformats.org/officeDocument/2006/relationships/hyperlink" Target="https://login.consultant.ru/link/?req=doc&amp;base=LAW&amp;n=328815&amp;date=26.08.2025&amp;dst=100014&amp;field=134" TargetMode = "External"/>
	<Relationship Id="rId791" Type="http://schemas.openxmlformats.org/officeDocument/2006/relationships/hyperlink" Target="https://login.consultant.ru/link/?req=doc&amp;base=LAW&amp;n=328815&amp;date=26.08.2025&amp;dst=100028&amp;field=134" TargetMode = "External"/>
	<Relationship Id="rId792" Type="http://schemas.openxmlformats.org/officeDocument/2006/relationships/hyperlink" Target="https://login.consultant.ru/link/?req=doc&amp;base=LAW&amp;n=328815&amp;date=26.08.2025&amp;dst=100036&amp;field=134" TargetMode = "External"/>
	<Relationship Id="rId793" Type="http://schemas.openxmlformats.org/officeDocument/2006/relationships/hyperlink" Target="https://login.consultant.ru/link/?req=doc&amp;base=LAW&amp;n=328815&amp;date=26.08.2025&amp;dst=100041&amp;field=134" TargetMode = "External"/>
	<Relationship Id="rId794" Type="http://schemas.openxmlformats.org/officeDocument/2006/relationships/hyperlink" Target="https://login.consultant.ru/link/?req=doc&amp;base=LAW&amp;n=512750&amp;date=26.08.2025&amp;dst=102895&amp;field=134" TargetMode = "External"/>
	<Relationship Id="rId795" Type="http://schemas.openxmlformats.org/officeDocument/2006/relationships/hyperlink" Target="https://login.consultant.ru/link/?req=doc&amp;base=LAW&amp;n=512750&amp;date=26.08.2025&amp;dst=106035&amp;field=134" TargetMode = "External"/>
	<Relationship Id="rId796" Type="http://schemas.openxmlformats.org/officeDocument/2006/relationships/hyperlink" Target="https://login.consultant.ru/link/?req=doc&amp;base=LAW&amp;n=512750&amp;date=26.08.2025&amp;dst=102945&amp;field=134" TargetMode = "External"/>
	<Relationship Id="rId797" Type="http://schemas.openxmlformats.org/officeDocument/2006/relationships/hyperlink" Target="https://login.consultant.ru/link/?req=doc&amp;base=LAW&amp;n=496142&amp;date=26.08.2025&amp;dst=100022&amp;field=134" TargetMode = "External"/>
	<Relationship Id="rId798" Type="http://schemas.openxmlformats.org/officeDocument/2006/relationships/hyperlink" Target="https://login.consultant.ru/link/?req=doc&amp;base=LAW&amp;n=511080&amp;date=26.08.2025&amp;dst=7999&amp;field=134" TargetMode = "External"/>
	<Relationship Id="rId799" Type="http://schemas.openxmlformats.org/officeDocument/2006/relationships/hyperlink" Target="https://login.consultant.ru/link/?req=doc&amp;base=LAW&amp;n=511080&amp;date=26.08.2025&amp;dst=101621&amp;field=134" TargetMode = "External"/>
	<Relationship Id="rId800" Type="http://schemas.openxmlformats.org/officeDocument/2006/relationships/hyperlink" Target="https://login.consultant.ru/link/?req=doc&amp;base=LAW&amp;n=511080&amp;date=26.08.2025&amp;dst=101624&amp;field=134" TargetMode = "External"/>
	<Relationship Id="rId801" Type="http://schemas.openxmlformats.org/officeDocument/2006/relationships/hyperlink" Target="www.pravo.gov.ru" TargetMode = "External"/>
	<Relationship Id="rId802" Type="http://schemas.openxmlformats.org/officeDocument/2006/relationships/hyperlink" Target="https://login.consultant.ru/link/?req=doc&amp;base=LAW&amp;n=512750&amp;date=26.08.2025" TargetMode = "External"/>
	<Relationship Id="rId803" Type="http://schemas.openxmlformats.org/officeDocument/2006/relationships/hyperlink" Target="https://login.consultant.ru/link/?req=doc&amp;base=LAW&amp;n=512750&amp;date=26.08.2025" TargetMode = "External"/>
	<Relationship Id="rId804" Type="http://schemas.openxmlformats.org/officeDocument/2006/relationships/hyperlink" Target="https://login.consultant.ru/link/?req=doc&amp;base=LAW&amp;n=512750&amp;date=26.08.2025" TargetMode = "External"/>
	<Relationship Id="rId805" Type="http://schemas.openxmlformats.org/officeDocument/2006/relationships/hyperlink" Target="https://login.consultant.ru/link/?req=doc&amp;base=LAW&amp;n=512750&amp;date=26.08.2025" TargetMode = "External"/>
	<Relationship Id="rId806" Type="http://schemas.openxmlformats.org/officeDocument/2006/relationships/hyperlink" Target="https://login.consultant.ru/link/?req=doc&amp;base=LAW&amp;n=38156&amp;date=26.08.2025" TargetMode = "External"/>
	<Relationship Id="rId807" Type="http://schemas.openxmlformats.org/officeDocument/2006/relationships/hyperlink" Target="http://pravo.gov.ru" TargetMode = "External"/>
	<Relationship Id="rId808" Type="http://schemas.openxmlformats.org/officeDocument/2006/relationships/hyperlink" Target="http://pravo.gov.ru/proxy/ips/?searchres=&amp;bpas=cd00000&amp;a3=102000496&amp;a3type=1&amp;a3value=%CF%EE%F1%F2%E0%ED%EE%E2%EB%E5%ED%E8%E5&amp;a6=102000121&amp;a6type=1&amp;a6value=&amp;a15=&amp;a15type=1&amp;a15value=&amp;a7type=1&amp;a7from=&amp;a7to=&amp;a7date=01.07.2002&amp;a8=76&amp;a8type=1&amp;a1=&amp;a0=&amp;a16=&amp;a16type=1&amp;a16value=&amp;a17=&amp;a17type=1&amp;a17value=&amp;a4=&amp;a4type=1&amp;a4value=&amp;a23=&amp;a23type=1&amp;a23value=&amp;textpres=&amp;sort=7&amp;x=42&amp;y=12" TargetMode = "External"/>
	<Relationship Id="rId809" Type="http://schemas.openxmlformats.org/officeDocument/2006/relationships/hyperlink" Target="https://login.consultant.ru/link/?req=doc&amp;base=LAW&amp;n=38156&amp;date=26.08.2025&amp;dst=100017&amp;field=134" TargetMode = "External"/>
	<Relationship Id="rId810" Type="http://schemas.openxmlformats.org/officeDocument/2006/relationships/hyperlink" Target="https://login.consultant.ru/link/?req=doc&amp;base=LAW&amp;n=38156&amp;date=26.08.2025&amp;dst=100030&amp;field=134" TargetMode = "External"/>
	<Relationship Id="rId811" Type="http://schemas.openxmlformats.org/officeDocument/2006/relationships/hyperlink" Target="https://login.consultant.ru/link/?req=doc&amp;base=LAW&amp;n=512750&amp;date=26.08.2025&amp;dst=102895&amp;field=134" TargetMode = "External"/>
	<Relationship Id="rId812" Type="http://schemas.openxmlformats.org/officeDocument/2006/relationships/hyperlink" Target="https://login.consultant.ru/link/?req=doc&amp;base=LAW&amp;n=512750&amp;date=26.08.2025&amp;dst=106035&amp;field=134" TargetMode = "External"/>
	<Relationship Id="rId813" Type="http://schemas.openxmlformats.org/officeDocument/2006/relationships/hyperlink" Target="https://login.consultant.ru/link/?req=doc&amp;base=LAW&amp;n=512750&amp;date=26.08.2025&amp;dst=102945&amp;field=134" TargetMode = "External"/>
	<Relationship Id="rId814" Type="http://schemas.openxmlformats.org/officeDocument/2006/relationships/hyperlink" Target="https://login.consultant.ru/link/?req=doc&amp;base=LAW&amp;n=496142&amp;date=26.08.2025&amp;dst=100022&amp;field=134" TargetMode = "External"/>
	<Relationship Id="rId815" Type="http://schemas.openxmlformats.org/officeDocument/2006/relationships/hyperlink" Target="https://login.consultant.ru/link/?req=doc&amp;base=LAW&amp;n=511080&amp;date=26.08.2025&amp;dst=2910&amp;field=134" TargetMode = "External"/>
	<Relationship Id="rId816" Type="http://schemas.openxmlformats.org/officeDocument/2006/relationships/hyperlink" Target="https://login.consultant.ru/link/?req=doc&amp;base=LAW&amp;n=511080&amp;date=26.08.2025&amp;dst=2933&amp;field=134" TargetMode = "External"/>
	<Relationship Id="rId817" Type="http://schemas.openxmlformats.org/officeDocument/2006/relationships/hyperlink" Target="https://login.consultant.ru/link/?req=doc&amp;base=LAW&amp;n=511080&amp;date=26.08.2025&amp;dst=7999&amp;field=134" TargetMode = "External"/>
	<Relationship Id="rId818" Type="http://schemas.openxmlformats.org/officeDocument/2006/relationships/hyperlink" Target="https://login.consultant.ru/link/?req=doc&amp;base=LAW&amp;n=511080&amp;date=26.08.2025&amp;dst=101621&amp;field=134" TargetMode = "External"/>
	<Relationship Id="rId819" Type="http://schemas.openxmlformats.org/officeDocument/2006/relationships/hyperlink" Target="https://login.consultant.ru/link/?req=doc&amp;base=LAW&amp;n=511080&amp;date=26.08.2025&amp;dst=101624&amp;field=134" TargetMode = "External"/>
	<Relationship Id="rId820" Type="http://schemas.openxmlformats.org/officeDocument/2006/relationships/hyperlink" Target="https://login.consultant.ru/link/?req=doc&amp;base=LAW&amp;n=510212&amp;date=26.08.2025&amp;dst=100009&amp;field=134" TargetMode = "External"/>
	<Relationship Id="rId821" Type="http://schemas.openxmlformats.org/officeDocument/2006/relationships/hyperlink" Target="www.pravo.gov.ru" TargetMode = "External"/>
	<Relationship Id="rId822" Type="http://schemas.openxmlformats.org/officeDocument/2006/relationships/hyperlink" Target="https://login.consultant.ru/link/?req=doc&amp;base=LAW&amp;n=512750&amp;date=26.08.2025" TargetMode = "External"/>
	<Relationship Id="rId823" Type="http://schemas.openxmlformats.org/officeDocument/2006/relationships/hyperlink" Target="https://login.consultant.ru/link/?req=doc&amp;base=LAW&amp;n=512750&amp;date=26.08.2025" TargetMode = "External"/>
	<Relationship Id="rId824" Type="http://schemas.openxmlformats.org/officeDocument/2006/relationships/hyperlink" Target="https://login.consultant.ru/link/?req=doc&amp;base=LAW&amp;n=512750&amp;date=26.08.2025" TargetMode = "External"/>
	<Relationship Id="rId825" Type="http://schemas.openxmlformats.org/officeDocument/2006/relationships/hyperlink" Target="https://login.consultant.ru/link/?req=doc&amp;base=LAW&amp;n=512750&amp;date=26.08.2025" TargetMode = "External"/>
	<Relationship Id="rId826" Type="http://schemas.openxmlformats.org/officeDocument/2006/relationships/hyperlink" Target="https://login.consultant.ru/link/?req=doc&amp;base=LAW&amp;n=478418&amp;date=26.08.2025&amp;dst=101701&amp;field=134" TargetMode = "External"/>
	<Relationship Id="rId827" Type="http://schemas.openxmlformats.org/officeDocument/2006/relationships/hyperlink" Target="www.tsouz.ru" TargetMode = "External"/>
	<Relationship Id="rId828" Type="http://schemas.openxmlformats.org/officeDocument/2006/relationships/hyperlink" Target="http://www.tsouz.ru/KTS/KTS32/Pages/R_823.aspx" TargetMode = "External"/>
	<Relationship Id="rId829" Type="http://schemas.openxmlformats.org/officeDocument/2006/relationships/hyperlink" Target="https://login.consultant.ru/link/?req=doc&amp;base=LAW&amp;n=478418&amp;date=26.08.2025&amp;dst=101786&amp;field=134" TargetMode = "External"/>
	<Relationship Id="rId830" Type="http://schemas.openxmlformats.org/officeDocument/2006/relationships/hyperlink" Target="https://login.consultant.ru/link/?req=doc&amp;base=LAW&amp;n=478418&amp;date=26.08.2025&amp;dst=101798&amp;field=134" TargetMode = "External"/>
	<Relationship Id="rId831" Type="http://schemas.openxmlformats.org/officeDocument/2006/relationships/hyperlink" Target="https://login.consultant.ru/link/?req=doc&amp;base=LAW&amp;n=478418&amp;date=26.08.2025&amp;dst=101802&amp;field=134" TargetMode = "External"/>
	<Relationship Id="rId832" Type="http://schemas.openxmlformats.org/officeDocument/2006/relationships/hyperlink" Target="https://login.consultant.ru/link/?req=doc&amp;base=LAW&amp;n=478418&amp;date=26.08.2025&amp;dst=101808&amp;field=134" TargetMode = "External"/>
	<Relationship Id="rId833" Type="http://schemas.openxmlformats.org/officeDocument/2006/relationships/hyperlink" Target="https://login.consultant.ru/link/?req=doc&amp;base=LAW&amp;n=478418&amp;date=26.08.2025&amp;dst=101813&amp;field=134" TargetMode = "External"/>
	<Relationship Id="rId834" Type="http://schemas.openxmlformats.org/officeDocument/2006/relationships/hyperlink" Target="https://login.consultant.ru/link/?req=doc&amp;base=LAW&amp;n=478418&amp;date=26.08.2025&amp;dst=101826&amp;field=134" TargetMode = "External"/>
	<Relationship Id="rId835" Type="http://schemas.openxmlformats.org/officeDocument/2006/relationships/hyperlink" Target="https://login.consultant.ru/link/?req=doc&amp;base=LAW&amp;n=478418&amp;date=26.08.2025&amp;dst=101918&amp;field=134" TargetMode = "External"/>
	<Relationship Id="rId836" Type="http://schemas.openxmlformats.org/officeDocument/2006/relationships/hyperlink" Target="https://login.consultant.ru/link/?req=doc&amp;base=LAW&amp;n=511080&amp;date=26.08.2025&amp;dst=100698&amp;field=134" TargetMode = "External"/>
	<Relationship Id="rId837" Type="http://schemas.openxmlformats.org/officeDocument/2006/relationships/hyperlink" Target="www.pravo.gov.ru" TargetMode = "External"/>
	<Relationship Id="rId838" Type="http://schemas.openxmlformats.org/officeDocument/2006/relationships/hyperlink" Target="https://login.consultant.ru/link/?req=doc&amp;base=LAW&amp;n=512750&amp;date=26.08.2025" TargetMode = "External"/>
	<Relationship Id="rId839" Type="http://schemas.openxmlformats.org/officeDocument/2006/relationships/hyperlink" Target="https://login.consultant.ru/link/?req=doc&amp;base=LAW&amp;n=512750&amp;date=26.08.2025" TargetMode = "External"/>
	<Relationship Id="rId840" Type="http://schemas.openxmlformats.org/officeDocument/2006/relationships/hyperlink" Target="https://login.consultant.ru/link/?req=doc&amp;base=LAW&amp;n=512750&amp;date=26.08.2025" TargetMode = "External"/>
	<Relationship Id="rId841" Type="http://schemas.openxmlformats.org/officeDocument/2006/relationships/hyperlink" Target="https://login.consultant.ru/link/?req=doc&amp;base=LAW&amp;n=512750&amp;date=26.08.2025" TargetMode = "External"/>
	<Relationship Id="rId842" Type="http://schemas.openxmlformats.org/officeDocument/2006/relationships/hyperlink" Target="https://login.consultant.ru/link/?req=doc&amp;base=LAW&amp;n=483415&amp;date=26.08.2025" TargetMode = "External"/>
	<Relationship Id="rId843" Type="http://schemas.openxmlformats.org/officeDocument/2006/relationships/hyperlink" Target="http://pravo.gov.ru/proxy/ips/?searchres=&amp;bpas=cd00000&amp;a3=&amp;a3type=1&amp;a3value=&amp;a6=&amp;a6type=1&amp;a6value=&amp;a15=&amp;a15type=1&amp;a15value=&amp;a7type=1&amp;a7from=&amp;a7to=&amp;a7date=26.03.2003&amp;a8=35%F4%E7&amp;a8type=1&amp;a1=&amp;a0=&amp;a16=&amp;a16type=1&amp;a16value=&amp;a17=&amp;a17type=1&amp;a17value=&amp;a4=&amp;a4type=1&amp;a4value=&amp;a23=&amp;a23type=1&amp;a23value=&amp;textpres=&amp;sort=7&amp;x=53&amp;y=16" TargetMode = "External"/>
	<Relationship Id="rId844" Type="http://schemas.openxmlformats.org/officeDocument/2006/relationships/hyperlink" Target="https://login.consultant.ru/link/?req=doc&amp;base=LAW&amp;n=483415&amp;date=26.08.2025&amp;dst=798&amp;field=134" TargetMode = "External"/>
	<Relationship Id="rId845" Type="http://schemas.openxmlformats.org/officeDocument/2006/relationships/hyperlink" Target="https://login.consultant.ru/link/?req=doc&amp;base=LAW&amp;n=483415&amp;date=26.08.2025&amp;dst=814&amp;field=134" TargetMode = "External"/>
	<Relationship Id="rId846" Type="http://schemas.openxmlformats.org/officeDocument/2006/relationships/hyperlink" Target="https://login.consultant.ru/link/?req=doc&amp;base=LAW&amp;n=483415&amp;date=26.08.2025&amp;dst=491&amp;field=134" TargetMode = "External"/>
	<Relationship Id="rId847" Type="http://schemas.openxmlformats.org/officeDocument/2006/relationships/hyperlink" Target="https://login.consultant.ru/link/?req=doc&amp;base=LAW&amp;n=483415&amp;date=26.08.2025&amp;dst=493&amp;field=134" TargetMode = "External"/>
	<Relationship Id="rId848" Type="http://schemas.openxmlformats.org/officeDocument/2006/relationships/hyperlink" Target="https://login.consultant.ru/link/?req=doc&amp;base=LAW&amp;n=483415&amp;date=26.08.2025&amp;dst=495&amp;field=134" TargetMode = "External"/>
	<Relationship Id="rId849" Type="http://schemas.openxmlformats.org/officeDocument/2006/relationships/hyperlink" Target="https://login.consultant.ru/link/?req=doc&amp;base=LAW&amp;n=483415&amp;date=26.08.2025&amp;dst=720&amp;field=134" TargetMode = "External"/>
	<Relationship Id="rId850" Type="http://schemas.openxmlformats.org/officeDocument/2006/relationships/hyperlink" Target="https://login.consultant.ru/link/?req=doc&amp;base=LAW&amp;n=483415&amp;date=26.08.2025&amp;dst=498&amp;field=134" TargetMode = "External"/>
	<Relationship Id="rId851" Type="http://schemas.openxmlformats.org/officeDocument/2006/relationships/hyperlink" Target="https://login.consultant.ru/link/?req=doc&amp;base=LAW&amp;n=483415&amp;date=26.08.2025&amp;dst=501&amp;field=134" TargetMode = "External"/>
	<Relationship Id="rId852" Type="http://schemas.openxmlformats.org/officeDocument/2006/relationships/hyperlink" Target="https://login.consultant.ru/link/?req=doc&amp;base=LAW&amp;n=483415&amp;date=26.08.2025&amp;dst=93&amp;field=134" TargetMode = "External"/>
	<Relationship Id="rId853" Type="http://schemas.openxmlformats.org/officeDocument/2006/relationships/hyperlink" Target="https://login.consultant.ru/link/?req=doc&amp;base=LAW&amp;n=511080&amp;date=26.08.2025&amp;dst=100698&amp;field=134" TargetMode = "External"/>
	<Relationship Id="rId854" Type="http://schemas.openxmlformats.org/officeDocument/2006/relationships/hyperlink" Target="https://login.consultant.ru/link/?req=doc&amp;base=LAW&amp;n=511080&amp;date=26.08.2025&amp;dst=7973&amp;field=134" TargetMode = "External"/>
	<Relationship Id="rId855" Type="http://schemas.openxmlformats.org/officeDocument/2006/relationships/hyperlink" Target="https://login.consultant.ru/link/?req=doc&amp;base=LAW&amp;n=484451&amp;date=26.08.2025" TargetMode = "External"/>
	<Relationship Id="rId856" Type="http://schemas.openxmlformats.org/officeDocument/2006/relationships/hyperlink" Target="http://pravo.gov.ru/proxy/ips/?searchres=&amp;bpas=cd00000&amp;a3=&amp;a3type=1&amp;a3value=&amp;a6=&amp;a6type=1&amp;a6value=&amp;a15=&amp;a15type=1&amp;a15value=&amp;a7type=1&amp;a7from=&amp;a7to=&amp;a7date=27.12.2002&amp;a8=184%D4%C7&amp;a8type=1&amp;a1=&amp;a0=&amp;a16=&amp;a16type=1&amp;a16value=&amp;a17=&amp;a17type=1&amp;a17value=&amp;a4=&amp;a4type=1&amp;a4value=&amp;a23=&amp;a23type=1&amp;a23value=&amp;textpres=&amp;sort=7&amp;x=65&amp;y=7" TargetMode = "External"/>
	<Relationship Id="rId857" Type="http://schemas.openxmlformats.org/officeDocument/2006/relationships/hyperlink" Target="https://login.consultant.ru/link/?req=doc&amp;base=LAW&amp;n=484451&amp;date=26.08.2025&amp;dst=100299&amp;field=134" TargetMode = "External"/>
	<Relationship Id="rId858" Type="http://schemas.openxmlformats.org/officeDocument/2006/relationships/hyperlink" Target="https://login.consultant.ru/link/?req=doc&amp;base=LAW&amp;n=511080&amp;date=26.08.2025&amp;dst=100698&amp;field=134" TargetMode = "External"/>
	<Relationship Id="rId859" Type="http://schemas.openxmlformats.org/officeDocument/2006/relationships/hyperlink" Target="https://login.consultant.ru/link/?req=doc&amp;base=LAW&amp;n=510544&amp;date=26.08.2025" TargetMode = "External"/>
	<Relationship Id="rId860" Type="http://schemas.openxmlformats.org/officeDocument/2006/relationships/hyperlink" Target="http://pravo.gov.ru/proxy/ips/?searchres=&amp;bpas=cd00000&amp;a3=&amp;a3type=1&amp;a3value=&amp;a6=&amp;a6type=1&amp;a6value=&amp;a15=&amp;a15type=1&amp;a15value=&amp;a7type=1&amp;a7from=&amp;a7to=&amp;a7date=23.11.2009&amp;a8=261%D4%C7&amp;a8type=1&amp;a1=&amp;a0=&amp;a16=&amp;a16type=1&amp;a16value=&amp;a17=&amp;a17type=1&amp;a17value=&amp;a4=&amp;a4type=1&amp;a4value=&amp;a23=&amp;a23type=1&amp;a23value=&amp;textpres=&amp;sort=7&amp;x=81&amp;y=13" TargetMode = "External"/>
	<Relationship Id="rId861" Type="http://schemas.openxmlformats.org/officeDocument/2006/relationships/hyperlink" Target="https://login.consultant.ru/link/?req=doc&amp;base=LAW&amp;n=510544&amp;date=26.08.2025&amp;dst=162&amp;field=134" TargetMode = "External"/>
	<Relationship Id="rId862" Type="http://schemas.openxmlformats.org/officeDocument/2006/relationships/hyperlink" Target="https://login.consultant.ru/link/?req=doc&amp;base=LAW&amp;n=510544&amp;date=26.08.2025&amp;dst=121&amp;field=134" TargetMode = "External"/>
	<Relationship Id="rId863" Type="http://schemas.openxmlformats.org/officeDocument/2006/relationships/hyperlink" Target="https://login.consultant.ru/link/?req=doc&amp;base=LAW&amp;n=510544&amp;date=26.08.2025&amp;dst=100309&amp;field=134" TargetMode = "External"/>
	<Relationship Id="rId864" Type="http://schemas.openxmlformats.org/officeDocument/2006/relationships/hyperlink" Target="https://login.consultant.ru/link/?req=doc&amp;base=LAW&amp;n=511080&amp;date=26.08.2025&amp;dst=8426&amp;field=134" TargetMode = "External"/>
	<Relationship Id="rId865" Type="http://schemas.openxmlformats.org/officeDocument/2006/relationships/hyperlink" Target="https://login.consultant.ru/link/?req=doc&amp;base=LAW&amp;n=511080&amp;date=26.08.2025&amp;dst=8428&amp;field=134" TargetMode = "External"/>
	<Relationship Id="rId866" Type="http://schemas.openxmlformats.org/officeDocument/2006/relationships/hyperlink" Target="https://login.consultant.ru/link/?req=doc&amp;base=LAW&amp;n=511080&amp;date=26.08.2025&amp;dst=2016&amp;field=134" TargetMode = "External"/>
	<Relationship Id="rId867" Type="http://schemas.openxmlformats.org/officeDocument/2006/relationships/hyperlink" Target="https://login.consultant.ru/link/?req=doc&amp;base=LAW&amp;n=471020&amp;date=26.08.2025" TargetMode = "External"/>
	<Relationship Id="rId868" Type="http://schemas.openxmlformats.org/officeDocument/2006/relationships/hyperlink" Target="http://pravo.gov.ru/proxy/ips/?searchres=&amp;bpas=cd00000&amp;a3=&amp;a3type=&amp;a3value=&amp;a6=&amp;a6type=&amp;a6value=&amp;a15=&amp;a15type=&amp;a15value=&amp;a7type=1&amp;a7from=&amp;a7to=&amp;a7date=30.12.2009&amp;a8=384%D4%C7&amp;a8type=1&amp;a1=&amp;a0=&amp;a16=&amp;a16type=1&amp;a16value=&amp;a17=&amp;a17type=1&amp;a17value=&amp;a4=&amp;a4type=1&amp;a4value=&amp;a23=&amp;a23type=1&amp;a23value=&amp;textpres=&amp;sort=7&amp;x=73&amp;y=16" TargetMode = "External"/>
	<Relationship Id="rId869" Type="http://schemas.openxmlformats.org/officeDocument/2006/relationships/hyperlink" Target="https://login.consultant.ru/link/?req=doc&amp;base=LAW&amp;n=471020&amp;date=26.08.2025&amp;dst=100319&amp;field=134" TargetMode = "External"/>
	<Relationship Id="rId870" Type="http://schemas.openxmlformats.org/officeDocument/2006/relationships/hyperlink" Target="https://login.consultant.ru/link/?req=doc&amp;base=LAW&amp;n=471020&amp;date=26.08.2025&amp;dst=100333&amp;field=134" TargetMode = "External"/>
	<Relationship Id="rId871" Type="http://schemas.openxmlformats.org/officeDocument/2006/relationships/hyperlink" Target="https://login.consultant.ru/link/?req=doc&amp;base=LAW&amp;n=471020&amp;date=26.08.2025&amp;dst=100354&amp;field=134" TargetMode = "External"/>
	<Relationship Id="rId872" Type="http://schemas.openxmlformats.org/officeDocument/2006/relationships/hyperlink" Target="https://login.consultant.ru/link/?req=doc&amp;base=LAW&amp;n=511080&amp;date=26.08.2025&amp;dst=100698&amp;field=134" TargetMode = "External"/>
	<Relationship Id="rId873" Type="http://schemas.openxmlformats.org/officeDocument/2006/relationships/hyperlink" Target="www.pravo.gov.ru" TargetMode = "External"/>
	<Relationship Id="rId874" Type="http://schemas.openxmlformats.org/officeDocument/2006/relationships/hyperlink" Target="https://login.consultant.ru/link/?req=doc&amp;base=LAW&amp;n=512750&amp;date=26.08.2025" TargetMode = "External"/>
	<Relationship Id="rId875" Type="http://schemas.openxmlformats.org/officeDocument/2006/relationships/hyperlink" Target="https://login.consultant.ru/link/?req=doc&amp;base=LAW&amp;n=512750&amp;date=26.08.2025" TargetMode = "External"/>
	<Relationship Id="rId876" Type="http://schemas.openxmlformats.org/officeDocument/2006/relationships/hyperlink" Target="https://login.consultant.ru/link/?req=doc&amp;base=LAW&amp;n=512750&amp;date=26.08.2025" TargetMode = "External"/>
	<Relationship Id="rId877" Type="http://schemas.openxmlformats.org/officeDocument/2006/relationships/hyperlink" Target="https://login.consultant.ru/link/?req=doc&amp;base=LAW&amp;n=512750&amp;date=26.08.2025" TargetMode = "External"/>
	<Relationship Id="rId878" Type="http://schemas.openxmlformats.org/officeDocument/2006/relationships/hyperlink" Target="https://login.consultant.ru/link/?req=doc&amp;base=LAW&amp;n=217471&amp;date=26.08.2025" TargetMode = "External"/>
	<Relationship Id="rId879" Type="http://schemas.openxmlformats.org/officeDocument/2006/relationships/hyperlink" Target="http://pravo.gov.ru/proxy/ips/?searchres=&amp;bpas=cd00000&amp;a3=102000496&amp;a3type=1&amp;a3value=%CF%EE%F1%F2%E0%ED%EE%E2%EB%E5%ED%E8%E5&amp;a6=102000066&amp;a6type=1&amp;a6value=%CF%F0%E0%E2%E8%F2%E5%EB%FC%F1%F2%E2%EE&amp;a15=102000382&amp;a15type=1&amp;a15value=%D0%EE%F1%F1%E8%E9%F1%EA%E0%FF+%D4%E5%E4%E5%F0%E0%F6%E8%FF&amp;a7type=1&amp;a7from=&amp;a7to=&amp;a7date=28.10.2009&amp;a8=846&amp;a8type=1&amp;a1=&amp;a0=&amp;a16=&amp;a16type=1&amp;a16value=&amp;a17=&amp;a17type=1&amp;a17value=&amp;a4=&amp;a4type=1&amp;a4value=&amp;a23=&amp;a23type=1&amp;a23value=&amp;textpres=&amp;sort=7&amp;x=80&amp;y=8" TargetMode = "External"/>
	<Relationship Id="rId880" Type="http://schemas.openxmlformats.org/officeDocument/2006/relationships/hyperlink" Target="https://login.consultant.ru/link/?req=doc&amp;base=LAW&amp;n=217471&amp;date=26.08.2025&amp;dst=100138&amp;field=134" TargetMode = "External"/>
	<Relationship Id="rId881" Type="http://schemas.openxmlformats.org/officeDocument/2006/relationships/hyperlink" Target="https://login.consultant.ru/link/?req=doc&amp;base=LAW&amp;n=217471&amp;date=26.08.2025&amp;dst=100155&amp;field=134" TargetMode = "External"/>
	<Relationship Id="rId882" Type="http://schemas.openxmlformats.org/officeDocument/2006/relationships/hyperlink" Target="https://login.consultant.ru/link/?req=doc&amp;base=LAW&amp;n=217471&amp;date=26.08.2025&amp;dst=100176&amp;field=134" TargetMode = "External"/>
	<Relationship Id="rId883" Type="http://schemas.openxmlformats.org/officeDocument/2006/relationships/hyperlink" Target="https://login.consultant.ru/link/?req=doc&amp;base=LAW&amp;n=217471&amp;date=26.08.2025&amp;dst=100121&amp;field=134" TargetMode = "External"/>
	<Relationship Id="rId884" Type="http://schemas.openxmlformats.org/officeDocument/2006/relationships/hyperlink" Target="https://login.consultant.ru/link/?req=doc&amp;base=LAW&amp;n=217471&amp;date=26.08.2025&amp;dst=100162&amp;field=134" TargetMode = "External"/>
	<Relationship Id="rId885" Type="http://schemas.openxmlformats.org/officeDocument/2006/relationships/hyperlink" Target="https://login.consultant.ru/link/?req=doc&amp;base=LAW&amp;n=217471&amp;date=26.08.2025&amp;dst=100178&amp;field=134" TargetMode = "External"/>
	<Relationship Id="rId886" Type="http://schemas.openxmlformats.org/officeDocument/2006/relationships/hyperlink" Target="https://login.consultant.ru/link/?req=doc&amp;base=LAW&amp;n=217471&amp;date=26.08.2025&amp;dst=100180&amp;field=134" TargetMode = "External"/>
	<Relationship Id="rId887" Type="http://schemas.openxmlformats.org/officeDocument/2006/relationships/hyperlink" Target="https://login.consultant.ru/link/?req=doc&amp;base=LAW&amp;n=217471&amp;date=26.08.2025&amp;dst=100181&amp;field=134" TargetMode = "External"/>
	<Relationship Id="rId888" Type="http://schemas.openxmlformats.org/officeDocument/2006/relationships/hyperlink" Target="https://login.consultant.ru/link/?req=doc&amp;base=LAW&amp;n=511080&amp;date=26.08.2025&amp;dst=100698&amp;field=134" TargetMode = "External"/>
	<Relationship Id="rId889" Type="http://schemas.openxmlformats.org/officeDocument/2006/relationships/hyperlink" Target="https://login.consultant.ru/link/?req=doc&amp;base=LAW&amp;n=511080&amp;date=26.08.2025&amp;dst=101624&amp;field=134" TargetMode = "External"/>
	<Relationship Id="rId890" Type="http://schemas.openxmlformats.org/officeDocument/2006/relationships/hyperlink" Target="https://login.consultant.ru/link/?req=doc&amp;base=LAW&amp;n=316219&amp;date=26.08.2025" TargetMode = "External"/>
	<Relationship Id="rId891" Type="http://schemas.openxmlformats.org/officeDocument/2006/relationships/hyperlink" Target="http://pravo.gov.ru/proxy/ips/?searchres=&amp;bpas=cd00000&amp;a3=102000496&amp;a3type=1&amp;a3value=%CF%EE%F1%F2%E0%ED%EE%E2%EB%E5%ED%E8%E5&amp;a6=102000066&amp;a6type=1&amp;a6value=%CF%F0%E0%E2%E8%F2%E5%EB%FC%F1%F2%E2%EE&amp;a15=102000382&amp;a15type=1&amp;a15value=%D0%EE%F1%F1%E8%E9%F1%EA%E0%FF+%D4%E5%E4%E5%F0%E0%F6%E8%FF&amp;a7type=1&amp;a7from=&amp;a7to=&amp;a7date=18.11.2013&amp;a8=1033&amp;a8type=1&amp;a1=&amp;a0=&amp;a16=&amp;a16type=1&amp;a16value=&amp;a17=&amp;a17type=1&amp;a17value=&amp;a4=&amp;a4type=1&amp;a4value=&amp;a23=&amp;a23type=1&amp;a23value=&amp;textpres=&amp;sort=7&amp;x=85&amp;y=9" TargetMode = "External"/>
	<Relationship Id="rId892" Type="http://schemas.openxmlformats.org/officeDocument/2006/relationships/hyperlink" Target="https://login.consultant.ru/link/?req=doc&amp;base=LAW&amp;n=316219&amp;date=26.08.2025&amp;dst=100021&amp;field=134" TargetMode = "External"/>
	<Relationship Id="rId893" Type="http://schemas.openxmlformats.org/officeDocument/2006/relationships/hyperlink" Target="https://login.consultant.ru/link/?req=doc&amp;base=LAW&amp;n=316219&amp;date=26.08.2025&amp;dst=100023&amp;field=134" TargetMode = "External"/>
	<Relationship Id="rId894" Type="http://schemas.openxmlformats.org/officeDocument/2006/relationships/hyperlink" Target="https://login.consultant.ru/link/?req=doc&amp;base=LAW&amp;n=316219&amp;date=26.08.2025&amp;dst=100031&amp;field=134" TargetMode = "External"/>
	<Relationship Id="rId895" Type="http://schemas.openxmlformats.org/officeDocument/2006/relationships/hyperlink" Target="https://login.consultant.ru/link/?req=doc&amp;base=LAW&amp;n=316219&amp;date=26.08.2025&amp;dst=100050&amp;field=134" TargetMode = "External"/>
	<Relationship Id="rId896" Type="http://schemas.openxmlformats.org/officeDocument/2006/relationships/hyperlink" Target="https://login.consultant.ru/link/?req=doc&amp;base=LAW&amp;n=316219&amp;date=26.08.2025&amp;dst=100057&amp;field=134" TargetMode = "External"/>
	<Relationship Id="rId897" Type="http://schemas.openxmlformats.org/officeDocument/2006/relationships/hyperlink" Target="https://login.consultant.ru/link/?req=doc&amp;base=LAW&amp;n=511080&amp;date=26.08.2025&amp;dst=100698&amp;field=134" TargetMode = "External"/>
	<Relationship Id="rId898" Type="http://schemas.openxmlformats.org/officeDocument/2006/relationships/hyperlink" Target="https://login.consultant.ru/link/?req=doc&amp;base=LAW&amp;n=479961&amp;date=26.08.2025" TargetMode = "External"/>
	<Relationship Id="rId899" Type="http://schemas.openxmlformats.org/officeDocument/2006/relationships/hyperlink" Target="http://pravo.gov.ru/proxy/ips/?searchres=&amp;bpas=cd00000&amp;a3=102000496&amp;a3type=1&amp;a3value=%CF%EE%F1%F2%E0%ED%EE%E2%EB%E5%ED%E8%E5&amp;a6=102000066&amp;a6type=1&amp;a6value=%CF%F0%E0%E2%E8%F2%E5%EB%FC%F1%F2%E2%EE&amp;a15=102000382&amp;a15type=1&amp;a15value=%D0%EE%F1%F1%E8%E9%F1%EA%E0%FF+%D4%E5%E4%E5%F0%E0%F6%E8%FF&amp;a7type=1&amp;a7from=&amp;a7to=&amp;a7date=24.02.2009&amp;a8=160&amp;a8type=1&amp;a1=&amp;a0=&amp;a16=&amp;a16type=1&amp;a16value=&amp;a17=&amp;a17type=1&amp;a17value=&amp;a4=&amp;a4type=1&amp;a4value=&amp;a23=&amp;a23type=1&amp;a23value=&amp;textpres=&amp;sort=7&amp;x=33&amp;y=17" TargetMode = "External"/>
	<Relationship Id="rId900" Type="http://schemas.openxmlformats.org/officeDocument/2006/relationships/hyperlink" Target="https://login.consultant.ru/link/?req=doc&amp;base=LAW&amp;n=479961&amp;date=26.08.2025&amp;dst=100018&amp;field=134" TargetMode = "External"/>
	<Relationship Id="rId901" Type="http://schemas.openxmlformats.org/officeDocument/2006/relationships/hyperlink" Target="https://login.consultant.ru/link/?req=doc&amp;base=LAW&amp;n=479961&amp;date=26.08.2025&amp;dst=100022&amp;field=134" TargetMode = "External"/>
	<Relationship Id="rId902" Type="http://schemas.openxmlformats.org/officeDocument/2006/relationships/hyperlink" Target="https://login.consultant.ru/link/?req=doc&amp;base=LAW&amp;n=479961&amp;date=26.08.2025&amp;dst=100027&amp;field=134" TargetMode = "External"/>
	<Relationship Id="rId903" Type="http://schemas.openxmlformats.org/officeDocument/2006/relationships/hyperlink" Target="https://login.consultant.ru/link/?req=doc&amp;base=LAW&amp;n=479961&amp;date=26.08.2025&amp;dst=100029&amp;field=134" TargetMode = "External"/>
	<Relationship Id="rId904" Type="http://schemas.openxmlformats.org/officeDocument/2006/relationships/hyperlink" Target="https://login.consultant.ru/link/?req=doc&amp;base=LAW&amp;n=479961&amp;date=26.08.2025&amp;dst=89&amp;field=134" TargetMode = "External"/>
	<Relationship Id="rId905" Type="http://schemas.openxmlformats.org/officeDocument/2006/relationships/hyperlink" Target="https://login.consultant.ru/link/?req=doc&amp;base=LAW&amp;n=479961&amp;date=26.08.2025&amp;dst=100066&amp;field=134" TargetMode = "External"/>
	<Relationship Id="rId906" Type="http://schemas.openxmlformats.org/officeDocument/2006/relationships/hyperlink" Target="https://login.consultant.ru/link/?req=doc&amp;base=LAW&amp;n=479961&amp;date=26.08.2025&amp;dst=100081&amp;field=134" TargetMode = "External"/>
	<Relationship Id="rId907" Type="http://schemas.openxmlformats.org/officeDocument/2006/relationships/hyperlink" Target="https://login.consultant.ru/link/?req=doc&amp;base=LAW&amp;n=479961&amp;date=26.08.2025&amp;dst=100085&amp;field=134" TargetMode = "External"/>
	<Relationship Id="rId908" Type="http://schemas.openxmlformats.org/officeDocument/2006/relationships/hyperlink" Target="https://login.consultant.ru/link/?req=doc&amp;base=LAW&amp;n=479961&amp;date=26.08.2025&amp;dst=100095&amp;field=134" TargetMode = "External"/>
	<Relationship Id="rId909" Type="http://schemas.openxmlformats.org/officeDocument/2006/relationships/hyperlink" Target="https://login.consultant.ru/link/?req=doc&amp;base=LAW&amp;n=479961&amp;date=26.08.2025&amp;dst=100105&amp;field=134" TargetMode = "External"/>
	<Relationship Id="rId910" Type="http://schemas.openxmlformats.org/officeDocument/2006/relationships/hyperlink" Target="https://login.consultant.ru/link/?req=doc&amp;base=LAW&amp;n=479961&amp;date=26.08.2025&amp;dst=100106&amp;field=134" TargetMode = "External"/>
	<Relationship Id="rId911" Type="http://schemas.openxmlformats.org/officeDocument/2006/relationships/hyperlink" Target="https://login.consultant.ru/link/?req=doc&amp;base=LAW&amp;n=479961&amp;date=26.08.2025&amp;dst=100107&amp;field=134" TargetMode = "External"/>
	<Relationship Id="rId912" Type="http://schemas.openxmlformats.org/officeDocument/2006/relationships/hyperlink" Target="https://login.consultant.ru/link/?req=doc&amp;base=LAW&amp;n=479961&amp;date=26.08.2025&amp;dst=5&amp;field=134" TargetMode = "External"/>
	<Relationship Id="rId913" Type="http://schemas.openxmlformats.org/officeDocument/2006/relationships/hyperlink" Target="https://login.consultant.ru/link/?req=doc&amp;base=LAW&amp;n=511080&amp;date=26.08.2025&amp;dst=100689&amp;field=134" TargetMode = "External"/>
	<Relationship Id="rId914" Type="http://schemas.openxmlformats.org/officeDocument/2006/relationships/hyperlink" Target="https://login.consultant.ru/link/?req=doc&amp;base=LAW&amp;n=511080&amp;date=26.08.2025&amp;dst=100698&amp;field=134" TargetMode = "External"/>
	<Relationship Id="rId915" Type="http://schemas.openxmlformats.org/officeDocument/2006/relationships/hyperlink" Target="https://login.consultant.ru/link/?req=doc&amp;base=LAW&amp;n=495191&amp;date=26.08.2025" TargetMode = "External"/>
	<Relationship Id="rId916" Type="http://schemas.openxmlformats.org/officeDocument/2006/relationships/hyperlink" Target="http://pravo.gov.ru/proxy/ips/?searchres=&amp;bpas=cd00000&amp;a3=102000496&amp;a3type=1&amp;a3value=%CF%EE%F1%F2%E0%ED%EE%E2%EB%E5%ED%E8%E5&amp;a6=102000066&amp;a6type=1&amp;a6value=%CF%F0%E0%E2%E8%F2%E5%EB%FC%F1%F2%E2%EE&amp;a15=102000382&amp;a15type=1&amp;a15value=%D0%EE%F1%F1%E8%E9%F1%EA%E0%FF+%D4%E5%E4%E5%F0%E0%F6%E8%FF&amp;a7type=1&amp;a7from=&amp;a7to=&amp;a7date=27.12.2004&amp;a8=854&amp;a8type=1&amp;a1=&amp;a0=&amp;a16=&amp;a16type=1&amp;a16value=&amp;a17=&amp;a17type=1&amp;a17value=&amp;a4=&amp;a4type=1&amp;a4value=&amp;a23=&amp;a23type=1&amp;a23value=&amp;textpres=&amp;sort=7&amp;x=39&amp;y=17" TargetMode = "External"/>
	<Relationship Id="rId917" Type="http://schemas.openxmlformats.org/officeDocument/2006/relationships/hyperlink" Target="https://login.consultant.ru/link/?req=doc&amp;base=LAW&amp;n=495191&amp;date=26.08.2025&amp;dst=9&amp;field=134" TargetMode = "External"/>
	<Relationship Id="rId918" Type="http://schemas.openxmlformats.org/officeDocument/2006/relationships/hyperlink" Target="https://login.consultant.ru/link/?req=doc&amp;base=LAW&amp;n=495191&amp;date=26.08.2025&amp;dst=143&amp;field=134" TargetMode = "External"/>
	<Relationship Id="rId919" Type="http://schemas.openxmlformats.org/officeDocument/2006/relationships/hyperlink" Target="https://login.consultant.ru/link/?req=doc&amp;base=LAW&amp;n=495191&amp;date=26.08.2025&amp;dst=145&amp;field=134" TargetMode = "External"/>
	<Relationship Id="rId920" Type="http://schemas.openxmlformats.org/officeDocument/2006/relationships/hyperlink" Target="https://login.consultant.ru/link/?req=doc&amp;base=LAW&amp;n=495191&amp;date=26.08.2025&amp;dst=21&amp;field=134" TargetMode = "External"/>
	<Relationship Id="rId921" Type="http://schemas.openxmlformats.org/officeDocument/2006/relationships/hyperlink" Target="https://login.consultant.ru/link/?req=doc&amp;base=LAW&amp;n=495191&amp;date=26.08.2025&amp;dst=60&amp;field=134" TargetMode = "External"/>
	<Relationship Id="rId922" Type="http://schemas.openxmlformats.org/officeDocument/2006/relationships/hyperlink" Target="https://login.consultant.ru/link/?req=doc&amp;base=LAW&amp;n=495191&amp;date=26.08.2025&amp;dst=62&amp;field=134" TargetMode = "External"/>
	<Relationship Id="rId923" Type="http://schemas.openxmlformats.org/officeDocument/2006/relationships/hyperlink" Target="https://login.consultant.ru/link/?req=doc&amp;base=LAW&amp;n=495191&amp;date=26.08.2025&amp;dst=90&amp;field=134" TargetMode = "External"/>
	<Relationship Id="rId924" Type="http://schemas.openxmlformats.org/officeDocument/2006/relationships/hyperlink" Target="https://login.consultant.ru/link/?req=doc&amp;base=LAW&amp;n=495191&amp;date=26.08.2025&amp;dst=100&amp;field=134" TargetMode = "External"/>
	<Relationship Id="rId925" Type="http://schemas.openxmlformats.org/officeDocument/2006/relationships/hyperlink" Target="https://login.consultant.ru/link/?req=doc&amp;base=LAW&amp;n=495191&amp;date=26.08.2025&amp;dst=110&amp;field=134" TargetMode = "External"/>
	<Relationship Id="rId926" Type="http://schemas.openxmlformats.org/officeDocument/2006/relationships/hyperlink" Target="https://login.consultant.ru/link/?req=doc&amp;base=LAW&amp;n=495191&amp;date=26.08.2025&amp;dst=153&amp;field=134" TargetMode = "External"/>
	<Relationship Id="rId927" Type="http://schemas.openxmlformats.org/officeDocument/2006/relationships/hyperlink" Target="https://login.consultant.ru/link/?req=doc&amp;base=LAW&amp;n=495191&amp;date=26.08.2025&amp;dst=120&amp;field=134" TargetMode = "External"/>
	<Relationship Id="rId928" Type="http://schemas.openxmlformats.org/officeDocument/2006/relationships/hyperlink" Target="https://login.consultant.ru/link/?req=doc&amp;base=LAW&amp;n=511080&amp;date=26.08.2025&amp;dst=100698&amp;field=134" TargetMode = "External"/>
	<Relationship Id="rId929" Type="http://schemas.openxmlformats.org/officeDocument/2006/relationships/hyperlink" Target="https://login.consultant.ru/link/?req=doc&amp;base=LAW&amp;n=479552&amp;date=26.08.2025" TargetMode = "External"/>
	<Relationship Id="rId930" Type="http://schemas.openxmlformats.org/officeDocument/2006/relationships/hyperlink" Target="http://pravo.gov.ru/proxy/ips/?searchres=&amp;bpas=cd00000&amp;a3=102000496&amp;a3type=1&amp;a3value=%CF%EE%F1%F2%E0%ED%EE%E2%EB%E5%ED%E8%E5&amp;a6=102000066&amp;a6type=1&amp;a6value=%CF%F0%E0%E2%E8%F2%E5%EB%FC%F1%F2%E2%EE&amp;a15=102000382&amp;a15type=1&amp;a15value=%D0%EE%F1%F1%E8%E9%F1%EA%E0%FF+%D4%E5%E4%E5%F0%E0%F6%E8%FF&amp;a7type=1&amp;a7from=&amp;a7to=&amp;a7date=30.01.2021&amp;a8=86&amp;a8type=1&amp;a1=&amp;a0=&amp;a16=&amp;a16type=1&amp;a16value=&amp;a17=&amp;a17type=1&amp;a17value=&amp;a4=&amp;a4type=1&amp;a4value=&amp;a23=&amp;a23type=1&amp;a23value=&amp;textpres=&amp;sort=7&amp;x=81&amp;y=19" TargetMode = "External"/>
	<Relationship Id="rId931" Type="http://schemas.openxmlformats.org/officeDocument/2006/relationships/hyperlink" Target="https://login.consultant.ru/link/?req=doc&amp;base=LAW&amp;n=479552&amp;date=26.08.2025&amp;dst=100038&amp;field=134" TargetMode = "External"/>
	<Relationship Id="rId932" Type="http://schemas.openxmlformats.org/officeDocument/2006/relationships/hyperlink" Target="https://login.consultant.ru/link/?req=doc&amp;base=LAW&amp;n=479552&amp;date=26.08.2025&amp;dst=101061&amp;field=134" TargetMode = "External"/>
	<Relationship Id="rId933" Type="http://schemas.openxmlformats.org/officeDocument/2006/relationships/hyperlink" Target="https://login.consultant.ru/link/?req=doc&amp;base=LAW&amp;n=479552&amp;date=26.08.2025&amp;dst=100963&amp;field=134" TargetMode = "External"/>
	<Relationship Id="rId934" Type="http://schemas.openxmlformats.org/officeDocument/2006/relationships/hyperlink" Target="https://login.consultant.ru/link/?req=doc&amp;base=LAW&amp;n=479552&amp;date=26.08.2025&amp;dst=100881&amp;field=134" TargetMode = "External"/>
	<Relationship Id="rId935" Type="http://schemas.openxmlformats.org/officeDocument/2006/relationships/hyperlink" Target="https://login.consultant.ru/link/?req=doc&amp;base=LAW&amp;n=479552&amp;date=26.08.2025&amp;dst=100075&amp;field=134" TargetMode = "External"/>
	<Relationship Id="rId936" Type="http://schemas.openxmlformats.org/officeDocument/2006/relationships/hyperlink" Target="https://login.consultant.ru/link/?req=doc&amp;base=LAW&amp;n=479552&amp;date=26.08.2025&amp;dst=3&amp;field=134" TargetMode = "External"/>
	<Relationship Id="rId937" Type="http://schemas.openxmlformats.org/officeDocument/2006/relationships/hyperlink" Target="https://login.consultant.ru/link/?req=doc&amp;base=LAW&amp;n=479552&amp;date=26.08.2025&amp;dst=100110&amp;field=134" TargetMode = "External"/>
	<Relationship Id="rId938" Type="http://schemas.openxmlformats.org/officeDocument/2006/relationships/hyperlink" Target="https://login.consultant.ru/link/?req=doc&amp;base=LAW&amp;n=479552&amp;date=26.08.2025&amp;dst=100134&amp;field=134" TargetMode = "External"/>
	<Relationship Id="rId939" Type="http://schemas.openxmlformats.org/officeDocument/2006/relationships/hyperlink" Target="https://login.consultant.ru/link/?req=doc&amp;base=LAW&amp;n=479552&amp;date=26.08.2025&amp;dst=100152&amp;field=134" TargetMode = "External"/>
	<Relationship Id="rId940" Type="http://schemas.openxmlformats.org/officeDocument/2006/relationships/hyperlink" Target="https://login.consultant.ru/link/?req=doc&amp;base=LAW&amp;n=479552&amp;date=26.08.2025&amp;dst=100167&amp;field=134" TargetMode = "External"/>
	<Relationship Id="rId941" Type="http://schemas.openxmlformats.org/officeDocument/2006/relationships/hyperlink" Target="https://login.consultant.ru/link/?req=doc&amp;base=LAW&amp;n=479552&amp;date=26.08.2025&amp;dst=100168&amp;field=134" TargetMode = "External"/>
	<Relationship Id="rId942" Type="http://schemas.openxmlformats.org/officeDocument/2006/relationships/hyperlink" Target="https://login.consultant.ru/link/?req=doc&amp;base=LAW&amp;n=479552&amp;date=26.08.2025&amp;dst=100171&amp;field=134" TargetMode = "External"/>
	<Relationship Id="rId943" Type="http://schemas.openxmlformats.org/officeDocument/2006/relationships/hyperlink" Target="https://login.consultant.ru/link/?req=doc&amp;base=LAW&amp;n=479552&amp;date=26.08.2025&amp;dst=100272&amp;field=134" TargetMode = "External"/>
	<Relationship Id="rId944" Type="http://schemas.openxmlformats.org/officeDocument/2006/relationships/hyperlink" Target="https://login.consultant.ru/link/?req=doc&amp;base=LAW&amp;n=479552&amp;date=26.08.2025&amp;dst=100373&amp;field=134" TargetMode = "External"/>
	<Relationship Id="rId945" Type="http://schemas.openxmlformats.org/officeDocument/2006/relationships/hyperlink" Target="https://login.consultant.ru/link/?req=doc&amp;base=LAW&amp;n=479552&amp;date=26.08.2025&amp;dst=100404&amp;field=134" TargetMode = "External"/>
	<Relationship Id="rId946" Type="http://schemas.openxmlformats.org/officeDocument/2006/relationships/hyperlink" Target="https://login.consultant.ru/link/?req=doc&amp;base=LAW&amp;n=479552&amp;date=26.08.2025&amp;dst=100464&amp;field=134" TargetMode = "External"/>
	<Relationship Id="rId947" Type="http://schemas.openxmlformats.org/officeDocument/2006/relationships/hyperlink" Target="https://login.consultant.ru/link/?req=doc&amp;base=LAW&amp;n=479552&amp;date=26.08.2025&amp;dst=100632&amp;field=134" TargetMode = "External"/>
	<Relationship Id="rId948" Type="http://schemas.openxmlformats.org/officeDocument/2006/relationships/hyperlink" Target="https://login.consultant.ru/link/?req=doc&amp;base=LAW&amp;n=479552&amp;date=26.08.2025&amp;dst=100703&amp;field=134" TargetMode = "External"/>
	<Relationship Id="rId949" Type="http://schemas.openxmlformats.org/officeDocument/2006/relationships/hyperlink" Target="https://login.consultant.ru/link/?req=doc&amp;base=LAW&amp;n=479552&amp;date=26.08.2025&amp;dst=100704&amp;field=134" TargetMode = "External"/>
	<Relationship Id="rId950" Type="http://schemas.openxmlformats.org/officeDocument/2006/relationships/hyperlink" Target="https://login.consultant.ru/link/?req=doc&amp;base=LAW&amp;n=511080&amp;date=26.08.2025&amp;dst=100698&amp;field=134" TargetMode = "External"/>
	<Relationship Id="rId951" Type="http://schemas.openxmlformats.org/officeDocument/2006/relationships/hyperlink" Target="https://login.consultant.ru/link/?req=doc&amp;base=LAW&amp;n=511080&amp;date=26.08.2025&amp;dst=2269&amp;field=134" TargetMode = "External"/>
	<Relationship Id="rId952" Type="http://schemas.openxmlformats.org/officeDocument/2006/relationships/hyperlink" Target="https://login.consultant.ru/link/?req=doc&amp;base=LAW&amp;n=499340&amp;date=26.08.2025" TargetMode = "External"/>
	<Relationship Id="rId953" Type="http://schemas.openxmlformats.org/officeDocument/2006/relationships/hyperlink" Target="http://pravo.gov.ru/proxy/ips/?searchres=&amp;bpas=cd00000&amp;a3=102000496&amp;a3type=1&amp;a3value=%CF%EE%F1%F2%E0%ED%EE%E2%EB%E5%ED%E8%E5&amp;a6=102000066&amp;a6type=1&amp;a6value=%CF%F0%E0%E2%E8%F2%E5%EB%FC%F1%F2%E2%EE&amp;a15=102000382&amp;a15type=1&amp;a15value=%D0%EE%F1%F1%E8%E9%F1%EA%E0%FF+%D4%E5%E4%E5%F0%E0%F6%E8%FF&amp;a7type=1&amp;a7from=&amp;a7to=&amp;a7date=13.08.2018&amp;a8=937&amp;a8type=1&amp;a1=&amp;a0=&amp;a16=&amp;a16type=1&amp;a16value=&amp;a17=&amp;a17type=1&amp;a17value=&amp;a4=&amp;a4type=1&amp;a4value=&amp;a23=&amp;a23type=1&amp;a23value=&amp;textpres=&amp;sort=7&amp;x=40&amp;y=13" TargetMode = "External"/>
	<Relationship Id="rId954" Type="http://schemas.openxmlformats.org/officeDocument/2006/relationships/hyperlink" Target="https://login.consultant.ru/link/?req=doc&amp;base=LAW&amp;n=499340&amp;date=26.08.2025&amp;dst=100175&amp;field=134" TargetMode = "External"/>
	<Relationship Id="rId955" Type="http://schemas.openxmlformats.org/officeDocument/2006/relationships/hyperlink" Target="https://login.consultant.ru/link/?req=doc&amp;base=LAW&amp;n=499340&amp;date=26.08.2025&amp;dst=100200&amp;field=134" TargetMode = "External"/>
	<Relationship Id="rId956" Type="http://schemas.openxmlformats.org/officeDocument/2006/relationships/hyperlink" Target="https://login.consultant.ru/link/?req=doc&amp;base=LAW&amp;n=499340&amp;date=26.08.2025&amp;dst=100208&amp;field=134" TargetMode = "External"/>
	<Relationship Id="rId957" Type="http://schemas.openxmlformats.org/officeDocument/2006/relationships/hyperlink" Target="https://login.consultant.ru/link/?req=doc&amp;base=LAW&amp;n=499340&amp;date=26.08.2025&amp;dst=100209&amp;field=134" TargetMode = "External"/>
	<Relationship Id="rId958" Type="http://schemas.openxmlformats.org/officeDocument/2006/relationships/hyperlink" Target="https://login.consultant.ru/link/?req=doc&amp;base=LAW&amp;n=499340&amp;date=26.08.2025&amp;dst=100210&amp;field=134" TargetMode = "External"/>
	<Relationship Id="rId959" Type="http://schemas.openxmlformats.org/officeDocument/2006/relationships/hyperlink" Target="https://login.consultant.ru/link/?req=doc&amp;base=LAW&amp;n=499340&amp;date=26.08.2025&amp;dst=100230&amp;field=134" TargetMode = "External"/>
	<Relationship Id="rId960" Type="http://schemas.openxmlformats.org/officeDocument/2006/relationships/hyperlink" Target="https://login.consultant.ru/link/?req=doc&amp;base=LAW&amp;n=499340&amp;date=26.08.2025&amp;dst=100238&amp;field=134" TargetMode = "External"/>
	<Relationship Id="rId961" Type="http://schemas.openxmlformats.org/officeDocument/2006/relationships/hyperlink" Target="https://login.consultant.ru/link/?req=doc&amp;base=LAW&amp;n=499340&amp;date=26.08.2025&amp;dst=100242&amp;field=134" TargetMode = "External"/>
	<Relationship Id="rId962" Type="http://schemas.openxmlformats.org/officeDocument/2006/relationships/hyperlink" Target="https://login.consultant.ru/link/?req=doc&amp;base=LAW&amp;n=499340&amp;date=26.08.2025&amp;dst=100251&amp;field=134" TargetMode = "External"/>
	<Relationship Id="rId963" Type="http://schemas.openxmlformats.org/officeDocument/2006/relationships/hyperlink" Target="https://login.consultant.ru/link/?req=doc&amp;base=LAW&amp;n=499340&amp;date=26.08.2025&amp;dst=100268&amp;field=134" TargetMode = "External"/>
	<Relationship Id="rId964" Type="http://schemas.openxmlformats.org/officeDocument/2006/relationships/hyperlink" Target="https://login.consultant.ru/link/?req=doc&amp;base=LAW&amp;n=499340&amp;date=26.08.2025&amp;dst=100292&amp;field=134" TargetMode = "External"/>
	<Relationship Id="rId965" Type="http://schemas.openxmlformats.org/officeDocument/2006/relationships/hyperlink" Target="https://login.consultant.ru/link/?req=doc&amp;base=LAW&amp;n=499340&amp;date=26.08.2025&amp;dst=100305&amp;field=134" TargetMode = "External"/>
	<Relationship Id="rId966" Type="http://schemas.openxmlformats.org/officeDocument/2006/relationships/hyperlink" Target="https://login.consultant.ru/link/?req=doc&amp;base=LAW&amp;n=499340&amp;date=26.08.2025&amp;dst=100310&amp;field=134" TargetMode = "External"/>
	<Relationship Id="rId967" Type="http://schemas.openxmlformats.org/officeDocument/2006/relationships/hyperlink" Target="https://login.consultant.ru/link/?req=doc&amp;base=LAW&amp;n=499340&amp;date=26.08.2025&amp;dst=100325&amp;field=134" TargetMode = "External"/>
	<Relationship Id="rId968" Type="http://schemas.openxmlformats.org/officeDocument/2006/relationships/hyperlink" Target="https://login.consultant.ru/link/?req=doc&amp;base=LAW&amp;n=499340&amp;date=26.08.2025&amp;dst=100336&amp;field=134" TargetMode = "External"/>
	<Relationship Id="rId969" Type="http://schemas.openxmlformats.org/officeDocument/2006/relationships/hyperlink" Target="https://login.consultant.ru/link/?req=doc&amp;base=LAW&amp;n=499340&amp;date=26.08.2025&amp;dst=100341&amp;field=134" TargetMode = "External"/>
	<Relationship Id="rId970" Type="http://schemas.openxmlformats.org/officeDocument/2006/relationships/hyperlink" Target="https://login.consultant.ru/link/?req=doc&amp;base=LAW&amp;n=499340&amp;date=26.08.2025&amp;dst=100365&amp;field=134" TargetMode = "External"/>
	<Relationship Id="rId971" Type="http://schemas.openxmlformats.org/officeDocument/2006/relationships/hyperlink" Target="https://login.consultant.ru/link/?req=doc&amp;base=LAW&amp;n=499340&amp;date=26.08.2025&amp;dst=100374&amp;field=134" TargetMode = "External"/>
	<Relationship Id="rId972" Type="http://schemas.openxmlformats.org/officeDocument/2006/relationships/hyperlink" Target="https://login.consultant.ru/link/?req=doc&amp;base=LAW&amp;n=499340&amp;date=26.08.2025&amp;dst=100426&amp;field=134" TargetMode = "External"/>
	<Relationship Id="rId973" Type="http://schemas.openxmlformats.org/officeDocument/2006/relationships/hyperlink" Target="https://login.consultant.ru/link/?req=doc&amp;base=LAW&amp;n=499340&amp;date=26.08.2025&amp;dst=100436&amp;field=134" TargetMode = "External"/>
	<Relationship Id="rId974" Type="http://schemas.openxmlformats.org/officeDocument/2006/relationships/hyperlink" Target="https://login.consultant.ru/link/?req=doc&amp;base=LAW&amp;n=499340&amp;date=26.08.2025&amp;dst=100442&amp;field=134" TargetMode = "External"/>
	<Relationship Id="rId975" Type="http://schemas.openxmlformats.org/officeDocument/2006/relationships/hyperlink" Target="https://login.consultant.ru/link/?req=doc&amp;base=LAW&amp;n=499340&amp;date=26.08.2025&amp;dst=100443&amp;field=134" TargetMode = "External"/>
	<Relationship Id="rId976" Type="http://schemas.openxmlformats.org/officeDocument/2006/relationships/hyperlink" Target="https://login.consultant.ru/link/?req=doc&amp;base=LAW&amp;n=499340&amp;date=26.08.2025&amp;dst=100523&amp;field=134" TargetMode = "External"/>
	<Relationship Id="rId977" Type="http://schemas.openxmlformats.org/officeDocument/2006/relationships/hyperlink" Target="https://login.consultant.ru/link/?req=doc&amp;base=LAW&amp;n=499340&amp;date=26.08.2025&amp;dst=100545&amp;field=134" TargetMode = "External"/>
	<Relationship Id="rId978" Type="http://schemas.openxmlformats.org/officeDocument/2006/relationships/hyperlink" Target="https://login.consultant.ru/link/?req=doc&amp;base=LAW&amp;n=499340&amp;date=26.08.2025&amp;dst=100552&amp;field=134" TargetMode = "External"/>
	<Relationship Id="rId979" Type="http://schemas.openxmlformats.org/officeDocument/2006/relationships/hyperlink" Target="https://login.consultant.ru/link/?req=doc&amp;base=LAW&amp;n=499340&amp;date=26.08.2025&amp;dst=100576&amp;field=134" TargetMode = "External"/>
	<Relationship Id="rId980" Type="http://schemas.openxmlformats.org/officeDocument/2006/relationships/hyperlink" Target="https://login.consultant.ru/link/?req=doc&amp;base=LAW&amp;n=499340&amp;date=26.08.2025&amp;dst=100580&amp;field=134" TargetMode = "External"/>
	<Relationship Id="rId981" Type="http://schemas.openxmlformats.org/officeDocument/2006/relationships/hyperlink" Target="https://login.consultant.ru/link/?req=doc&amp;base=LAW&amp;n=499340&amp;date=26.08.2025&amp;dst=100592&amp;field=134" TargetMode = "External"/>
	<Relationship Id="rId982" Type="http://schemas.openxmlformats.org/officeDocument/2006/relationships/hyperlink" Target="https://login.consultant.ru/link/?req=doc&amp;base=LAW&amp;n=499340&amp;date=26.08.2025&amp;dst=100608&amp;field=134" TargetMode = "External"/>
	<Relationship Id="rId983" Type="http://schemas.openxmlformats.org/officeDocument/2006/relationships/hyperlink" Target="https://login.consultant.ru/link/?req=doc&amp;base=LAW&amp;n=499340&amp;date=26.08.2025&amp;dst=100621&amp;field=134" TargetMode = "External"/>
	<Relationship Id="rId984" Type="http://schemas.openxmlformats.org/officeDocument/2006/relationships/hyperlink" Target="https://login.consultant.ru/link/?req=doc&amp;base=LAW&amp;n=499340&amp;date=26.08.2025&amp;dst=100623&amp;field=134" TargetMode = "External"/>
	<Relationship Id="rId985" Type="http://schemas.openxmlformats.org/officeDocument/2006/relationships/hyperlink" Target="https://login.consultant.ru/link/?req=doc&amp;base=LAW&amp;n=499340&amp;date=26.08.2025&amp;dst=100626&amp;field=134" TargetMode = "External"/>
	<Relationship Id="rId986" Type="http://schemas.openxmlformats.org/officeDocument/2006/relationships/hyperlink" Target="https://login.consultant.ru/link/?req=doc&amp;base=LAW&amp;n=499340&amp;date=26.08.2025&amp;dst=100666&amp;field=134" TargetMode = "External"/>
	<Relationship Id="rId987" Type="http://schemas.openxmlformats.org/officeDocument/2006/relationships/hyperlink" Target="https://login.consultant.ru/link/?req=doc&amp;base=LAW&amp;n=499340&amp;date=26.08.2025&amp;dst=100668&amp;field=134" TargetMode = "External"/>
	<Relationship Id="rId988" Type="http://schemas.openxmlformats.org/officeDocument/2006/relationships/hyperlink" Target="https://login.consultant.ru/link/?req=doc&amp;base=LAW&amp;n=511080&amp;date=26.08.2025&amp;dst=100698&amp;field=134" TargetMode = "External"/>
	<Relationship Id="rId989" Type="http://schemas.openxmlformats.org/officeDocument/2006/relationships/hyperlink" Target="www.pravo.gov.ru" TargetMode = "External"/>
	<Relationship Id="rId990" Type="http://schemas.openxmlformats.org/officeDocument/2006/relationships/hyperlink" Target="https://login.consultant.ru/link/?req=doc&amp;base=LAW&amp;n=512750&amp;date=26.08.2025" TargetMode = "External"/>
	<Relationship Id="rId991" Type="http://schemas.openxmlformats.org/officeDocument/2006/relationships/hyperlink" Target="https://login.consultant.ru/link/?req=doc&amp;base=LAW&amp;n=512750&amp;date=26.08.2025" TargetMode = "External"/>
	<Relationship Id="rId992" Type="http://schemas.openxmlformats.org/officeDocument/2006/relationships/hyperlink" Target="https://login.consultant.ru/link/?req=doc&amp;base=LAW&amp;n=512750&amp;date=26.08.2025" TargetMode = "External"/>
	<Relationship Id="rId993" Type="http://schemas.openxmlformats.org/officeDocument/2006/relationships/hyperlink" Target="https://login.consultant.ru/link/?req=doc&amp;base=LAW&amp;n=512750&amp;date=26.08.2025" TargetMode = "External"/>
	<Relationship Id="rId994" Type="http://schemas.openxmlformats.org/officeDocument/2006/relationships/hyperlink" Target="https://login.consultant.ru/link/?req=doc&amp;base=LAW&amp;n=495403&amp;date=26.08.2025" TargetMode = "External"/>
	<Relationship Id="rId995" Type="http://schemas.openxmlformats.org/officeDocument/2006/relationships/hyperlink" Target="https://login.consultant.ru/link/?req=doc&amp;base=LAW&amp;n=495403&amp;date=26.08.2025&amp;dst=100046&amp;field=134" TargetMode = "External"/>
	<Relationship Id="rId996" Type="http://schemas.openxmlformats.org/officeDocument/2006/relationships/hyperlink" Target="https://login.consultant.ru/link/?req=doc&amp;base=LAW&amp;n=495403&amp;date=26.08.2025&amp;dst=103454&amp;field=134" TargetMode = "External"/>
	<Relationship Id="rId997" Type="http://schemas.openxmlformats.org/officeDocument/2006/relationships/hyperlink" Target="https://login.consultant.ru/link/?req=doc&amp;base=LAW&amp;n=495403&amp;date=26.08.2025&amp;dst=100137&amp;field=134" TargetMode = "External"/>
	<Relationship Id="rId998" Type="http://schemas.openxmlformats.org/officeDocument/2006/relationships/hyperlink" Target="https://login.consultant.ru/link/?req=doc&amp;base=LAW&amp;n=495403&amp;date=26.08.2025&amp;dst=100178&amp;field=134" TargetMode = "External"/>
	<Relationship Id="rId999" Type="http://schemas.openxmlformats.org/officeDocument/2006/relationships/hyperlink" Target="https://login.consultant.ru/link/?req=doc&amp;base=LAW&amp;n=495403&amp;date=26.08.2025&amp;dst=100190&amp;field=134" TargetMode = "External"/>
	<Relationship Id="rId1000" Type="http://schemas.openxmlformats.org/officeDocument/2006/relationships/hyperlink" Target="https://login.consultant.ru/link/?req=doc&amp;base=LAW&amp;n=495403&amp;date=26.08.2025&amp;dst=100249&amp;field=134" TargetMode = "External"/>
	<Relationship Id="rId1001" Type="http://schemas.openxmlformats.org/officeDocument/2006/relationships/hyperlink" Target="https://login.consultant.ru/link/?req=doc&amp;base=LAW&amp;n=495403&amp;date=26.08.2025&amp;dst=100253&amp;field=134" TargetMode = "External"/>
	<Relationship Id="rId1002" Type="http://schemas.openxmlformats.org/officeDocument/2006/relationships/hyperlink" Target="https://login.consultant.ru/link/?req=doc&amp;base=LAW&amp;n=495403&amp;date=26.08.2025&amp;dst=100261&amp;field=134" TargetMode = "External"/>
	<Relationship Id="rId1003" Type="http://schemas.openxmlformats.org/officeDocument/2006/relationships/hyperlink" Target="https://login.consultant.ru/link/?req=doc&amp;base=LAW&amp;n=495403&amp;date=26.08.2025&amp;dst=100263&amp;field=134" TargetMode = "External"/>
	<Relationship Id="rId1004" Type="http://schemas.openxmlformats.org/officeDocument/2006/relationships/hyperlink" Target="https://login.consultant.ru/link/?req=doc&amp;base=LAW&amp;n=495403&amp;date=26.08.2025&amp;dst=100302&amp;field=134" TargetMode = "External"/>
	<Relationship Id="rId1005" Type="http://schemas.openxmlformats.org/officeDocument/2006/relationships/hyperlink" Target="https://login.consultant.ru/link/?req=doc&amp;base=LAW&amp;n=495403&amp;date=26.08.2025&amp;dst=100303&amp;field=134" TargetMode = "External"/>
	<Relationship Id="rId1006" Type="http://schemas.openxmlformats.org/officeDocument/2006/relationships/hyperlink" Target="https://login.consultant.ru/link/?req=doc&amp;base=LAW&amp;n=495403&amp;date=26.08.2025&amp;dst=100313&amp;field=134" TargetMode = "External"/>
	<Relationship Id="rId1007" Type="http://schemas.openxmlformats.org/officeDocument/2006/relationships/hyperlink" Target="https://login.consultant.ru/link/?req=doc&amp;base=LAW&amp;n=495403&amp;date=26.08.2025&amp;dst=100316&amp;field=134" TargetMode = "External"/>
	<Relationship Id="rId1008" Type="http://schemas.openxmlformats.org/officeDocument/2006/relationships/hyperlink" Target="https://login.consultant.ru/link/?req=doc&amp;base=LAW&amp;n=495403&amp;date=26.08.2025&amp;dst=100318&amp;field=134" TargetMode = "External"/>
	<Relationship Id="rId1009" Type="http://schemas.openxmlformats.org/officeDocument/2006/relationships/hyperlink" Target="https://login.consultant.ru/link/?req=doc&amp;base=LAW&amp;n=495403&amp;date=26.08.2025&amp;dst=100410&amp;field=134" TargetMode = "External"/>
	<Relationship Id="rId1010" Type="http://schemas.openxmlformats.org/officeDocument/2006/relationships/hyperlink" Target="https://login.consultant.ru/link/?req=doc&amp;base=LAW&amp;n=495403&amp;date=26.08.2025&amp;dst=100420&amp;field=134" TargetMode = "External"/>
	<Relationship Id="rId1011" Type="http://schemas.openxmlformats.org/officeDocument/2006/relationships/hyperlink" Target="https://login.consultant.ru/link/?req=doc&amp;base=LAW&amp;n=495403&amp;date=26.08.2025&amp;dst=100434&amp;field=134" TargetMode = "External"/>
	<Relationship Id="rId1012" Type="http://schemas.openxmlformats.org/officeDocument/2006/relationships/hyperlink" Target="https://login.consultant.ru/link/?req=doc&amp;base=LAW&amp;n=495403&amp;date=26.08.2025&amp;dst=100440&amp;field=134" TargetMode = "External"/>
	<Relationship Id="rId1013" Type="http://schemas.openxmlformats.org/officeDocument/2006/relationships/hyperlink" Target="https://login.consultant.ru/link/?req=doc&amp;base=LAW&amp;n=495403&amp;date=26.08.2025&amp;dst=103487&amp;field=134" TargetMode = "External"/>
	<Relationship Id="rId1014" Type="http://schemas.openxmlformats.org/officeDocument/2006/relationships/hyperlink" Target="https://login.consultant.ru/link/?req=doc&amp;base=LAW&amp;n=495403&amp;date=26.08.2025&amp;dst=100453&amp;field=134" TargetMode = "External"/>
	<Relationship Id="rId1015" Type="http://schemas.openxmlformats.org/officeDocument/2006/relationships/hyperlink" Target="https://login.consultant.ru/link/?req=doc&amp;base=LAW&amp;n=495403&amp;date=26.08.2025&amp;dst=100482&amp;field=134" TargetMode = "External"/>
	<Relationship Id="rId1016" Type="http://schemas.openxmlformats.org/officeDocument/2006/relationships/hyperlink" Target="https://login.consultant.ru/link/?req=doc&amp;base=LAW&amp;n=495403&amp;date=26.08.2025&amp;dst=100614&amp;field=134" TargetMode = "External"/>
	<Relationship Id="rId1017" Type="http://schemas.openxmlformats.org/officeDocument/2006/relationships/hyperlink" Target="https://login.consultant.ru/link/?req=doc&amp;base=LAW&amp;n=495403&amp;date=26.08.2025&amp;dst=100615&amp;field=134" TargetMode = "External"/>
	<Relationship Id="rId1018" Type="http://schemas.openxmlformats.org/officeDocument/2006/relationships/hyperlink" Target="https://login.consultant.ru/link/?req=doc&amp;base=LAW&amp;n=495403&amp;date=26.08.2025&amp;dst=100621&amp;field=134" TargetMode = "External"/>
	<Relationship Id="rId1019" Type="http://schemas.openxmlformats.org/officeDocument/2006/relationships/hyperlink" Target="https://login.consultant.ru/link/?req=doc&amp;base=LAW&amp;n=495403&amp;date=26.08.2025&amp;dst=100636&amp;field=134" TargetMode = "External"/>
	<Relationship Id="rId1020" Type="http://schemas.openxmlformats.org/officeDocument/2006/relationships/hyperlink" Target="https://login.consultant.ru/link/?req=doc&amp;base=LAW&amp;n=495403&amp;date=26.08.2025&amp;dst=100639&amp;field=134" TargetMode = "External"/>
	<Relationship Id="rId1021" Type="http://schemas.openxmlformats.org/officeDocument/2006/relationships/hyperlink" Target="https://login.consultant.ru/link/?req=doc&amp;base=LAW&amp;n=495403&amp;date=26.08.2025&amp;dst=100903&amp;field=134" TargetMode = "External"/>
	<Relationship Id="rId1022" Type="http://schemas.openxmlformats.org/officeDocument/2006/relationships/hyperlink" Target="https://login.consultant.ru/link/?req=doc&amp;base=LAW&amp;n=495403&amp;date=26.08.2025&amp;dst=100907&amp;field=134" TargetMode = "External"/>
	<Relationship Id="rId1023" Type="http://schemas.openxmlformats.org/officeDocument/2006/relationships/hyperlink" Target="https://login.consultant.ru/link/?req=doc&amp;base=LAW&amp;n=495403&amp;date=26.08.2025&amp;dst=101030&amp;field=134" TargetMode = "External"/>
	<Relationship Id="rId1024" Type="http://schemas.openxmlformats.org/officeDocument/2006/relationships/hyperlink" Target="https://login.consultant.ru/link/?req=doc&amp;base=LAW&amp;n=495403&amp;date=26.08.2025&amp;dst=101032&amp;field=134" TargetMode = "External"/>
	<Relationship Id="rId1025" Type="http://schemas.openxmlformats.org/officeDocument/2006/relationships/hyperlink" Target="https://login.consultant.ru/link/?req=doc&amp;base=LAW&amp;n=495403&amp;date=26.08.2025&amp;dst=101051&amp;field=134" TargetMode = "External"/>
	<Relationship Id="rId1026" Type="http://schemas.openxmlformats.org/officeDocument/2006/relationships/hyperlink" Target="https://login.consultant.ru/link/?req=doc&amp;base=LAW&amp;n=495403&amp;date=26.08.2025&amp;dst=101055&amp;field=134" TargetMode = "External"/>
	<Relationship Id="rId1027" Type="http://schemas.openxmlformats.org/officeDocument/2006/relationships/hyperlink" Target="https://login.consultant.ru/link/?req=doc&amp;base=LAW&amp;n=495403&amp;date=26.08.2025&amp;dst=101059&amp;field=134" TargetMode = "External"/>
	<Relationship Id="rId1028" Type="http://schemas.openxmlformats.org/officeDocument/2006/relationships/hyperlink" Target="https://login.consultant.ru/link/?req=doc&amp;base=LAW&amp;n=495403&amp;date=26.08.2025&amp;dst=101066&amp;field=134" TargetMode = "External"/>
	<Relationship Id="rId1029" Type="http://schemas.openxmlformats.org/officeDocument/2006/relationships/hyperlink" Target="https://login.consultant.ru/link/?req=doc&amp;base=LAW&amp;n=495403&amp;date=26.08.2025&amp;dst=101102&amp;field=134" TargetMode = "External"/>
	<Relationship Id="rId1030" Type="http://schemas.openxmlformats.org/officeDocument/2006/relationships/hyperlink" Target="https://login.consultant.ru/link/?req=doc&amp;base=LAW&amp;n=495403&amp;date=26.08.2025&amp;dst=101106&amp;field=134" TargetMode = "External"/>
	<Relationship Id="rId1031" Type="http://schemas.openxmlformats.org/officeDocument/2006/relationships/hyperlink" Target="https://login.consultant.ru/link/?req=doc&amp;base=LAW&amp;n=495403&amp;date=26.08.2025&amp;dst=101196&amp;field=134" TargetMode = "External"/>
	<Relationship Id="rId1032" Type="http://schemas.openxmlformats.org/officeDocument/2006/relationships/hyperlink" Target="https://login.consultant.ru/link/?req=doc&amp;base=LAW&amp;n=495403&amp;date=26.08.2025&amp;dst=101209&amp;field=134" TargetMode = "External"/>
	<Relationship Id="rId1033" Type="http://schemas.openxmlformats.org/officeDocument/2006/relationships/hyperlink" Target="https://login.consultant.ru/link/?req=doc&amp;base=LAW&amp;n=495403&amp;date=26.08.2025&amp;dst=101248&amp;field=134" TargetMode = "External"/>
	<Relationship Id="rId1034" Type="http://schemas.openxmlformats.org/officeDocument/2006/relationships/hyperlink" Target="https://login.consultant.ru/link/?req=doc&amp;base=LAW&amp;n=495403&amp;date=26.08.2025&amp;dst=101252&amp;field=134" TargetMode = "External"/>
	<Relationship Id="rId1035" Type="http://schemas.openxmlformats.org/officeDocument/2006/relationships/hyperlink" Target="https://login.consultant.ru/link/?req=doc&amp;base=LAW&amp;n=495403&amp;date=26.08.2025&amp;dst=101287&amp;field=134" TargetMode = "External"/>
	<Relationship Id="rId1036" Type="http://schemas.openxmlformats.org/officeDocument/2006/relationships/hyperlink" Target="https://login.consultant.ru/link/?req=doc&amp;base=LAW&amp;n=495403&amp;date=26.08.2025&amp;dst=101290&amp;field=134" TargetMode = "External"/>
	<Relationship Id="rId1037" Type="http://schemas.openxmlformats.org/officeDocument/2006/relationships/hyperlink" Target="https://login.consultant.ru/link/?req=doc&amp;base=LAW&amp;n=495403&amp;date=26.08.2025&amp;dst=101295&amp;field=134" TargetMode = "External"/>
	<Relationship Id="rId1038" Type="http://schemas.openxmlformats.org/officeDocument/2006/relationships/hyperlink" Target="https://login.consultant.ru/link/?req=doc&amp;base=LAW&amp;n=495403&amp;date=26.08.2025&amp;dst=101297&amp;field=134" TargetMode = "External"/>
	<Relationship Id="rId1039" Type="http://schemas.openxmlformats.org/officeDocument/2006/relationships/hyperlink" Target="https://login.consultant.ru/link/?req=doc&amp;base=LAW&amp;n=495403&amp;date=26.08.2025&amp;dst=101301&amp;field=134" TargetMode = "External"/>
	<Relationship Id="rId1040" Type="http://schemas.openxmlformats.org/officeDocument/2006/relationships/hyperlink" Target="https://login.consultant.ru/link/?req=doc&amp;base=LAW&amp;n=495403&amp;date=26.08.2025&amp;dst=101304&amp;field=134" TargetMode = "External"/>
	<Relationship Id="rId1041" Type="http://schemas.openxmlformats.org/officeDocument/2006/relationships/hyperlink" Target="https://login.consultant.ru/link/?req=doc&amp;base=LAW&amp;n=495403&amp;date=26.08.2025&amp;dst=101311&amp;field=134" TargetMode = "External"/>
	<Relationship Id="rId1042" Type="http://schemas.openxmlformats.org/officeDocument/2006/relationships/hyperlink" Target="https://login.consultant.ru/link/?req=doc&amp;base=LAW&amp;n=495403&amp;date=26.08.2025&amp;dst=101315&amp;field=134" TargetMode = "External"/>
	<Relationship Id="rId1043" Type="http://schemas.openxmlformats.org/officeDocument/2006/relationships/hyperlink" Target="https://login.consultant.ru/link/?req=doc&amp;base=LAW&amp;n=495403&amp;date=26.08.2025&amp;dst=101373&amp;field=134" TargetMode = "External"/>
	<Relationship Id="rId1044" Type="http://schemas.openxmlformats.org/officeDocument/2006/relationships/hyperlink" Target="https://login.consultant.ru/link/?req=doc&amp;base=LAW&amp;n=495403&amp;date=26.08.2025&amp;dst=101377&amp;field=134" TargetMode = "External"/>
	<Relationship Id="rId1045" Type="http://schemas.openxmlformats.org/officeDocument/2006/relationships/hyperlink" Target="https://login.consultant.ru/link/?req=doc&amp;base=LAW&amp;n=495403&amp;date=26.08.2025&amp;dst=101380&amp;field=134" TargetMode = "External"/>
	<Relationship Id="rId1046" Type="http://schemas.openxmlformats.org/officeDocument/2006/relationships/hyperlink" Target="https://login.consultant.ru/link/?req=doc&amp;base=LAW&amp;n=495403&amp;date=26.08.2025&amp;dst=101383&amp;field=134" TargetMode = "External"/>
	<Relationship Id="rId1047" Type="http://schemas.openxmlformats.org/officeDocument/2006/relationships/hyperlink" Target="https://login.consultant.ru/link/?req=doc&amp;base=LAW&amp;n=495403&amp;date=26.08.2025&amp;dst=101521&amp;field=134" TargetMode = "External"/>
	<Relationship Id="rId1048" Type="http://schemas.openxmlformats.org/officeDocument/2006/relationships/hyperlink" Target="https://login.consultant.ru/link/?req=doc&amp;base=LAW&amp;n=495403&amp;date=26.08.2025&amp;dst=101526&amp;field=134" TargetMode = "External"/>
	<Relationship Id="rId1049" Type="http://schemas.openxmlformats.org/officeDocument/2006/relationships/hyperlink" Target="https://login.consultant.ru/link/?req=doc&amp;base=LAW&amp;n=495403&amp;date=26.08.2025&amp;dst=101616&amp;field=134" TargetMode = "External"/>
	<Relationship Id="rId1050" Type="http://schemas.openxmlformats.org/officeDocument/2006/relationships/hyperlink" Target="https://login.consultant.ru/link/?req=doc&amp;base=LAW&amp;n=495403&amp;date=26.08.2025&amp;dst=101619&amp;field=134" TargetMode = "External"/>
	<Relationship Id="rId1051" Type="http://schemas.openxmlformats.org/officeDocument/2006/relationships/hyperlink" Target="https://login.consultant.ru/link/?req=doc&amp;base=LAW&amp;n=495403&amp;date=26.08.2025&amp;dst=101640&amp;field=134" TargetMode = "External"/>
	<Relationship Id="rId1052" Type="http://schemas.openxmlformats.org/officeDocument/2006/relationships/hyperlink" Target="https://login.consultant.ru/link/?req=doc&amp;base=LAW&amp;n=495403&amp;date=26.08.2025&amp;dst=101643&amp;field=134" TargetMode = "External"/>
	<Relationship Id="rId1053" Type="http://schemas.openxmlformats.org/officeDocument/2006/relationships/hyperlink" Target="https://login.consultant.ru/link/?req=doc&amp;base=LAW&amp;n=495403&amp;date=26.08.2025&amp;dst=101650&amp;field=134" TargetMode = "External"/>
	<Relationship Id="rId1054" Type="http://schemas.openxmlformats.org/officeDocument/2006/relationships/hyperlink" Target="https://login.consultant.ru/link/?req=doc&amp;base=LAW&amp;n=495403&amp;date=26.08.2025&amp;dst=101652&amp;field=134" TargetMode = "External"/>
	<Relationship Id="rId1055" Type="http://schemas.openxmlformats.org/officeDocument/2006/relationships/hyperlink" Target="https://login.consultant.ru/link/?req=doc&amp;base=LAW&amp;n=495403&amp;date=26.08.2025&amp;dst=101768&amp;field=134" TargetMode = "External"/>
	<Relationship Id="rId1056" Type="http://schemas.openxmlformats.org/officeDocument/2006/relationships/hyperlink" Target="https://login.consultant.ru/link/?req=doc&amp;base=LAW&amp;n=495403&amp;date=26.08.2025&amp;dst=101773&amp;field=134" TargetMode = "External"/>
	<Relationship Id="rId1057" Type="http://schemas.openxmlformats.org/officeDocument/2006/relationships/hyperlink" Target="https://login.consultant.ru/link/?req=doc&amp;base=LAW&amp;n=495403&amp;date=26.08.2025&amp;dst=101838&amp;field=134" TargetMode = "External"/>
	<Relationship Id="rId1058" Type="http://schemas.openxmlformats.org/officeDocument/2006/relationships/hyperlink" Target="https://login.consultant.ru/link/?req=doc&amp;base=LAW&amp;n=495403&amp;date=26.08.2025&amp;dst=101849&amp;field=134" TargetMode = "External"/>
	<Relationship Id="rId1059" Type="http://schemas.openxmlformats.org/officeDocument/2006/relationships/hyperlink" Target="https://login.consultant.ru/link/?req=doc&amp;base=LAW&amp;n=495403&amp;date=26.08.2025&amp;dst=101863&amp;field=134" TargetMode = "External"/>
	<Relationship Id="rId1060" Type="http://schemas.openxmlformats.org/officeDocument/2006/relationships/hyperlink" Target="https://login.consultant.ru/link/?req=doc&amp;base=LAW&amp;n=495403&amp;date=26.08.2025&amp;dst=101865&amp;field=134" TargetMode = "External"/>
	<Relationship Id="rId1061" Type="http://schemas.openxmlformats.org/officeDocument/2006/relationships/hyperlink" Target="https://login.consultant.ru/link/?req=doc&amp;base=LAW&amp;n=495403&amp;date=26.08.2025&amp;dst=101943&amp;field=134" TargetMode = "External"/>
	<Relationship Id="rId1062" Type="http://schemas.openxmlformats.org/officeDocument/2006/relationships/hyperlink" Target="https://login.consultant.ru/link/?req=doc&amp;base=LAW&amp;n=495403&amp;date=26.08.2025&amp;dst=101947&amp;field=134" TargetMode = "External"/>
	<Relationship Id="rId1063" Type="http://schemas.openxmlformats.org/officeDocument/2006/relationships/hyperlink" Target="https://login.consultant.ru/link/?req=doc&amp;base=LAW&amp;n=495403&amp;date=26.08.2025&amp;dst=102068&amp;field=134" TargetMode = "External"/>
	<Relationship Id="rId1064" Type="http://schemas.openxmlformats.org/officeDocument/2006/relationships/hyperlink" Target="https://login.consultant.ru/link/?req=doc&amp;base=LAW&amp;n=511080&amp;date=26.08.2025&amp;dst=100698&amp;field=134" TargetMode = "External"/>
	<Relationship Id="rId1065" Type="http://schemas.openxmlformats.org/officeDocument/2006/relationships/hyperlink" Target="https://login.consultant.ru/link/?req=doc&amp;base=LAW&amp;n=510212&amp;date=26.08.2025&amp;dst=100009&amp;field=134" TargetMode = "External"/>
	<Relationship Id="rId1066" Type="http://schemas.openxmlformats.org/officeDocument/2006/relationships/hyperlink" Target="https://login.consultant.ru/link/?req=doc&amp;base=LAW&amp;n=495533&amp;date=26.08.2025" TargetMode = "External"/>
	<Relationship Id="rId1067" Type="http://schemas.openxmlformats.org/officeDocument/2006/relationships/hyperlink" Target="http://pravo.gov.ru/proxy/ips/?searchres=&amp;bpas=cd00000&amp;a3=102000497&amp;a3type=1&amp;a3value=%CF%F0%E8%EA%E0%E7&amp;a6=&amp;a6type=1&amp;a6value=&amp;a15=&amp;a15type=1&amp;a15value=&amp;a7type=1&amp;a7from=&amp;a7to=&amp;a7date=22.09.2020&amp;a8=796&amp;a8type=1&amp;a1=&amp;a0=&amp;a16=&amp;a16type=1&amp;a16value=&amp;a17=&amp;a17type=1&amp;a17value=&amp;a4=&amp;a4type=1&amp;a4value=&amp;a23=&amp;a23type=1&amp;a23value=&amp;textpres=&amp;sort=7&amp;x=40&amp;y=12" TargetMode = "External"/>
	<Relationship Id="rId1068" Type="http://schemas.openxmlformats.org/officeDocument/2006/relationships/hyperlink" Target="https://login.consultant.ru/link/?req=doc&amp;base=LAW&amp;n=495533&amp;date=26.08.2025&amp;dst=100028&amp;field=134" TargetMode = "External"/>
	<Relationship Id="rId1069" Type="http://schemas.openxmlformats.org/officeDocument/2006/relationships/hyperlink" Target="https://login.consultant.ru/link/?req=doc&amp;base=LAW&amp;n=495533&amp;date=26.08.2025&amp;dst=100053&amp;field=134" TargetMode = "External"/>
	<Relationship Id="rId1070" Type="http://schemas.openxmlformats.org/officeDocument/2006/relationships/hyperlink" Target="https://login.consultant.ru/link/?req=doc&amp;base=LAW&amp;n=495533&amp;date=26.08.2025&amp;dst=35&amp;field=134" TargetMode = "External"/>
	<Relationship Id="rId1071" Type="http://schemas.openxmlformats.org/officeDocument/2006/relationships/hyperlink" Target="https://login.consultant.ru/link/?req=doc&amp;base=LAW&amp;n=495533&amp;date=26.08.2025&amp;dst=100080&amp;field=134" TargetMode = "External"/>
	<Relationship Id="rId1072" Type="http://schemas.openxmlformats.org/officeDocument/2006/relationships/hyperlink" Target="https://login.consultant.ru/link/?req=doc&amp;base=LAW&amp;n=495533&amp;date=26.08.2025&amp;dst=100089&amp;field=134" TargetMode = "External"/>
	<Relationship Id="rId1073" Type="http://schemas.openxmlformats.org/officeDocument/2006/relationships/hyperlink" Target="https://login.consultant.ru/link/?req=doc&amp;base=LAW&amp;n=495533&amp;date=26.08.2025&amp;dst=100091&amp;field=134" TargetMode = "External"/>
	<Relationship Id="rId1074" Type="http://schemas.openxmlformats.org/officeDocument/2006/relationships/hyperlink" Target="https://login.consultant.ru/link/?req=doc&amp;base=LAW&amp;n=495533&amp;date=26.08.2025&amp;dst=100093&amp;field=134" TargetMode = "External"/>
	<Relationship Id="rId1075" Type="http://schemas.openxmlformats.org/officeDocument/2006/relationships/hyperlink" Target="https://login.consultant.ru/link/?req=doc&amp;base=LAW&amp;n=495533&amp;date=26.08.2025&amp;dst=100095&amp;field=134" TargetMode = "External"/>
	<Relationship Id="rId1076" Type="http://schemas.openxmlformats.org/officeDocument/2006/relationships/hyperlink" Target="https://login.consultant.ru/link/?req=doc&amp;base=LAW&amp;n=495533&amp;date=26.08.2025&amp;dst=37&amp;field=134" TargetMode = "External"/>
	<Relationship Id="rId1077" Type="http://schemas.openxmlformats.org/officeDocument/2006/relationships/hyperlink" Target="https://login.consultant.ru/link/?req=doc&amp;base=LAW&amp;n=495533&amp;date=26.08.2025&amp;dst=100109&amp;field=134" TargetMode = "External"/>
	<Relationship Id="rId1078" Type="http://schemas.openxmlformats.org/officeDocument/2006/relationships/hyperlink" Target="https://login.consultant.ru/link/?req=doc&amp;base=LAW&amp;n=495533&amp;date=26.08.2025&amp;dst=100114&amp;field=134" TargetMode = "External"/>
	<Relationship Id="rId1079" Type="http://schemas.openxmlformats.org/officeDocument/2006/relationships/hyperlink" Target="https://login.consultant.ru/link/?req=doc&amp;base=LAW&amp;n=495533&amp;date=26.08.2025&amp;dst=100124&amp;field=134" TargetMode = "External"/>
	<Relationship Id="rId1080" Type="http://schemas.openxmlformats.org/officeDocument/2006/relationships/hyperlink" Target="https://login.consultant.ru/link/?req=doc&amp;base=LAW&amp;n=495533&amp;date=26.08.2025&amp;dst=100132&amp;field=134" TargetMode = "External"/>
	<Relationship Id="rId1081" Type="http://schemas.openxmlformats.org/officeDocument/2006/relationships/hyperlink" Target="https://login.consultant.ru/link/?req=doc&amp;base=LAW&amp;n=495533&amp;date=26.08.2025&amp;dst=100135&amp;field=134" TargetMode = "External"/>
	<Relationship Id="rId1082" Type="http://schemas.openxmlformats.org/officeDocument/2006/relationships/hyperlink" Target="https://login.consultant.ru/link/?req=doc&amp;base=LAW&amp;n=495533&amp;date=26.08.2025&amp;dst=100136&amp;field=134" TargetMode = "External"/>
	<Relationship Id="rId1083" Type="http://schemas.openxmlformats.org/officeDocument/2006/relationships/hyperlink" Target="https://login.consultant.ru/link/?req=doc&amp;base=LAW&amp;n=495533&amp;date=26.08.2025&amp;dst=100139&amp;field=134" TargetMode = "External"/>
	<Relationship Id="rId1084" Type="http://schemas.openxmlformats.org/officeDocument/2006/relationships/hyperlink" Target="https://login.consultant.ru/link/?req=doc&amp;base=LAW&amp;n=495533&amp;date=26.08.2025&amp;dst=100141&amp;field=134" TargetMode = "External"/>
	<Relationship Id="rId1085" Type="http://schemas.openxmlformats.org/officeDocument/2006/relationships/hyperlink" Target="https://login.consultant.ru/link/?req=doc&amp;base=LAW&amp;n=495533&amp;date=26.08.2025&amp;dst=100146&amp;field=134" TargetMode = "External"/>
	<Relationship Id="rId1086" Type="http://schemas.openxmlformats.org/officeDocument/2006/relationships/hyperlink" Target="https://login.consultant.ru/link/?req=doc&amp;base=LAW&amp;n=495533&amp;date=26.08.2025&amp;dst=49&amp;field=134" TargetMode = "External"/>
	<Relationship Id="rId1087" Type="http://schemas.openxmlformats.org/officeDocument/2006/relationships/hyperlink" Target="https://login.consultant.ru/link/?req=doc&amp;base=LAW&amp;n=495533&amp;date=26.08.2025&amp;dst=50&amp;field=134" TargetMode = "External"/>
	<Relationship Id="rId1088" Type="http://schemas.openxmlformats.org/officeDocument/2006/relationships/hyperlink" Target="https://login.consultant.ru/link/?req=doc&amp;base=LAW&amp;n=495533&amp;date=26.08.2025&amp;dst=52&amp;field=134" TargetMode = "External"/>
	<Relationship Id="rId1089" Type="http://schemas.openxmlformats.org/officeDocument/2006/relationships/hyperlink" Target="https://login.consultant.ru/link/?req=doc&amp;base=LAW&amp;n=495533&amp;date=26.08.2025&amp;dst=100205&amp;field=134" TargetMode = "External"/>
	<Relationship Id="rId1090" Type="http://schemas.openxmlformats.org/officeDocument/2006/relationships/hyperlink" Target="https://login.consultant.ru/link/?req=doc&amp;base=LAW&amp;n=495533&amp;date=26.08.2025&amp;dst=100214&amp;field=134" TargetMode = "External"/>
	<Relationship Id="rId1091" Type="http://schemas.openxmlformats.org/officeDocument/2006/relationships/hyperlink" Target="https://login.consultant.ru/link/?req=doc&amp;base=LAW&amp;n=495533&amp;date=26.08.2025&amp;dst=76&amp;field=134" TargetMode = "External"/>
	<Relationship Id="rId1092" Type="http://schemas.openxmlformats.org/officeDocument/2006/relationships/hyperlink" Target="https://login.consultant.ru/link/?req=doc&amp;base=LAW&amp;n=495533&amp;date=26.08.2025&amp;dst=100234&amp;field=134" TargetMode = "External"/>
	<Relationship Id="rId1093" Type="http://schemas.openxmlformats.org/officeDocument/2006/relationships/hyperlink" Target="https://login.consultant.ru/link/?req=doc&amp;base=LAW&amp;n=495533&amp;date=26.08.2025&amp;dst=100236&amp;field=134" TargetMode = "External"/>
	<Relationship Id="rId1094" Type="http://schemas.openxmlformats.org/officeDocument/2006/relationships/hyperlink" Target="https://login.consultant.ru/link/?req=doc&amp;base=LAW&amp;n=495533&amp;date=26.08.2025&amp;dst=100245&amp;field=134" TargetMode = "External"/>
	<Relationship Id="rId1095" Type="http://schemas.openxmlformats.org/officeDocument/2006/relationships/hyperlink" Target="https://login.consultant.ru/link/?req=doc&amp;base=LAW&amp;n=495533&amp;date=26.08.2025&amp;dst=100246&amp;field=134" TargetMode = "External"/>
	<Relationship Id="rId1096" Type="http://schemas.openxmlformats.org/officeDocument/2006/relationships/hyperlink" Target="https://login.consultant.ru/link/?req=doc&amp;base=LAW&amp;n=495533&amp;date=26.08.2025&amp;dst=79&amp;field=134" TargetMode = "External"/>
	<Relationship Id="rId1097" Type="http://schemas.openxmlformats.org/officeDocument/2006/relationships/hyperlink" Target="https://login.consultant.ru/link/?req=doc&amp;base=LAW&amp;n=495533&amp;date=26.08.2025&amp;dst=97&amp;field=134" TargetMode = "External"/>
	<Relationship Id="rId1098" Type="http://schemas.openxmlformats.org/officeDocument/2006/relationships/hyperlink" Target="https://login.consultant.ru/link/?req=doc&amp;base=LAW&amp;n=495533&amp;date=26.08.2025&amp;dst=100251&amp;field=134" TargetMode = "External"/>
	<Relationship Id="rId1099" Type="http://schemas.openxmlformats.org/officeDocument/2006/relationships/hyperlink" Target="https://login.consultant.ru/link/?req=doc&amp;base=LAW&amp;n=495533&amp;date=26.08.2025&amp;dst=100256&amp;field=134" TargetMode = "External"/>
	<Relationship Id="rId1100" Type="http://schemas.openxmlformats.org/officeDocument/2006/relationships/hyperlink" Target="https://login.consultant.ru/link/?req=doc&amp;base=LAW&amp;n=495533&amp;date=26.08.2025&amp;dst=100263&amp;field=134" TargetMode = "External"/>
	<Relationship Id="rId1101" Type="http://schemas.openxmlformats.org/officeDocument/2006/relationships/hyperlink" Target="https://login.consultant.ru/link/?req=doc&amp;base=LAW&amp;n=495533&amp;date=26.08.2025&amp;dst=100266&amp;field=134" TargetMode = "External"/>
	<Relationship Id="rId1102" Type="http://schemas.openxmlformats.org/officeDocument/2006/relationships/hyperlink" Target="https://login.consultant.ru/link/?req=doc&amp;base=LAW&amp;n=495533&amp;date=26.08.2025&amp;dst=100273&amp;field=134" TargetMode = "External"/>
	<Relationship Id="rId1103" Type="http://schemas.openxmlformats.org/officeDocument/2006/relationships/hyperlink" Target="https://login.consultant.ru/link/?req=doc&amp;base=LAW&amp;n=495533&amp;date=26.08.2025&amp;dst=101&amp;field=134" TargetMode = "External"/>
	<Relationship Id="rId1104" Type="http://schemas.openxmlformats.org/officeDocument/2006/relationships/hyperlink" Target="https://login.consultant.ru/link/?req=doc&amp;base=LAW&amp;n=495533&amp;date=26.08.2025&amp;dst=103&amp;field=134" TargetMode = "External"/>
	<Relationship Id="rId1105" Type="http://schemas.openxmlformats.org/officeDocument/2006/relationships/hyperlink" Target="https://login.consultant.ru/link/?req=doc&amp;base=LAW&amp;n=495533&amp;date=26.08.2025&amp;dst=108&amp;field=134" TargetMode = "External"/>
	<Relationship Id="rId1106" Type="http://schemas.openxmlformats.org/officeDocument/2006/relationships/hyperlink" Target="https://login.consultant.ru/link/?req=doc&amp;base=LAW&amp;n=495533&amp;date=26.08.2025&amp;dst=115&amp;field=134" TargetMode = "External"/>
	<Relationship Id="rId1107" Type="http://schemas.openxmlformats.org/officeDocument/2006/relationships/hyperlink" Target="https://login.consultant.ru/link/?req=doc&amp;base=LAW&amp;n=495533&amp;date=26.08.2025&amp;dst=121&amp;field=134" TargetMode = "External"/>
	<Relationship Id="rId1108" Type="http://schemas.openxmlformats.org/officeDocument/2006/relationships/hyperlink" Target="https://login.consultant.ru/link/?req=doc&amp;base=LAW&amp;n=495533&amp;date=26.08.2025&amp;dst=131&amp;field=134" TargetMode = "External"/>
	<Relationship Id="rId1109" Type="http://schemas.openxmlformats.org/officeDocument/2006/relationships/hyperlink" Target="https://login.consultant.ru/link/?req=doc&amp;base=LAW&amp;n=495533&amp;date=26.08.2025&amp;dst=133&amp;field=134" TargetMode = "External"/>
	<Relationship Id="rId1110" Type="http://schemas.openxmlformats.org/officeDocument/2006/relationships/hyperlink" Target="https://login.consultant.ru/link/?req=doc&amp;base=LAW&amp;n=495533&amp;date=26.08.2025&amp;dst=140&amp;field=134" TargetMode = "External"/>
	<Relationship Id="rId1111" Type="http://schemas.openxmlformats.org/officeDocument/2006/relationships/hyperlink" Target="https://login.consultant.ru/link/?req=doc&amp;base=LAW&amp;n=495533&amp;date=26.08.2025&amp;dst=150&amp;field=134" TargetMode = "External"/>
	<Relationship Id="rId1112" Type="http://schemas.openxmlformats.org/officeDocument/2006/relationships/hyperlink" Target="https://login.consultant.ru/link/?req=doc&amp;base=LAW&amp;n=495533&amp;date=26.08.2025&amp;dst=164&amp;field=134" TargetMode = "External"/>
	<Relationship Id="rId1113" Type="http://schemas.openxmlformats.org/officeDocument/2006/relationships/hyperlink" Target="https://login.consultant.ru/link/?req=doc&amp;base=LAW&amp;n=495533&amp;date=26.08.2025&amp;dst=100278&amp;field=134" TargetMode = "External"/>
	<Relationship Id="rId1114" Type="http://schemas.openxmlformats.org/officeDocument/2006/relationships/hyperlink" Target="https://login.consultant.ru/link/?req=doc&amp;base=LAW&amp;n=495533&amp;date=26.08.2025&amp;dst=100280&amp;field=134" TargetMode = "External"/>
	<Relationship Id="rId1115" Type="http://schemas.openxmlformats.org/officeDocument/2006/relationships/hyperlink" Target="https://login.consultant.ru/link/?req=doc&amp;base=LAW&amp;n=495533&amp;date=26.08.2025&amp;dst=100282&amp;field=134" TargetMode = "External"/>
	<Relationship Id="rId1116" Type="http://schemas.openxmlformats.org/officeDocument/2006/relationships/hyperlink" Target="https://login.consultant.ru/link/?req=doc&amp;base=LAW&amp;n=495533&amp;date=26.08.2025&amp;dst=100289&amp;field=134" TargetMode = "External"/>
	<Relationship Id="rId1117" Type="http://schemas.openxmlformats.org/officeDocument/2006/relationships/hyperlink" Target="https://login.consultant.ru/link/?req=doc&amp;base=LAW&amp;n=495533&amp;date=26.08.2025&amp;dst=100293&amp;field=134" TargetMode = "External"/>
	<Relationship Id="rId1118" Type="http://schemas.openxmlformats.org/officeDocument/2006/relationships/hyperlink" Target="https://login.consultant.ru/link/?req=doc&amp;base=LAW&amp;n=495533&amp;date=26.08.2025&amp;dst=100311&amp;field=134" TargetMode = "External"/>
	<Relationship Id="rId1119" Type="http://schemas.openxmlformats.org/officeDocument/2006/relationships/hyperlink" Target="https://login.consultant.ru/link/?req=doc&amp;base=LAW&amp;n=495533&amp;date=26.08.2025&amp;dst=100314&amp;field=134" TargetMode = "External"/>
	<Relationship Id="rId1120" Type="http://schemas.openxmlformats.org/officeDocument/2006/relationships/hyperlink" Target="https://login.consultant.ru/link/?req=doc&amp;base=LAW&amp;n=495533&amp;date=26.08.2025&amp;dst=100319&amp;field=134" TargetMode = "External"/>
	<Relationship Id="rId1121" Type="http://schemas.openxmlformats.org/officeDocument/2006/relationships/hyperlink" Target="https://login.consultant.ru/link/?req=doc&amp;base=LAW&amp;n=495533&amp;date=26.08.2025&amp;dst=100322&amp;field=134" TargetMode = "External"/>
	<Relationship Id="rId1122" Type="http://schemas.openxmlformats.org/officeDocument/2006/relationships/hyperlink" Target="https://login.consultant.ru/link/?req=doc&amp;base=LAW&amp;n=495533&amp;date=26.08.2025&amp;dst=100332&amp;field=134" TargetMode = "External"/>
	<Relationship Id="rId1123" Type="http://schemas.openxmlformats.org/officeDocument/2006/relationships/hyperlink" Target="https://login.consultant.ru/link/?req=doc&amp;base=LAW&amp;n=511080&amp;date=26.08.2025&amp;dst=100698&amp;field=134" TargetMode = "External"/>
	<Relationship Id="rId1124" Type="http://schemas.openxmlformats.org/officeDocument/2006/relationships/hyperlink" Target="https://login.consultant.ru/link/?req=doc&amp;base=LAW&amp;n=449877&amp;date=26.08.2025" TargetMode = "External"/>
	<Relationship Id="rId1125" Type="http://schemas.openxmlformats.org/officeDocument/2006/relationships/hyperlink" Target="http://pravo.gov.ru" TargetMode = "External"/>
	<Relationship Id="rId1126" Type="http://schemas.openxmlformats.org/officeDocument/2006/relationships/hyperlink" Target="https://login.consultant.ru/link/?req=doc&amp;base=LAW&amp;n=449877&amp;date=26.08.2025&amp;dst=100015&amp;field=134" TargetMode = "External"/>
	<Relationship Id="rId1127" Type="http://schemas.openxmlformats.org/officeDocument/2006/relationships/hyperlink" Target="https://login.consultant.ru/link/?req=doc&amp;base=LAW&amp;n=449877&amp;date=26.08.2025&amp;dst=34&amp;field=134" TargetMode = "External"/>
	<Relationship Id="rId1128" Type="http://schemas.openxmlformats.org/officeDocument/2006/relationships/hyperlink" Target="https://login.consultant.ru/link/?req=doc&amp;base=LAW&amp;n=449877&amp;date=26.08.2025&amp;dst=100060&amp;field=134" TargetMode = "External"/>
	<Relationship Id="rId1129" Type="http://schemas.openxmlformats.org/officeDocument/2006/relationships/hyperlink" Target="https://login.consultant.ru/link/?req=doc&amp;base=LAW&amp;n=449877&amp;date=26.08.2025&amp;dst=31&amp;field=134" TargetMode = "External"/>
	<Relationship Id="rId1130" Type="http://schemas.openxmlformats.org/officeDocument/2006/relationships/hyperlink" Target="https://login.consultant.ru/link/?req=doc&amp;base=LAW&amp;n=511080&amp;date=26.08.2025&amp;dst=100698&amp;field=134" TargetMode = "External"/>
	<Relationship Id="rId1131" Type="http://schemas.openxmlformats.org/officeDocument/2006/relationships/hyperlink" Target="https://login.consultant.ru/link/?req=doc&amp;base=LAW&amp;n=428583&amp;date=26.08.2025" TargetMode = "External"/>
	<Relationship Id="rId1132" Type="http://schemas.openxmlformats.org/officeDocument/2006/relationships/hyperlink" Target="http://pravo.gov.ru/proxy/ips/?searchres=&amp;bpas=cd00000&amp;a3=102000497&amp;a3type=1&amp;a3value=%CF%F0%E8%EA%E0%E7&amp;a6=&amp;a6type=1&amp;a6value=&amp;a15=&amp;a15type=1&amp;a15value=&amp;a7type=1&amp;a7from=&amp;a7to=&amp;a7date=&amp;a8=811&amp;a8type=1&amp;a1=&amp;a0=&amp;a16=&amp;a16type=1&amp;a16value=&amp;a17=&amp;a17type=1&amp;a17value=&amp;a4=&amp;a4type=1&amp;a4value=&amp;a23=&amp;a23type=1&amp;a23value=&amp;textpres=&amp;sort=7&amp;x=88&amp;y=25" TargetMode = "External"/>
	<Relationship Id="rId1133" Type="http://schemas.openxmlformats.org/officeDocument/2006/relationships/hyperlink" Target="https://login.consultant.ru/link/?req=doc&amp;base=LAW&amp;n=428583&amp;date=26.08.2025&amp;dst=100025&amp;field=134" TargetMode = "External"/>
	<Relationship Id="rId1134" Type="http://schemas.openxmlformats.org/officeDocument/2006/relationships/hyperlink" Target="https://login.consultant.ru/link/?req=doc&amp;base=LAW&amp;n=428583&amp;date=26.08.2025&amp;dst=100081&amp;field=134" TargetMode = "External"/>
	<Relationship Id="rId1135" Type="http://schemas.openxmlformats.org/officeDocument/2006/relationships/hyperlink" Target="https://login.consultant.ru/link/?req=doc&amp;base=LAW&amp;n=428583&amp;date=26.08.2025&amp;dst=100086&amp;field=134" TargetMode = "External"/>
	<Relationship Id="rId1136" Type="http://schemas.openxmlformats.org/officeDocument/2006/relationships/hyperlink" Target="https://login.consultant.ru/link/?req=doc&amp;base=LAW&amp;n=428583&amp;date=26.08.2025&amp;dst=100097&amp;field=134" TargetMode = "External"/>
	<Relationship Id="rId1137" Type="http://schemas.openxmlformats.org/officeDocument/2006/relationships/hyperlink" Target="https://login.consultant.ru/link/?req=doc&amp;base=LAW&amp;n=428583&amp;date=26.08.2025&amp;dst=100127&amp;field=134" TargetMode = "External"/>
	<Relationship Id="rId1138" Type="http://schemas.openxmlformats.org/officeDocument/2006/relationships/hyperlink" Target="https://login.consultant.ru/link/?req=doc&amp;base=LAW&amp;n=428583&amp;date=26.08.2025&amp;dst=100132&amp;field=134" TargetMode = "External"/>
	<Relationship Id="rId1139" Type="http://schemas.openxmlformats.org/officeDocument/2006/relationships/hyperlink" Target="https://login.consultant.ru/link/?req=doc&amp;base=LAW&amp;n=428583&amp;date=26.08.2025&amp;dst=100225&amp;field=134" TargetMode = "External"/>
	<Relationship Id="rId1140" Type="http://schemas.openxmlformats.org/officeDocument/2006/relationships/hyperlink" Target="https://login.consultant.ru/link/?req=doc&amp;base=LAW&amp;n=428583&amp;date=26.08.2025&amp;dst=100234&amp;field=134" TargetMode = "External"/>
	<Relationship Id="rId1141" Type="http://schemas.openxmlformats.org/officeDocument/2006/relationships/hyperlink" Target="https://login.consultant.ru/link/?req=doc&amp;base=LAW&amp;n=428583&amp;date=26.08.2025&amp;dst=100245&amp;field=134" TargetMode = "External"/>
	<Relationship Id="rId1142" Type="http://schemas.openxmlformats.org/officeDocument/2006/relationships/hyperlink" Target="https://login.consultant.ru/link/?req=doc&amp;base=LAW&amp;n=428583&amp;date=26.08.2025&amp;dst=100256&amp;field=134" TargetMode = "External"/>
	<Relationship Id="rId1143" Type="http://schemas.openxmlformats.org/officeDocument/2006/relationships/hyperlink" Target="https://login.consultant.ru/link/?req=doc&amp;base=LAW&amp;n=428583&amp;date=26.08.2025&amp;dst=100263&amp;field=134" TargetMode = "External"/>
	<Relationship Id="rId1144" Type="http://schemas.openxmlformats.org/officeDocument/2006/relationships/hyperlink" Target="https://login.consultant.ru/link/?req=doc&amp;base=LAW&amp;n=428583&amp;date=26.08.2025&amp;dst=100264&amp;field=134" TargetMode = "External"/>
	<Relationship Id="rId1145" Type="http://schemas.openxmlformats.org/officeDocument/2006/relationships/hyperlink" Target="https://login.consultant.ru/link/?req=doc&amp;base=LAW&amp;n=428583&amp;date=26.08.2025&amp;dst=100265&amp;field=134" TargetMode = "External"/>
	<Relationship Id="rId1146" Type="http://schemas.openxmlformats.org/officeDocument/2006/relationships/hyperlink" Target="https://login.consultant.ru/link/?req=doc&amp;base=LAW&amp;n=428583&amp;date=26.08.2025&amp;dst=100268&amp;field=134" TargetMode = "External"/>
	<Relationship Id="rId1147" Type="http://schemas.openxmlformats.org/officeDocument/2006/relationships/hyperlink" Target="https://login.consultant.ru/link/?req=doc&amp;base=LAW&amp;n=428583&amp;date=26.08.2025&amp;dst=100274&amp;field=134" TargetMode = "External"/>
	<Relationship Id="rId1148" Type="http://schemas.openxmlformats.org/officeDocument/2006/relationships/hyperlink" Target="https://login.consultant.ru/link/?req=doc&amp;base=LAW&amp;n=428583&amp;date=26.08.2025&amp;dst=100286&amp;field=134" TargetMode = "External"/>
	<Relationship Id="rId1149" Type="http://schemas.openxmlformats.org/officeDocument/2006/relationships/hyperlink" Target="https://login.consultant.ru/link/?req=doc&amp;base=LAW&amp;n=428583&amp;date=26.08.2025&amp;dst=100288&amp;field=134" TargetMode = "External"/>
	<Relationship Id="rId1150" Type="http://schemas.openxmlformats.org/officeDocument/2006/relationships/hyperlink" Target="https://login.consultant.ru/link/?req=doc&amp;base=LAW&amp;n=428583&amp;date=26.08.2025&amp;dst=100295&amp;field=134" TargetMode = "External"/>
	<Relationship Id="rId1151" Type="http://schemas.openxmlformats.org/officeDocument/2006/relationships/hyperlink" Target="https://login.consultant.ru/link/?req=doc&amp;base=LAW&amp;n=428583&amp;date=26.08.2025&amp;dst=100298&amp;field=134" TargetMode = "External"/>
	<Relationship Id="rId1152" Type="http://schemas.openxmlformats.org/officeDocument/2006/relationships/hyperlink" Target="https://login.consultant.ru/link/?req=doc&amp;base=LAW&amp;n=428583&amp;date=26.08.2025&amp;dst=100312&amp;field=134" TargetMode = "External"/>
	<Relationship Id="rId1153" Type="http://schemas.openxmlformats.org/officeDocument/2006/relationships/hyperlink" Target="https://login.consultant.ru/link/?req=doc&amp;base=LAW&amp;n=428583&amp;date=26.08.2025&amp;dst=100315&amp;field=134" TargetMode = "External"/>
	<Relationship Id="rId1154" Type="http://schemas.openxmlformats.org/officeDocument/2006/relationships/hyperlink" Target="https://login.consultant.ru/link/?req=doc&amp;base=LAW&amp;n=428583&amp;date=26.08.2025&amp;dst=100331&amp;field=134" TargetMode = "External"/>
	<Relationship Id="rId1155" Type="http://schemas.openxmlformats.org/officeDocument/2006/relationships/hyperlink" Target="https://login.consultant.ru/link/?req=doc&amp;base=LAW&amp;n=428583&amp;date=26.08.2025&amp;dst=100338&amp;field=134" TargetMode = "External"/>
	<Relationship Id="rId1156" Type="http://schemas.openxmlformats.org/officeDocument/2006/relationships/hyperlink" Target="https://login.consultant.ru/link/?req=doc&amp;base=LAW&amp;n=428583&amp;date=26.08.2025&amp;dst=100344&amp;field=134" TargetMode = "External"/>
	<Relationship Id="rId1157" Type="http://schemas.openxmlformats.org/officeDocument/2006/relationships/hyperlink" Target="https://login.consultant.ru/link/?req=doc&amp;base=LAW&amp;n=428583&amp;date=26.08.2025&amp;dst=100360&amp;field=134" TargetMode = "External"/>
	<Relationship Id="rId1158" Type="http://schemas.openxmlformats.org/officeDocument/2006/relationships/hyperlink" Target="https://login.consultant.ru/link/?req=doc&amp;base=LAW&amp;n=428583&amp;date=26.08.2025&amp;dst=100363&amp;field=134" TargetMode = "External"/>
	<Relationship Id="rId1159" Type="http://schemas.openxmlformats.org/officeDocument/2006/relationships/hyperlink" Target="https://login.consultant.ru/link/?req=doc&amp;base=LAW&amp;n=428583&amp;date=26.08.2025&amp;dst=100365&amp;field=134" TargetMode = "External"/>
	<Relationship Id="rId1160" Type="http://schemas.openxmlformats.org/officeDocument/2006/relationships/hyperlink" Target="https://login.consultant.ru/link/?req=doc&amp;base=LAW&amp;n=428583&amp;date=26.08.2025&amp;dst=100369&amp;field=134" TargetMode = "External"/>
	<Relationship Id="rId1161" Type="http://schemas.openxmlformats.org/officeDocument/2006/relationships/hyperlink" Target="https://login.consultant.ru/link/?req=doc&amp;base=LAW&amp;n=428583&amp;date=26.08.2025&amp;dst=100374&amp;field=134" TargetMode = "External"/>
	<Relationship Id="rId1162" Type="http://schemas.openxmlformats.org/officeDocument/2006/relationships/hyperlink" Target="https://login.consultant.ru/link/?req=doc&amp;base=LAW&amp;n=511080&amp;date=26.08.2025&amp;dst=100698&amp;field=134" TargetMode = "External"/>
	<Relationship Id="rId1163" Type="http://schemas.openxmlformats.org/officeDocument/2006/relationships/hyperlink" Target="https://login.consultant.ru/link/?req=doc&amp;base=LAW&amp;n=418278&amp;date=26.08.2025" TargetMode = "External"/>
	<Relationship Id="rId1164" Type="http://schemas.openxmlformats.org/officeDocument/2006/relationships/hyperlink" Target="http://pravo.gov.ru/proxy/ips/?searchres=&amp;bpas=cd00000&amp;a3=102000497&amp;a3type=1&amp;a3value=%CF%F0%E8%EA%E0%E7&amp;a6=&amp;a6type=1&amp;a6value=&amp;a15=&amp;a15type=1&amp;a15value=&amp;a7type=1&amp;a7from=&amp;a7to=&amp;a7date=&amp;a8=903%ED&amp;a8type=1&amp;a1=&amp;a0=&amp;a16=&amp;a16type=1&amp;a16value=&amp;a17=&amp;a17type=1&amp;a17value=&amp;a4=&amp;a4type=1&amp;a4value=&amp;a23=&amp;a23type=1&amp;a23value=&amp;textpres=&amp;sort=7&amp;x=73&amp;y=16" TargetMode = "External"/>
	<Relationship Id="rId1165" Type="http://schemas.openxmlformats.org/officeDocument/2006/relationships/hyperlink" Target="https://login.consultant.ru/link/?req=doc&amp;base=LAW&amp;n=418278&amp;date=26.08.2025&amp;dst=100020&amp;field=134" TargetMode = "External"/>
	<Relationship Id="rId1166" Type="http://schemas.openxmlformats.org/officeDocument/2006/relationships/hyperlink" Target="https://login.consultant.ru/link/?req=doc&amp;base=LAW&amp;n=418278&amp;date=26.08.2025&amp;dst=100025&amp;field=134" TargetMode = "External"/>
	<Relationship Id="rId1167" Type="http://schemas.openxmlformats.org/officeDocument/2006/relationships/hyperlink" Target="https://login.consultant.ru/link/?req=doc&amp;base=LAW&amp;n=418278&amp;date=26.08.2025&amp;dst=100028&amp;field=134" TargetMode = "External"/>
	<Relationship Id="rId1168" Type="http://schemas.openxmlformats.org/officeDocument/2006/relationships/hyperlink" Target="https://login.consultant.ru/link/?req=doc&amp;base=LAW&amp;n=418278&amp;date=26.08.2025&amp;dst=100053&amp;field=134" TargetMode = "External"/>
	<Relationship Id="rId1169" Type="http://schemas.openxmlformats.org/officeDocument/2006/relationships/hyperlink" Target="https://login.consultant.ru/link/?req=doc&amp;base=LAW&amp;n=418278&amp;date=26.08.2025&amp;dst=100056&amp;field=134" TargetMode = "External"/>
	<Relationship Id="rId1170" Type="http://schemas.openxmlformats.org/officeDocument/2006/relationships/hyperlink" Target="https://login.consultant.ru/link/?req=doc&amp;base=LAW&amp;n=418278&amp;date=26.08.2025&amp;dst=100058&amp;field=134" TargetMode = "External"/>
	<Relationship Id="rId1171" Type="http://schemas.openxmlformats.org/officeDocument/2006/relationships/hyperlink" Target="https://login.consultant.ru/link/?req=doc&amp;base=LAW&amp;n=418278&amp;date=26.08.2025&amp;dst=9&amp;field=134" TargetMode = "External"/>
	<Relationship Id="rId1172" Type="http://schemas.openxmlformats.org/officeDocument/2006/relationships/hyperlink" Target="https://login.consultant.ru/link/?req=doc&amp;base=LAW&amp;n=418278&amp;date=26.08.2025&amp;dst=100091&amp;field=134" TargetMode = "External"/>
	<Relationship Id="rId1173" Type="http://schemas.openxmlformats.org/officeDocument/2006/relationships/hyperlink" Target="https://login.consultant.ru/link/?req=doc&amp;base=LAW&amp;n=418278&amp;date=26.08.2025&amp;dst=11&amp;field=134" TargetMode = "External"/>
	<Relationship Id="rId1174" Type="http://schemas.openxmlformats.org/officeDocument/2006/relationships/hyperlink" Target="https://login.consultant.ru/link/?req=doc&amp;base=LAW&amp;n=418278&amp;date=26.08.2025&amp;dst=100136&amp;field=134" TargetMode = "External"/>
	<Relationship Id="rId1175" Type="http://schemas.openxmlformats.org/officeDocument/2006/relationships/hyperlink" Target="https://login.consultant.ru/link/?req=doc&amp;base=LAW&amp;n=418278&amp;date=26.08.2025&amp;dst=100140&amp;field=134" TargetMode = "External"/>
	<Relationship Id="rId1176" Type="http://schemas.openxmlformats.org/officeDocument/2006/relationships/hyperlink" Target="https://login.consultant.ru/link/?req=doc&amp;base=LAW&amp;n=418278&amp;date=26.08.2025&amp;dst=15&amp;field=134" TargetMode = "External"/>
	<Relationship Id="rId1177" Type="http://schemas.openxmlformats.org/officeDocument/2006/relationships/hyperlink" Target="https://login.consultant.ru/link/?req=doc&amp;base=LAW&amp;n=418278&amp;date=26.08.2025&amp;dst=100162&amp;field=134" TargetMode = "External"/>
	<Relationship Id="rId1178" Type="http://schemas.openxmlformats.org/officeDocument/2006/relationships/hyperlink" Target="https://login.consultant.ru/link/?req=doc&amp;base=LAW&amp;n=418278&amp;date=26.08.2025&amp;dst=100181&amp;field=134" TargetMode = "External"/>
	<Relationship Id="rId1179" Type="http://schemas.openxmlformats.org/officeDocument/2006/relationships/hyperlink" Target="https://login.consultant.ru/link/?req=doc&amp;base=LAW&amp;n=418278&amp;date=26.08.2025&amp;dst=100184&amp;field=134" TargetMode = "External"/>
	<Relationship Id="rId1180" Type="http://schemas.openxmlformats.org/officeDocument/2006/relationships/hyperlink" Target="https://login.consultant.ru/link/?req=doc&amp;base=LAW&amp;n=418278&amp;date=26.08.2025&amp;dst=100196&amp;field=134" TargetMode = "External"/>
	<Relationship Id="rId1181" Type="http://schemas.openxmlformats.org/officeDocument/2006/relationships/hyperlink" Target="https://login.consultant.ru/link/?req=doc&amp;base=LAW&amp;n=418278&amp;date=26.08.2025&amp;dst=100198&amp;field=134" TargetMode = "External"/>
	<Relationship Id="rId1182" Type="http://schemas.openxmlformats.org/officeDocument/2006/relationships/hyperlink" Target="https://login.consultant.ru/link/?req=doc&amp;base=LAW&amp;n=418278&amp;date=26.08.2025&amp;dst=100211&amp;field=134" TargetMode = "External"/>
	<Relationship Id="rId1183" Type="http://schemas.openxmlformats.org/officeDocument/2006/relationships/hyperlink" Target="https://login.consultant.ru/link/?req=doc&amp;base=LAW&amp;n=418278&amp;date=26.08.2025&amp;dst=100219&amp;field=134" TargetMode = "External"/>
	<Relationship Id="rId1184" Type="http://schemas.openxmlformats.org/officeDocument/2006/relationships/hyperlink" Target="https://login.consultant.ru/link/?req=doc&amp;base=LAW&amp;n=418278&amp;date=26.08.2025&amp;dst=100251&amp;field=134" TargetMode = "External"/>
	<Relationship Id="rId1185" Type="http://schemas.openxmlformats.org/officeDocument/2006/relationships/hyperlink" Target="https://login.consultant.ru/link/?req=doc&amp;base=LAW&amp;n=418278&amp;date=26.08.2025&amp;dst=27&amp;field=134" TargetMode = "External"/>
	<Relationship Id="rId1186" Type="http://schemas.openxmlformats.org/officeDocument/2006/relationships/hyperlink" Target="https://login.consultant.ru/link/?req=doc&amp;base=LAW&amp;n=418278&amp;date=26.08.2025&amp;dst=100280&amp;field=134" TargetMode = "External"/>
	<Relationship Id="rId1187" Type="http://schemas.openxmlformats.org/officeDocument/2006/relationships/hyperlink" Target="https://login.consultant.ru/link/?req=doc&amp;base=LAW&amp;n=418278&amp;date=26.08.2025&amp;dst=29&amp;field=134" TargetMode = "External"/>
	<Relationship Id="rId1188" Type="http://schemas.openxmlformats.org/officeDocument/2006/relationships/hyperlink" Target="https://login.consultant.ru/link/?req=doc&amp;base=LAW&amp;n=418278&amp;date=26.08.2025&amp;dst=100296&amp;field=134" TargetMode = "External"/>
	<Relationship Id="rId1189" Type="http://schemas.openxmlformats.org/officeDocument/2006/relationships/hyperlink" Target="https://login.consultant.ru/link/?req=doc&amp;base=LAW&amp;n=418278&amp;date=26.08.2025&amp;dst=100298&amp;field=134" TargetMode = "External"/>
	<Relationship Id="rId1190" Type="http://schemas.openxmlformats.org/officeDocument/2006/relationships/hyperlink" Target="https://login.consultant.ru/link/?req=doc&amp;base=LAW&amp;n=418278&amp;date=26.08.2025&amp;dst=100325&amp;field=134" TargetMode = "External"/>
	<Relationship Id="rId1191" Type="http://schemas.openxmlformats.org/officeDocument/2006/relationships/hyperlink" Target="https://login.consultant.ru/link/?req=doc&amp;base=LAW&amp;n=418278&amp;date=26.08.2025&amp;dst=100341&amp;field=134" TargetMode = "External"/>
	<Relationship Id="rId1192" Type="http://schemas.openxmlformats.org/officeDocument/2006/relationships/hyperlink" Target="https://login.consultant.ru/link/?req=doc&amp;base=LAW&amp;n=418278&amp;date=26.08.2025&amp;dst=100348&amp;field=134" TargetMode = "External"/>
	<Relationship Id="rId1193" Type="http://schemas.openxmlformats.org/officeDocument/2006/relationships/hyperlink" Target="https://login.consultant.ru/link/?req=doc&amp;base=LAW&amp;n=418278&amp;date=26.08.2025&amp;dst=100412&amp;field=134" TargetMode = "External"/>
	<Relationship Id="rId1194" Type="http://schemas.openxmlformats.org/officeDocument/2006/relationships/hyperlink" Target="https://login.consultant.ru/link/?req=doc&amp;base=LAW&amp;n=418278&amp;date=26.08.2025&amp;dst=100415&amp;field=134" TargetMode = "External"/>
	<Relationship Id="rId1195" Type="http://schemas.openxmlformats.org/officeDocument/2006/relationships/hyperlink" Target="https://login.consultant.ru/link/?req=doc&amp;base=LAW&amp;n=418278&amp;date=26.08.2025&amp;dst=43&amp;field=134" TargetMode = "External"/>
	<Relationship Id="rId1196" Type="http://schemas.openxmlformats.org/officeDocument/2006/relationships/hyperlink" Target="https://login.consultant.ru/link/?req=doc&amp;base=LAW&amp;n=418278&amp;date=26.08.2025&amp;dst=100440&amp;field=134" TargetMode = "External"/>
	<Relationship Id="rId1197" Type="http://schemas.openxmlformats.org/officeDocument/2006/relationships/hyperlink" Target="https://login.consultant.ru/link/?req=doc&amp;base=LAW&amp;n=418278&amp;date=26.08.2025&amp;dst=100452&amp;field=134" TargetMode = "External"/>
	<Relationship Id="rId1198" Type="http://schemas.openxmlformats.org/officeDocument/2006/relationships/hyperlink" Target="https://login.consultant.ru/link/?req=doc&amp;base=LAW&amp;n=418278&amp;date=26.08.2025&amp;dst=100454&amp;field=134" TargetMode = "External"/>
	<Relationship Id="rId1199" Type="http://schemas.openxmlformats.org/officeDocument/2006/relationships/hyperlink" Target="https://login.consultant.ru/link/?req=doc&amp;base=LAW&amp;n=418278&amp;date=26.08.2025&amp;dst=100460&amp;field=134" TargetMode = "External"/>
	<Relationship Id="rId1200" Type="http://schemas.openxmlformats.org/officeDocument/2006/relationships/hyperlink" Target="https://login.consultant.ru/link/?req=doc&amp;base=LAW&amp;n=418278&amp;date=26.08.2025&amp;dst=100475&amp;field=134" TargetMode = "External"/>
	<Relationship Id="rId1201" Type="http://schemas.openxmlformats.org/officeDocument/2006/relationships/hyperlink" Target="https://login.consultant.ru/link/?req=doc&amp;base=LAW&amp;n=418278&amp;date=26.08.2025&amp;dst=100479&amp;field=134" TargetMode = "External"/>
	<Relationship Id="rId1202" Type="http://schemas.openxmlformats.org/officeDocument/2006/relationships/hyperlink" Target="https://login.consultant.ru/link/?req=doc&amp;base=LAW&amp;n=418278&amp;date=26.08.2025&amp;dst=100487&amp;field=134" TargetMode = "External"/>
	<Relationship Id="rId1203" Type="http://schemas.openxmlformats.org/officeDocument/2006/relationships/hyperlink" Target="https://login.consultant.ru/link/?req=doc&amp;base=LAW&amp;n=418278&amp;date=26.08.2025&amp;dst=100505&amp;field=134" TargetMode = "External"/>
	<Relationship Id="rId1204" Type="http://schemas.openxmlformats.org/officeDocument/2006/relationships/hyperlink" Target="https://login.consultant.ru/link/?req=doc&amp;base=LAW&amp;n=418278&amp;date=26.08.2025&amp;dst=60&amp;field=134" TargetMode = "External"/>
	<Relationship Id="rId1205" Type="http://schemas.openxmlformats.org/officeDocument/2006/relationships/hyperlink" Target="https://login.consultant.ru/link/?req=doc&amp;base=LAW&amp;n=418278&amp;date=26.08.2025&amp;dst=100513&amp;field=134" TargetMode = "External"/>
	<Relationship Id="rId1206" Type="http://schemas.openxmlformats.org/officeDocument/2006/relationships/hyperlink" Target="https://login.consultant.ru/link/?req=doc&amp;base=LAW&amp;n=418278&amp;date=26.08.2025&amp;dst=64&amp;field=134" TargetMode = "External"/>
	<Relationship Id="rId1207" Type="http://schemas.openxmlformats.org/officeDocument/2006/relationships/hyperlink" Target="https://login.consultant.ru/link/?req=doc&amp;base=LAW&amp;n=418278&amp;date=26.08.2025&amp;dst=68&amp;field=134" TargetMode = "External"/>
	<Relationship Id="rId1208" Type="http://schemas.openxmlformats.org/officeDocument/2006/relationships/hyperlink" Target="https://login.consultant.ru/link/?req=doc&amp;base=LAW&amp;n=418278&amp;date=26.08.2025&amp;dst=100531&amp;field=134" TargetMode = "External"/>
	<Relationship Id="rId1209" Type="http://schemas.openxmlformats.org/officeDocument/2006/relationships/hyperlink" Target="https://login.consultant.ru/link/?req=doc&amp;base=LAW&amp;n=418278&amp;date=26.08.2025&amp;dst=100533&amp;field=134" TargetMode = "External"/>
	<Relationship Id="rId1210" Type="http://schemas.openxmlformats.org/officeDocument/2006/relationships/hyperlink" Target="https://login.consultant.ru/link/?req=doc&amp;base=LAW&amp;n=418278&amp;date=26.08.2025&amp;dst=100535&amp;field=134" TargetMode = "External"/>
	<Relationship Id="rId1211" Type="http://schemas.openxmlformats.org/officeDocument/2006/relationships/hyperlink" Target="https://login.consultant.ru/link/?req=doc&amp;base=LAW&amp;n=418278&amp;date=26.08.2025&amp;dst=100542&amp;field=134" TargetMode = "External"/>
	<Relationship Id="rId1212" Type="http://schemas.openxmlformats.org/officeDocument/2006/relationships/hyperlink" Target="https://login.consultant.ru/link/?req=doc&amp;base=LAW&amp;n=418278&amp;date=26.08.2025&amp;dst=100549&amp;field=134" TargetMode = "External"/>
	<Relationship Id="rId1213" Type="http://schemas.openxmlformats.org/officeDocument/2006/relationships/hyperlink" Target="https://login.consultant.ru/link/?req=doc&amp;base=LAW&amp;n=418278&amp;date=26.08.2025&amp;dst=100552&amp;field=134" TargetMode = "External"/>
	<Relationship Id="rId1214" Type="http://schemas.openxmlformats.org/officeDocument/2006/relationships/hyperlink" Target="https://login.consultant.ru/link/?req=doc&amp;base=LAW&amp;n=418278&amp;date=26.08.2025&amp;dst=73&amp;field=134" TargetMode = "External"/>
	<Relationship Id="rId1215" Type="http://schemas.openxmlformats.org/officeDocument/2006/relationships/hyperlink" Target="https://login.consultant.ru/link/?req=doc&amp;base=LAW&amp;n=418278&amp;date=26.08.2025&amp;dst=100558&amp;field=134" TargetMode = "External"/>
	<Relationship Id="rId1216" Type="http://schemas.openxmlformats.org/officeDocument/2006/relationships/hyperlink" Target="https://login.consultant.ru/link/?req=doc&amp;base=LAW&amp;n=418278&amp;date=26.08.2025&amp;dst=100560&amp;field=134" TargetMode = "External"/>
	<Relationship Id="rId1217" Type="http://schemas.openxmlformats.org/officeDocument/2006/relationships/hyperlink" Target="https://login.consultant.ru/link/?req=doc&amp;base=LAW&amp;n=418278&amp;date=26.08.2025&amp;dst=77&amp;field=134" TargetMode = "External"/>
	<Relationship Id="rId1218" Type="http://schemas.openxmlformats.org/officeDocument/2006/relationships/hyperlink" Target="https://login.consultant.ru/link/?req=doc&amp;base=LAW&amp;n=418278&amp;date=26.08.2025&amp;dst=100581&amp;field=134" TargetMode = "External"/>
	<Relationship Id="rId1219" Type="http://schemas.openxmlformats.org/officeDocument/2006/relationships/hyperlink" Target="https://login.consultant.ru/link/?req=doc&amp;base=LAW&amp;n=418278&amp;date=26.08.2025&amp;dst=100607&amp;field=134" TargetMode = "External"/>
	<Relationship Id="rId1220" Type="http://schemas.openxmlformats.org/officeDocument/2006/relationships/hyperlink" Target="https://login.consultant.ru/link/?req=doc&amp;base=LAW&amp;n=418278&amp;date=26.08.2025&amp;dst=100609&amp;field=134" TargetMode = "External"/>
	<Relationship Id="rId1221" Type="http://schemas.openxmlformats.org/officeDocument/2006/relationships/hyperlink" Target="https://login.consultant.ru/link/?req=doc&amp;base=LAW&amp;n=418278&amp;date=26.08.2025&amp;dst=100623&amp;field=134" TargetMode = "External"/>
	<Relationship Id="rId1222" Type="http://schemas.openxmlformats.org/officeDocument/2006/relationships/hyperlink" Target="https://login.consultant.ru/link/?req=doc&amp;base=LAW&amp;n=418278&amp;date=26.08.2025&amp;dst=100636&amp;field=134" TargetMode = "External"/>
	<Relationship Id="rId1223" Type="http://schemas.openxmlformats.org/officeDocument/2006/relationships/hyperlink" Target="https://login.consultant.ru/link/?req=doc&amp;base=LAW&amp;n=418278&amp;date=26.08.2025&amp;dst=100639&amp;field=134" TargetMode = "External"/>
	<Relationship Id="rId1224" Type="http://schemas.openxmlformats.org/officeDocument/2006/relationships/hyperlink" Target="https://login.consultant.ru/link/?req=doc&amp;base=LAW&amp;n=418278&amp;date=26.08.2025&amp;dst=100644&amp;field=134" TargetMode = "External"/>
	<Relationship Id="rId1225" Type="http://schemas.openxmlformats.org/officeDocument/2006/relationships/hyperlink" Target="https://login.consultant.ru/link/?req=doc&amp;base=LAW&amp;n=418278&amp;date=26.08.2025&amp;dst=81&amp;field=134" TargetMode = "External"/>
	<Relationship Id="rId1226" Type="http://schemas.openxmlformats.org/officeDocument/2006/relationships/hyperlink" Target="https://login.consultant.ru/link/?req=doc&amp;base=LAW&amp;n=418278&amp;date=26.08.2025&amp;dst=100656&amp;field=134" TargetMode = "External"/>
	<Relationship Id="rId1227" Type="http://schemas.openxmlformats.org/officeDocument/2006/relationships/hyperlink" Target="https://login.consultant.ru/link/?req=doc&amp;base=LAW&amp;n=418278&amp;date=26.08.2025&amp;dst=100658&amp;field=134" TargetMode = "External"/>
	<Relationship Id="rId1228" Type="http://schemas.openxmlformats.org/officeDocument/2006/relationships/hyperlink" Target="https://login.consultant.ru/link/?req=doc&amp;base=LAW&amp;n=418278&amp;date=26.08.2025&amp;dst=100661&amp;field=134" TargetMode = "External"/>
	<Relationship Id="rId1229" Type="http://schemas.openxmlformats.org/officeDocument/2006/relationships/hyperlink" Target="https://login.consultant.ru/link/?req=doc&amp;base=LAW&amp;n=418278&amp;date=26.08.2025&amp;dst=100682&amp;field=134" TargetMode = "External"/>
	<Relationship Id="rId1230" Type="http://schemas.openxmlformats.org/officeDocument/2006/relationships/hyperlink" Target="https://login.consultant.ru/link/?req=doc&amp;base=LAW&amp;n=418278&amp;date=26.08.2025&amp;dst=100685&amp;field=134" TargetMode = "External"/>
	<Relationship Id="rId1231" Type="http://schemas.openxmlformats.org/officeDocument/2006/relationships/hyperlink" Target="https://login.consultant.ru/link/?req=doc&amp;base=LAW&amp;n=418278&amp;date=26.08.2025&amp;dst=100693&amp;field=134" TargetMode = "External"/>
	<Relationship Id="rId1232" Type="http://schemas.openxmlformats.org/officeDocument/2006/relationships/hyperlink" Target="https://login.consultant.ru/link/?req=doc&amp;base=LAW&amp;n=418278&amp;date=26.08.2025&amp;dst=100698&amp;field=134" TargetMode = "External"/>
	<Relationship Id="rId1233" Type="http://schemas.openxmlformats.org/officeDocument/2006/relationships/hyperlink" Target="https://login.consultant.ru/link/?req=doc&amp;base=LAW&amp;n=418278&amp;date=26.08.2025&amp;dst=100704&amp;field=134" TargetMode = "External"/>
	<Relationship Id="rId1234" Type="http://schemas.openxmlformats.org/officeDocument/2006/relationships/hyperlink" Target="https://login.consultant.ru/link/?req=doc&amp;base=LAW&amp;n=418278&amp;date=26.08.2025&amp;dst=100705&amp;field=134" TargetMode = "External"/>
	<Relationship Id="rId1235" Type="http://schemas.openxmlformats.org/officeDocument/2006/relationships/hyperlink" Target="https://login.consultant.ru/link/?req=doc&amp;base=LAW&amp;n=418278&amp;date=26.08.2025&amp;dst=100708&amp;field=134" TargetMode = "External"/>
	<Relationship Id="rId1236" Type="http://schemas.openxmlformats.org/officeDocument/2006/relationships/hyperlink" Target="https://login.consultant.ru/link/?req=doc&amp;base=LAW&amp;n=418278&amp;date=26.08.2025&amp;dst=100738&amp;field=134" TargetMode = "External"/>
	<Relationship Id="rId1237" Type="http://schemas.openxmlformats.org/officeDocument/2006/relationships/hyperlink" Target="https://login.consultant.ru/link/?req=doc&amp;base=LAW&amp;n=418278&amp;date=26.08.2025&amp;dst=100743&amp;field=134" TargetMode = "External"/>
	<Relationship Id="rId1238" Type="http://schemas.openxmlformats.org/officeDocument/2006/relationships/hyperlink" Target="https://login.consultant.ru/link/?req=doc&amp;base=LAW&amp;n=418278&amp;date=26.08.2025&amp;dst=100755&amp;field=134" TargetMode = "External"/>
	<Relationship Id="rId1239" Type="http://schemas.openxmlformats.org/officeDocument/2006/relationships/hyperlink" Target="https://login.consultant.ru/link/?req=doc&amp;base=LAW&amp;n=418278&amp;date=26.08.2025&amp;dst=100761&amp;field=134" TargetMode = "External"/>
	<Relationship Id="rId1240" Type="http://schemas.openxmlformats.org/officeDocument/2006/relationships/hyperlink" Target="https://login.consultant.ru/link/?req=doc&amp;base=LAW&amp;n=418278&amp;date=26.08.2025&amp;dst=100763&amp;field=134" TargetMode = "External"/>
	<Relationship Id="rId1241" Type="http://schemas.openxmlformats.org/officeDocument/2006/relationships/hyperlink" Target="https://login.consultant.ru/link/?req=doc&amp;base=LAW&amp;n=418278&amp;date=26.08.2025&amp;dst=100770&amp;field=134" TargetMode = "External"/>
	<Relationship Id="rId1242" Type="http://schemas.openxmlformats.org/officeDocument/2006/relationships/hyperlink" Target="https://login.consultant.ru/link/?req=doc&amp;base=LAW&amp;n=418278&amp;date=26.08.2025&amp;dst=100775&amp;field=134" TargetMode = "External"/>
	<Relationship Id="rId1243" Type="http://schemas.openxmlformats.org/officeDocument/2006/relationships/hyperlink" Target="https://login.consultant.ru/link/?req=doc&amp;base=LAW&amp;n=418278&amp;date=26.08.2025&amp;dst=100846&amp;field=134" TargetMode = "External"/>
	<Relationship Id="rId1244" Type="http://schemas.openxmlformats.org/officeDocument/2006/relationships/hyperlink" Target="https://login.consultant.ru/link/?req=doc&amp;base=LAW&amp;n=418278&amp;date=26.08.2025&amp;dst=100851&amp;field=134" TargetMode = "External"/>
	<Relationship Id="rId1245" Type="http://schemas.openxmlformats.org/officeDocument/2006/relationships/hyperlink" Target="https://login.consultant.ru/link/?req=doc&amp;base=LAW&amp;n=418278&amp;date=26.08.2025&amp;dst=100860&amp;field=134" TargetMode = "External"/>
	<Relationship Id="rId1246" Type="http://schemas.openxmlformats.org/officeDocument/2006/relationships/hyperlink" Target="https://login.consultant.ru/link/?req=doc&amp;base=LAW&amp;n=418278&amp;date=26.08.2025&amp;dst=100865&amp;field=134" TargetMode = "External"/>
	<Relationship Id="rId1247" Type="http://schemas.openxmlformats.org/officeDocument/2006/relationships/hyperlink" Target="https://login.consultant.ru/link/?req=doc&amp;base=LAW&amp;n=418278&amp;date=26.08.2025&amp;dst=100871&amp;field=134" TargetMode = "External"/>
	<Relationship Id="rId1248" Type="http://schemas.openxmlformats.org/officeDocument/2006/relationships/hyperlink" Target="https://login.consultant.ru/link/?req=doc&amp;base=LAW&amp;n=418278&amp;date=26.08.2025&amp;dst=100873&amp;field=134" TargetMode = "External"/>
	<Relationship Id="rId1249" Type="http://schemas.openxmlformats.org/officeDocument/2006/relationships/hyperlink" Target="https://login.consultant.ru/link/?req=doc&amp;base=LAW&amp;n=418278&amp;date=26.08.2025&amp;dst=100888&amp;field=134" TargetMode = "External"/>
	<Relationship Id="rId1250" Type="http://schemas.openxmlformats.org/officeDocument/2006/relationships/hyperlink" Target="https://login.consultant.ru/link/?req=doc&amp;base=LAW&amp;n=418278&amp;date=26.08.2025&amp;dst=100894&amp;field=134" TargetMode = "External"/>
	<Relationship Id="rId1251" Type="http://schemas.openxmlformats.org/officeDocument/2006/relationships/hyperlink" Target="https://login.consultant.ru/link/?req=doc&amp;base=LAW&amp;n=418278&amp;date=26.08.2025&amp;dst=100900&amp;field=134" TargetMode = "External"/>
	<Relationship Id="rId1252" Type="http://schemas.openxmlformats.org/officeDocument/2006/relationships/hyperlink" Target="https://login.consultant.ru/link/?req=doc&amp;base=LAW&amp;n=418278&amp;date=26.08.2025&amp;dst=100902&amp;field=134" TargetMode = "External"/>
	<Relationship Id="rId1253" Type="http://schemas.openxmlformats.org/officeDocument/2006/relationships/hyperlink" Target="https://login.consultant.ru/link/?req=doc&amp;base=LAW&amp;n=418278&amp;date=26.08.2025&amp;dst=100904&amp;field=134" TargetMode = "External"/>
	<Relationship Id="rId1254" Type="http://schemas.openxmlformats.org/officeDocument/2006/relationships/hyperlink" Target="https://login.consultant.ru/link/?req=doc&amp;base=LAW&amp;n=418278&amp;date=26.08.2025&amp;dst=100906&amp;field=134" TargetMode = "External"/>
	<Relationship Id="rId1255" Type="http://schemas.openxmlformats.org/officeDocument/2006/relationships/hyperlink" Target="https://login.consultant.ru/link/?req=doc&amp;base=LAW&amp;n=418278&amp;date=26.08.2025&amp;dst=100909&amp;field=134" TargetMode = "External"/>
	<Relationship Id="rId1256" Type="http://schemas.openxmlformats.org/officeDocument/2006/relationships/hyperlink" Target="https://login.consultant.ru/link/?req=doc&amp;base=LAW&amp;n=418278&amp;date=26.08.2025&amp;dst=100919&amp;field=134" TargetMode = "External"/>
	<Relationship Id="rId1257" Type="http://schemas.openxmlformats.org/officeDocument/2006/relationships/hyperlink" Target="https://login.consultant.ru/link/?req=doc&amp;base=LAW&amp;n=418278&amp;date=26.08.2025&amp;dst=100922&amp;field=134" TargetMode = "External"/>
	<Relationship Id="rId1258" Type="http://schemas.openxmlformats.org/officeDocument/2006/relationships/hyperlink" Target="https://login.consultant.ru/link/?req=doc&amp;base=LAW&amp;n=418278&amp;date=26.08.2025&amp;dst=100923&amp;field=134" TargetMode = "External"/>
	<Relationship Id="rId1259" Type="http://schemas.openxmlformats.org/officeDocument/2006/relationships/hyperlink" Target="https://login.consultant.ru/link/?req=doc&amp;base=LAW&amp;n=418278&amp;date=26.08.2025&amp;dst=100925&amp;field=134" TargetMode = "External"/>
	<Relationship Id="rId1260" Type="http://schemas.openxmlformats.org/officeDocument/2006/relationships/hyperlink" Target="https://login.consultant.ru/link/?req=doc&amp;base=LAW&amp;n=418278&amp;date=26.08.2025&amp;dst=100928&amp;field=134" TargetMode = "External"/>
	<Relationship Id="rId1261" Type="http://schemas.openxmlformats.org/officeDocument/2006/relationships/hyperlink" Target="https://login.consultant.ru/link/?req=doc&amp;base=LAW&amp;n=418278&amp;date=26.08.2025&amp;dst=100930&amp;field=134" TargetMode = "External"/>
	<Relationship Id="rId1262" Type="http://schemas.openxmlformats.org/officeDocument/2006/relationships/hyperlink" Target="https://login.consultant.ru/link/?req=doc&amp;base=LAW&amp;n=418278&amp;date=26.08.2025&amp;dst=100934&amp;field=134" TargetMode = "External"/>
	<Relationship Id="rId1263" Type="http://schemas.openxmlformats.org/officeDocument/2006/relationships/hyperlink" Target="https://login.consultant.ru/link/?req=doc&amp;base=LAW&amp;n=418278&amp;date=26.08.2025&amp;dst=100936&amp;field=134" TargetMode = "External"/>
	<Relationship Id="rId1264" Type="http://schemas.openxmlformats.org/officeDocument/2006/relationships/hyperlink" Target="https://login.consultant.ru/link/?req=doc&amp;base=LAW&amp;n=418278&amp;date=26.08.2025&amp;dst=100958&amp;field=134" TargetMode = "External"/>
	<Relationship Id="rId1265" Type="http://schemas.openxmlformats.org/officeDocument/2006/relationships/hyperlink" Target="https://login.consultant.ru/link/?req=doc&amp;base=LAW&amp;n=418278&amp;date=26.08.2025&amp;dst=100960&amp;field=134" TargetMode = "External"/>
	<Relationship Id="rId1266" Type="http://schemas.openxmlformats.org/officeDocument/2006/relationships/hyperlink" Target="https://login.consultant.ru/link/?req=doc&amp;base=LAW&amp;n=418278&amp;date=26.08.2025&amp;dst=100964&amp;field=134" TargetMode = "External"/>
	<Relationship Id="rId1267" Type="http://schemas.openxmlformats.org/officeDocument/2006/relationships/hyperlink" Target="https://login.consultant.ru/link/?req=doc&amp;base=LAW&amp;n=418278&amp;date=26.08.2025&amp;dst=100966&amp;field=134" TargetMode = "External"/>
	<Relationship Id="rId1268" Type="http://schemas.openxmlformats.org/officeDocument/2006/relationships/hyperlink" Target="https://login.consultant.ru/link/?req=doc&amp;base=LAW&amp;n=418278&amp;date=26.08.2025&amp;dst=100973&amp;field=134" TargetMode = "External"/>
	<Relationship Id="rId1269" Type="http://schemas.openxmlformats.org/officeDocument/2006/relationships/hyperlink" Target="https://login.consultant.ru/link/?req=doc&amp;base=LAW&amp;n=418278&amp;date=26.08.2025&amp;dst=100980&amp;field=134" TargetMode = "External"/>
	<Relationship Id="rId1270" Type="http://schemas.openxmlformats.org/officeDocument/2006/relationships/hyperlink" Target="https://login.consultant.ru/link/?req=doc&amp;base=LAW&amp;n=418278&amp;date=26.08.2025&amp;dst=101015&amp;field=134" TargetMode = "External"/>
	<Relationship Id="rId1271" Type="http://schemas.openxmlformats.org/officeDocument/2006/relationships/hyperlink" Target="https://login.consultant.ru/link/?req=doc&amp;base=LAW&amp;n=418278&amp;date=26.08.2025&amp;dst=101031&amp;field=134" TargetMode = "External"/>
	<Relationship Id="rId1272" Type="http://schemas.openxmlformats.org/officeDocument/2006/relationships/hyperlink" Target="https://login.consultant.ru/link/?req=doc&amp;base=LAW&amp;n=418278&amp;date=26.08.2025&amp;dst=101039&amp;field=134" TargetMode = "External"/>
	<Relationship Id="rId1273" Type="http://schemas.openxmlformats.org/officeDocument/2006/relationships/hyperlink" Target="https://login.consultant.ru/link/?req=doc&amp;base=LAW&amp;n=418278&amp;date=26.08.2025&amp;dst=101040&amp;field=134" TargetMode = "External"/>
	<Relationship Id="rId1274" Type="http://schemas.openxmlformats.org/officeDocument/2006/relationships/hyperlink" Target="https://login.consultant.ru/link/?req=doc&amp;base=LAW&amp;n=418278&amp;date=26.08.2025&amp;dst=101041&amp;field=134" TargetMode = "External"/>
	<Relationship Id="rId1275" Type="http://schemas.openxmlformats.org/officeDocument/2006/relationships/hyperlink" Target="https://login.consultant.ru/link/?req=doc&amp;base=LAW&amp;n=418278&amp;date=26.08.2025&amp;dst=101082&amp;field=134" TargetMode = "External"/>
	<Relationship Id="rId1276" Type="http://schemas.openxmlformats.org/officeDocument/2006/relationships/hyperlink" Target="https://login.consultant.ru/link/?req=doc&amp;base=LAW&amp;n=418278&amp;date=26.08.2025&amp;dst=101084&amp;field=134" TargetMode = "External"/>
	<Relationship Id="rId1277" Type="http://schemas.openxmlformats.org/officeDocument/2006/relationships/hyperlink" Target="https://login.consultant.ru/link/?req=doc&amp;base=LAW&amp;n=418278&amp;date=26.08.2025&amp;dst=101115&amp;field=134" TargetMode = "External"/>
	<Relationship Id="rId1278" Type="http://schemas.openxmlformats.org/officeDocument/2006/relationships/hyperlink" Target="https://login.consultant.ru/link/?req=doc&amp;base=LAW&amp;n=418278&amp;date=26.08.2025&amp;dst=101148&amp;field=134" TargetMode = "External"/>
	<Relationship Id="rId1279" Type="http://schemas.openxmlformats.org/officeDocument/2006/relationships/hyperlink" Target="https://login.consultant.ru/link/?req=doc&amp;base=LAW&amp;n=418278&amp;date=26.08.2025&amp;dst=101154&amp;field=134" TargetMode = "External"/>
	<Relationship Id="rId1280" Type="http://schemas.openxmlformats.org/officeDocument/2006/relationships/hyperlink" Target="https://login.consultant.ru/link/?req=doc&amp;base=LAW&amp;n=418278&amp;date=26.08.2025&amp;dst=101156&amp;field=134" TargetMode = "External"/>
	<Relationship Id="rId1281" Type="http://schemas.openxmlformats.org/officeDocument/2006/relationships/hyperlink" Target="https://login.consultant.ru/link/?req=doc&amp;base=LAW&amp;n=418278&amp;date=26.08.2025&amp;dst=101180&amp;field=134" TargetMode = "External"/>
	<Relationship Id="rId1282" Type="http://schemas.openxmlformats.org/officeDocument/2006/relationships/hyperlink" Target="https://login.consultant.ru/link/?req=doc&amp;base=LAW&amp;n=418278&amp;date=26.08.2025&amp;dst=101189&amp;field=134" TargetMode = "External"/>
	<Relationship Id="rId1283" Type="http://schemas.openxmlformats.org/officeDocument/2006/relationships/hyperlink" Target="https://login.consultant.ru/link/?req=doc&amp;base=LAW&amp;n=418278&amp;date=26.08.2025&amp;dst=101263&amp;field=134" TargetMode = "External"/>
	<Relationship Id="rId1284" Type="http://schemas.openxmlformats.org/officeDocument/2006/relationships/hyperlink" Target="https://login.consultant.ru/link/?req=doc&amp;base=LAW&amp;n=418278&amp;date=26.08.2025&amp;dst=101266&amp;field=134" TargetMode = "External"/>
	<Relationship Id="rId1285" Type="http://schemas.openxmlformats.org/officeDocument/2006/relationships/hyperlink" Target="https://login.consultant.ru/link/?req=doc&amp;base=LAW&amp;n=418278&amp;date=26.08.2025&amp;dst=101274&amp;field=134" TargetMode = "External"/>
	<Relationship Id="rId1286" Type="http://schemas.openxmlformats.org/officeDocument/2006/relationships/hyperlink" Target="https://login.consultant.ru/link/?req=doc&amp;base=LAW&amp;n=418278&amp;date=26.08.2025&amp;dst=101276&amp;field=134" TargetMode = "External"/>
	<Relationship Id="rId1287" Type="http://schemas.openxmlformats.org/officeDocument/2006/relationships/hyperlink" Target="https://login.consultant.ru/link/?req=doc&amp;base=LAW&amp;n=418278&amp;date=26.08.2025&amp;dst=101322&amp;field=134" TargetMode = "External"/>
	<Relationship Id="rId1288" Type="http://schemas.openxmlformats.org/officeDocument/2006/relationships/hyperlink" Target="https://login.consultant.ru/link/?req=doc&amp;base=LAW&amp;n=418278&amp;date=26.08.2025&amp;dst=101324&amp;field=134" TargetMode = "External"/>
	<Relationship Id="rId1289" Type="http://schemas.openxmlformats.org/officeDocument/2006/relationships/hyperlink" Target="https://login.consultant.ru/link/?req=doc&amp;base=LAW&amp;n=418278&amp;date=26.08.2025&amp;dst=101373&amp;field=134" TargetMode = "External"/>
	<Relationship Id="rId1290" Type="http://schemas.openxmlformats.org/officeDocument/2006/relationships/hyperlink" Target="https://login.consultant.ru/link/?req=doc&amp;base=LAW&amp;n=418278&amp;date=26.08.2025&amp;dst=101375&amp;field=134" TargetMode = "External"/>
	<Relationship Id="rId1291" Type="http://schemas.openxmlformats.org/officeDocument/2006/relationships/hyperlink" Target="https://login.consultant.ru/link/?req=doc&amp;base=LAW&amp;n=418278&amp;date=26.08.2025&amp;dst=101397&amp;field=134" TargetMode = "External"/>
	<Relationship Id="rId1292" Type="http://schemas.openxmlformats.org/officeDocument/2006/relationships/hyperlink" Target="https://login.consultant.ru/link/?req=doc&amp;base=LAW&amp;n=418278&amp;date=26.08.2025&amp;dst=101402&amp;field=134" TargetMode = "External"/>
	<Relationship Id="rId1293" Type="http://schemas.openxmlformats.org/officeDocument/2006/relationships/hyperlink" Target="https://login.consultant.ru/link/?req=doc&amp;base=LAW&amp;n=418278&amp;date=26.08.2025&amp;dst=101442&amp;field=134" TargetMode = "External"/>
	<Relationship Id="rId1294" Type="http://schemas.openxmlformats.org/officeDocument/2006/relationships/hyperlink" Target="https://login.consultant.ru/link/?req=doc&amp;base=LAW&amp;n=418278&amp;date=26.08.2025&amp;dst=101445&amp;field=134" TargetMode = "External"/>
	<Relationship Id="rId1295" Type="http://schemas.openxmlformats.org/officeDocument/2006/relationships/hyperlink" Target="https://login.consultant.ru/link/?req=doc&amp;base=LAW&amp;n=418278&amp;date=26.08.2025&amp;dst=101464&amp;field=134" TargetMode = "External"/>
	<Relationship Id="rId1296" Type="http://schemas.openxmlformats.org/officeDocument/2006/relationships/hyperlink" Target="https://login.consultant.ru/link/?req=doc&amp;base=LAW&amp;n=418278&amp;date=26.08.2025&amp;dst=101466&amp;field=134" TargetMode = "External"/>
	<Relationship Id="rId1297" Type="http://schemas.openxmlformats.org/officeDocument/2006/relationships/hyperlink" Target="https://login.consultant.ru/link/?req=doc&amp;base=LAW&amp;n=418278&amp;date=26.08.2025&amp;dst=101471&amp;field=134" TargetMode = "External"/>
	<Relationship Id="rId1298" Type="http://schemas.openxmlformats.org/officeDocument/2006/relationships/hyperlink" Target="https://login.consultant.ru/link/?req=doc&amp;base=LAW&amp;n=418278&amp;date=26.08.2025&amp;dst=101473&amp;field=134" TargetMode = "External"/>
	<Relationship Id="rId1299" Type="http://schemas.openxmlformats.org/officeDocument/2006/relationships/hyperlink" Target="https://login.consultant.ru/link/?req=doc&amp;base=LAW&amp;n=418278&amp;date=26.08.2025&amp;dst=101476&amp;field=134" TargetMode = "External"/>
	<Relationship Id="rId1300" Type="http://schemas.openxmlformats.org/officeDocument/2006/relationships/hyperlink" Target="https://login.consultant.ru/link/?req=doc&amp;base=LAW&amp;n=418278&amp;date=26.08.2025&amp;dst=101478&amp;field=134" TargetMode = "External"/>
	<Relationship Id="rId1301" Type="http://schemas.openxmlformats.org/officeDocument/2006/relationships/hyperlink" Target="https://login.consultant.ru/link/?req=doc&amp;base=LAW&amp;n=418278&amp;date=26.08.2025&amp;dst=101479&amp;field=134" TargetMode = "External"/>
	<Relationship Id="rId1302" Type="http://schemas.openxmlformats.org/officeDocument/2006/relationships/hyperlink" Target="https://login.consultant.ru/link/?req=doc&amp;base=LAW&amp;n=418278&amp;date=26.08.2025&amp;dst=101482&amp;field=134" TargetMode = "External"/>
	<Relationship Id="rId1303" Type="http://schemas.openxmlformats.org/officeDocument/2006/relationships/hyperlink" Target="https://login.consultant.ru/link/?req=doc&amp;base=LAW&amp;n=418278&amp;date=26.08.2025&amp;dst=101499&amp;field=134" TargetMode = "External"/>
	<Relationship Id="rId1304" Type="http://schemas.openxmlformats.org/officeDocument/2006/relationships/hyperlink" Target="https://login.consultant.ru/link/?req=doc&amp;base=LAW&amp;n=418278&amp;date=26.08.2025&amp;dst=101502&amp;field=134" TargetMode = "External"/>
	<Relationship Id="rId1305" Type="http://schemas.openxmlformats.org/officeDocument/2006/relationships/hyperlink" Target="https://login.consultant.ru/link/?req=doc&amp;base=LAW&amp;n=418278&amp;date=26.08.2025&amp;dst=101568&amp;field=134" TargetMode = "External"/>
	<Relationship Id="rId1306" Type="http://schemas.openxmlformats.org/officeDocument/2006/relationships/hyperlink" Target="https://login.consultant.ru/link/?req=doc&amp;base=LAW&amp;n=418278&amp;date=26.08.2025&amp;dst=101573&amp;field=134" TargetMode = "External"/>
	<Relationship Id="rId1307" Type="http://schemas.openxmlformats.org/officeDocument/2006/relationships/hyperlink" Target="https://login.consultant.ru/link/?req=doc&amp;base=LAW&amp;n=418278&amp;date=26.08.2025&amp;dst=101603&amp;field=134" TargetMode = "External"/>
	<Relationship Id="rId1308" Type="http://schemas.openxmlformats.org/officeDocument/2006/relationships/hyperlink" Target="https://login.consultant.ru/link/?req=doc&amp;base=LAW&amp;n=418278&amp;date=26.08.2025&amp;dst=101606&amp;field=134" TargetMode = "External"/>
	<Relationship Id="rId1309" Type="http://schemas.openxmlformats.org/officeDocument/2006/relationships/hyperlink" Target="https://login.consultant.ru/link/?req=doc&amp;base=LAW&amp;n=418278&amp;date=26.08.2025&amp;dst=101620&amp;field=134" TargetMode = "External"/>
	<Relationship Id="rId1310" Type="http://schemas.openxmlformats.org/officeDocument/2006/relationships/hyperlink" Target="https://login.consultant.ru/link/?req=doc&amp;base=LAW&amp;n=418278&amp;date=26.08.2025&amp;dst=101628&amp;field=134" TargetMode = "External"/>
	<Relationship Id="rId1311" Type="http://schemas.openxmlformats.org/officeDocument/2006/relationships/hyperlink" Target="https://login.consultant.ru/link/?req=doc&amp;base=LAW&amp;n=418278&amp;date=26.08.2025&amp;dst=101631&amp;field=134" TargetMode = "External"/>
	<Relationship Id="rId1312" Type="http://schemas.openxmlformats.org/officeDocument/2006/relationships/hyperlink" Target="https://login.consultant.ru/link/?req=doc&amp;base=LAW&amp;n=418278&amp;date=26.08.2025&amp;dst=101638&amp;field=134" TargetMode = "External"/>
	<Relationship Id="rId1313" Type="http://schemas.openxmlformats.org/officeDocument/2006/relationships/hyperlink" Target="https://login.consultant.ru/link/?req=doc&amp;base=LAW&amp;n=418278&amp;date=26.08.2025&amp;dst=101646&amp;field=134" TargetMode = "External"/>
	<Relationship Id="rId1314" Type="http://schemas.openxmlformats.org/officeDocument/2006/relationships/hyperlink" Target="https://login.consultant.ru/link/?req=doc&amp;base=LAW&amp;n=418278&amp;date=26.08.2025&amp;dst=101648&amp;field=134" TargetMode = "External"/>
	<Relationship Id="rId1315" Type="http://schemas.openxmlformats.org/officeDocument/2006/relationships/hyperlink" Target="https://login.consultant.ru/link/?req=doc&amp;base=LAW&amp;n=418278&amp;date=26.08.2025&amp;dst=101685&amp;field=134" TargetMode = "External"/>
	<Relationship Id="rId1316" Type="http://schemas.openxmlformats.org/officeDocument/2006/relationships/hyperlink" Target="https://login.consultant.ru/link/?req=doc&amp;base=LAW&amp;n=511080&amp;date=26.08.2025&amp;dst=100698&amp;field=134" TargetMode = "External"/>
	<Relationship Id="rId1317" Type="http://schemas.openxmlformats.org/officeDocument/2006/relationships/hyperlink" Target="https://login.consultant.ru/link/?req=doc&amp;base=LAW&amp;n=495539&amp;date=26.08.2025" TargetMode = "External"/>
	<Relationship Id="rId1318" Type="http://schemas.openxmlformats.org/officeDocument/2006/relationships/hyperlink" Target="http://pravo.gov.ru" TargetMode = "External"/>
	<Relationship Id="rId1319" Type="http://schemas.openxmlformats.org/officeDocument/2006/relationships/hyperlink" Target="https://login.consultant.ru/link/?req=doc&amp;base=LAW&amp;n=495539&amp;date=26.08.2025&amp;dst=100017&amp;field=134" TargetMode = "External"/>
	<Relationship Id="rId1320" Type="http://schemas.openxmlformats.org/officeDocument/2006/relationships/hyperlink" Target="https://login.consultant.ru/link/?req=doc&amp;base=LAW&amp;n=495539&amp;date=26.08.2025&amp;dst=4&amp;field=134" TargetMode = "External"/>
	<Relationship Id="rId1321" Type="http://schemas.openxmlformats.org/officeDocument/2006/relationships/hyperlink" Target="https://login.consultant.ru/link/?req=doc&amp;base=LAW&amp;n=495539&amp;date=26.08.2025&amp;dst=100044&amp;field=134" TargetMode = "External"/>
	<Relationship Id="rId1322" Type="http://schemas.openxmlformats.org/officeDocument/2006/relationships/hyperlink" Target="https://login.consultant.ru/link/?req=doc&amp;base=LAW&amp;n=495539&amp;date=26.08.2025&amp;dst=10&amp;field=134" TargetMode = "External"/>
	<Relationship Id="rId1323" Type="http://schemas.openxmlformats.org/officeDocument/2006/relationships/hyperlink" Target="https://login.consultant.ru/link/?req=doc&amp;base=LAW&amp;n=495539&amp;date=26.08.2025&amp;dst=100058&amp;field=134" TargetMode = "External"/>
	<Relationship Id="rId1324" Type="http://schemas.openxmlformats.org/officeDocument/2006/relationships/hyperlink" Target="https://login.consultant.ru/link/?req=doc&amp;base=LAW&amp;n=495539&amp;date=26.08.2025&amp;dst=100061&amp;field=134" TargetMode = "External"/>
	<Relationship Id="rId1325" Type="http://schemas.openxmlformats.org/officeDocument/2006/relationships/hyperlink" Target="https://login.consultant.ru/link/?req=doc&amp;base=LAW&amp;n=495539&amp;date=26.08.2025&amp;dst=100074&amp;field=134" TargetMode = "External"/>
	<Relationship Id="rId1326" Type="http://schemas.openxmlformats.org/officeDocument/2006/relationships/hyperlink" Target="https://login.consultant.ru/link/?req=doc&amp;base=LAW&amp;n=495539&amp;date=26.08.2025&amp;dst=100097&amp;field=134" TargetMode = "External"/>
	<Relationship Id="rId1327" Type="http://schemas.openxmlformats.org/officeDocument/2006/relationships/hyperlink" Target="https://login.consultant.ru/link/?req=doc&amp;base=LAW&amp;n=495539&amp;date=26.08.2025&amp;dst=35&amp;field=134" TargetMode = "External"/>
	<Relationship Id="rId1328" Type="http://schemas.openxmlformats.org/officeDocument/2006/relationships/hyperlink" Target="https://login.consultant.ru/link/?req=doc&amp;base=LAW&amp;n=495539&amp;date=26.08.2025&amp;dst=100111&amp;field=134" TargetMode = "External"/>
	<Relationship Id="rId1329" Type="http://schemas.openxmlformats.org/officeDocument/2006/relationships/hyperlink" Target="https://login.consultant.ru/link/?req=doc&amp;base=LAW&amp;n=495539&amp;date=26.08.2025&amp;dst=100127&amp;field=134" TargetMode = "External"/>
	<Relationship Id="rId1330" Type="http://schemas.openxmlformats.org/officeDocument/2006/relationships/hyperlink" Target="https://login.consultant.ru/link/?req=doc&amp;base=LAW&amp;n=495539&amp;date=26.08.2025&amp;dst=100135&amp;field=134" TargetMode = "External"/>
	<Relationship Id="rId1331" Type="http://schemas.openxmlformats.org/officeDocument/2006/relationships/hyperlink" Target="https://login.consultant.ru/link/?req=doc&amp;base=LAW&amp;n=495539&amp;date=26.08.2025&amp;dst=100139&amp;field=134" TargetMode = "External"/>
	<Relationship Id="rId1332" Type="http://schemas.openxmlformats.org/officeDocument/2006/relationships/hyperlink" Target="https://login.consultant.ru/link/?req=doc&amp;base=LAW&amp;n=495539&amp;date=26.08.2025&amp;dst=48&amp;field=134" TargetMode = "External"/>
	<Relationship Id="rId1333" Type="http://schemas.openxmlformats.org/officeDocument/2006/relationships/hyperlink" Target="https://login.consultant.ru/link/?req=doc&amp;base=LAW&amp;n=511080&amp;date=26.08.2025&amp;dst=100698&amp;field=134" TargetMode = "External"/>
	<Relationship Id="rId1334" Type="http://schemas.openxmlformats.org/officeDocument/2006/relationships/hyperlink" Target="https://login.consultant.ru/link/?req=doc&amp;base=LAW&amp;n=511080&amp;date=26.08.2025&amp;dst=2269&amp;field=134" TargetMode = "External"/>
	<Relationship Id="rId1335" Type="http://schemas.openxmlformats.org/officeDocument/2006/relationships/hyperlink" Target="https://login.consultant.ru/link/?req=doc&amp;base=LAW&amp;n=495537&amp;date=26.08.2025" TargetMode = "External"/>
	<Relationship Id="rId1336" Type="http://schemas.openxmlformats.org/officeDocument/2006/relationships/hyperlink" Target="http://pravo.gov.ru/proxy/ips/?searchres=&amp;bpas=cd00000&amp;a3=&amp;a3type=1&amp;a3value=&amp;a6=&amp;a6type=1&amp;a6value=&amp;a15=&amp;a15type=1&amp;a15value=&amp;a7type=1&amp;a7from=&amp;a7to=&amp;a7date=13.09.2018&amp;a8=757&amp;a8type=1&amp;a1=&amp;a0=&amp;a16=&amp;a16type=1&amp;a16value=&amp;a17=&amp;a17type=1&amp;a17value=&amp;a4=&amp;a4type=1&amp;a4value=&amp;a23=&amp;a23type=1&amp;a23value=&amp;textpres=&amp;sort=7&amp;x=70&amp;y=14" TargetMode = "External"/>
	<Relationship Id="rId1337" Type="http://schemas.openxmlformats.org/officeDocument/2006/relationships/hyperlink" Target="https://login.consultant.ru/link/?req=doc&amp;base=LAW&amp;n=495537&amp;date=26.08.2025&amp;dst=10&amp;field=134" TargetMode = "External"/>
	<Relationship Id="rId1338" Type="http://schemas.openxmlformats.org/officeDocument/2006/relationships/hyperlink" Target="https://login.consultant.ru/link/?req=doc&amp;base=LAW&amp;n=495537&amp;date=26.08.2025&amp;dst=100240&amp;field=134" TargetMode = "External"/>
	<Relationship Id="rId1339" Type="http://schemas.openxmlformats.org/officeDocument/2006/relationships/hyperlink" Target="https://login.consultant.ru/link/?req=doc&amp;base=LAW&amp;n=495537&amp;date=26.08.2025&amp;dst=100242&amp;field=134" TargetMode = "External"/>
	<Relationship Id="rId1340" Type="http://schemas.openxmlformats.org/officeDocument/2006/relationships/hyperlink" Target="https://login.consultant.ru/link/?req=doc&amp;base=LAW&amp;n=495537&amp;date=26.08.2025&amp;dst=42&amp;field=134" TargetMode = "External"/>
	<Relationship Id="rId1341" Type="http://schemas.openxmlformats.org/officeDocument/2006/relationships/hyperlink" Target="https://login.consultant.ru/link/?req=doc&amp;base=LAW&amp;n=495537&amp;date=26.08.2025&amp;dst=100317&amp;field=134" TargetMode = "External"/>
	<Relationship Id="rId1342" Type="http://schemas.openxmlformats.org/officeDocument/2006/relationships/hyperlink" Target="https://login.consultant.ru/link/?req=doc&amp;base=LAW&amp;n=495537&amp;date=26.08.2025&amp;dst=100341&amp;field=134" TargetMode = "External"/>
	<Relationship Id="rId1343" Type="http://schemas.openxmlformats.org/officeDocument/2006/relationships/hyperlink" Target="https://login.consultant.ru/link/?req=doc&amp;base=LAW&amp;n=495537&amp;date=26.08.2025&amp;dst=100344&amp;field=134" TargetMode = "External"/>
	<Relationship Id="rId1344" Type="http://schemas.openxmlformats.org/officeDocument/2006/relationships/hyperlink" Target="https://login.consultant.ru/link/?req=doc&amp;base=LAW&amp;n=495537&amp;date=26.08.2025&amp;dst=100556&amp;field=134" TargetMode = "External"/>
	<Relationship Id="rId1345" Type="http://schemas.openxmlformats.org/officeDocument/2006/relationships/hyperlink" Target="https://login.consultant.ru/link/?req=doc&amp;base=LAW&amp;n=495537&amp;date=26.08.2025&amp;dst=83&amp;field=134" TargetMode = "External"/>
	<Relationship Id="rId1346" Type="http://schemas.openxmlformats.org/officeDocument/2006/relationships/hyperlink" Target="https://login.consultant.ru/link/?req=doc&amp;base=LAW&amp;n=495537&amp;date=26.08.2025&amp;dst=84&amp;field=134" TargetMode = "External"/>
	<Relationship Id="rId1347" Type="http://schemas.openxmlformats.org/officeDocument/2006/relationships/hyperlink" Target="https://login.consultant.ru/link/?req=doc&amp;base=LAW&amp;n=495537&amp;date=26.08.2025&amp;dst=100561&amp;field=134" TargetMode = "External"/>
	<Relationship Id="rId1348" Type="http://schemas.openxmlformats.org/officeDocument/2006/relationships/hyperlink" Target="https://login.consultant.ru/link/?req=doc&amp;base=LAW&amp;n=495537&amp;date=26.08.2025&amp;dst=100617&amp;field=134" TargetMode = "External"/>
	<Relationship Id="rId1349" Type="http://schemas.openxmlformats.org/officeDocument/2006/relationships/hyperlink" Target="https://login.consultant.ru/link/?req=doc&amp;base=LAW&amp;n=495537&amp;date=26.08.2025&amp;dst=197&amp;field=134" TargetMode = "External"/>
	<Relationship Id="rId1350" Type="http://schemas.openxmlformats.org/officeDocument/2006/relationships/hyperlink" Target="https://login.consultant.ru/link/?req=doc&amp;base=LAW&amp;n=495537&amp;date=26.08.2025&amp;dst=100623&amp;field=134" TargetMode = "External"/>
	<Relationship Id="rId1351" Type="http://schemas.openxmlformats.org/officeDocument/2006/relationships/hyperlink" Target="https://login.consultant.ru/link/?req=doc&amp;base=LAW&amp;n=495537&amp;date=26.08.2025&amp;dst=98&amp;field=134" TargetMode = "External"/>
	<Relationship Id="rId1352" Type="http://schemas.openxmlformats.org/officeDocument/2006/relationships/hyperlink" Target="https://login.consultant.ru/link/?req=doc&amp;base=LAW&amp;n=495537&amp;date=26.08.2025&amp;dst=100693&amp;field=134" TargetMode = "External"/>
	<Relationship Id="rId1353" Type="http://schemas.openxmlformats.org/officeDocument/2006/relationships/hyperlink" Target="https://login.consultant.ru/link/?req=doc&amp;base=LAW&amp;n=495537&amp;date=26.08.2025&amp;dst=100706&amp;field=134" TargetMode = "External"/>
	<Relationship Id="rId1354" Type="http://schemas.openxmlformats.org/officeDocument/2006/relationships/hyperlink" Target="https://login.consultant.ru/link/?req=doc&amp;base=LAW&amp;n=495537&amp;date=26.08.2025&amp;dst=100715&amp;field=134" TargetMode = "External"/>
	<Relationship Id="rId1355" Type="http://schemas.openxmlformats.org/officeDocument/2006/relationships/hyperlink" Target="https://login.consultant.ru/link/?req=doc&amp;base=LAW&amp;n=495537&amp;date=26.08.2025&amp;dst=100722&amp;field=134" TargetMode = "External"/>
	<Relationship Id="rId1356" Type="http://schemas.openxmlformats.org/officeDocument/2006/relationships/hyperlink" Target="https://login.consultant.ru/link/?req=doc&amp;base=LAW&amp;n=495537&amp;date=26.08.2025&amp;dst=100736&amp;field=134" TargetMode = "External"/>
	<Relationship Id="rId1357" Type="http://schemas.openxmlformats.org/officeDocument/2006/relationships/hyperlink" Target="https://login.consultant.ru/link/?req=doc&amp;base=LAW&amp;n=495537&amp;date=26.08.2025&amp;dst=100743&amp;field=134" TargetMode = "External"/>
	<Relationship Id="rId1358" Type="http://schemas.openxmlformats.org/officeDocument/2006/relationships/hyperlink" Target="https://login.consultant.ru/link/?req=doc&amp;base=LAW&amp;n=495537&amp;date=26.08.2025&amp;dst=100793&amp;field=134" TargetMode = "External"/>
	<Relationship Id="rId1359" Type="http://schemas.openxmlformats.org/officeDocument/2006/relationships/hyperlink" Target="https://login.consultant.ru/link/?req=doc&amp;base=LAW&amp;n=495537&amp;date=26.08.2025&amp;dst=100797&amp;field=134" TargetMode = "External"/>
	<Relationship Id="rId1360" Type="http://schemas.openxmlformats.org/officeDocument/2006/relationships/hyperlink" Target="https://login.consultant.ru/link/?req=doc&amp;base=LAW&amp;n=495537&amp;date=26.08.2025&amp;dst=100810&amp;field=134" TargetMode = "External"/>
	<Relationship Id="rId1361" Type="http://schemas.openxmlformats.org/officeDocument/2006/relationships/hyperlink" Target="https://login.consultant.ru/link/?req=doc&amp;base=LAW&amp;n=495537&amp;date=26.08.2025&amp;dst=214&amp;field=134" TargetMode = "External"/>
	<Relationship Id="rId1362" Type="http://schemas.openxmlformats.org/officeDocument/2006/relationships/hyperlink" Target="https://login.consultant.ru/link/?req=doc&amp;base=LAW&amp;n=495537&amp;date=26.08.2025&amp;dst=100901&amp;field=134" TargetMode = "External"/>
	<Relationship Id="rId1363" Type="http://schemas.openxmlformats.org/officeDocument/2006/relationships/hyperlink" Target="https://login.consultant.ru/link/?req=doc&amp;base=LAW&amp;n=511080&amp;date=26.08.2025&amp;dst=100698&amp;field=134" TargetMode = "External"/>
	<Relationship Id="rId1364" Type="http://schemas.openxmlformats.org/officeDocument/2006/relationships/hyperlink" Target="https://login.consultant.ru/link/?req=doc&amp;base=LAW&amp;n=397957&amp;date=26.08.2025" TargetMode = "External"/>
	<Relationship Id="rId1365" Type="http://schemas.openxmlformats.org/officeDocument/2006/relationships/hyperlink" Target="http://pravo.gov.ru/proxy/ips/?searchres=&amp;bpas=cd00000&amp;a3=&amp;a3type=1&amp;a3value=&amp;a6=&amp;a6type=1&amp;a6value=&amp;a15=&amp;a15type=1&amp;a15value=&amp;a7type=1&amp;a7from=&amp;a7to=&amp;a7date=28.10.2019&amp;a8=707&amp;a8type=1&amp;a1=&amp;a0=&amp;a16=&amp;a16type=1&amp;a16value=&amp;a17=&amp;a17type=1&amp;a17value=&amp;a4=&amp;a4type=1&amp;a4value=&amp;a23=&amp;a23type=1&amp;a23value=&amp;textpres=&amp;sort=7&amp;x=73&amp;y=8" TargetMode = "External"/>
	<Relationship Id="rId1366" Type="http://schemas.openxmlformats.org/officeDocument/2006/relationships/hyperlink" Target="https://login.consultant.ru/link/?req=doc&amp;base=LAW&amp;n=397957&amp;date=26.08.2025&amp;dst=100014&amp;field=134" TargetMode = "External"/>
	<Relationship Id="rId1367" Type="http://schemas.openxmlformats.org/officeDocument/2006/relationships/hyperlink" Target="https://login.consultant.ru/link/?req=doc&amp;base=LAW&amp;n=397957&amp;date=26.08.2025&amp;dst=100016&amp;field=134" TargetMode = "External"/>
	<Relationship Id="rId1368" Type="http://schemas.openxmlformats.org/officeDocument/2006/relationships/hyperlink" Target="https://login.consultant.ru/link/?req=doc&amp;base=LAW&amp;n=511080&amp;date=26.08.2025&amp;dst=8426&amp;field=134" TargetMode = "External"/>
	<Relationship Id="rId1369" Type="http://schemas.openxmlformats.org/officeDocument/2006/relationships/hyperlink" Target="https://login.consultant.ru/link/?req=doc&amp;base=LAW&amp;n=475530&amp;date=26.08.2025" TargetMode = "External"/>
	<Relationship Id="rId1370" Type="http://schemas.openxmlformats.org/officeDocument/2006/relationships/hyperlink" Target="http://pravo.gov.ru/proxy/ips/?searchres=&amp;bpas=cd00000&amp;a3=&amp;a3type=1&amp;a3value=&amp;a6=&amp;a6type=1&amp;a6value=&amp;a15=&amp;a15type=1&amp;a15value=&amp;a7type=1&amp;a7from=&amp;a7to=&amp;a7date=25.10.2017&amp;a8=1013&amp;a8type=1&amp;a1=&amp;a0=&amp;a16=&amp;a16type=1&amp;a16value=&amp;a17=&amp;a17type=1&amp;a17value=&amp;a4=&amp;a4type=1&amp;a4value=&amp;a23=&amp;a23type=1&amp;a23value=&amp;textpres=&amp;sort=7&amp;x=86&amp;y=17" TargetMode = "External"/>
	<Relationship Id="rId1371" Type="http://schemas.openxmlformats.org/officeDocument/2006/relationships/hyperlink" Target="https://login.consultant.ru/link/?req=doc&amp;base=LAW&amp;n=475530&amp;date=26.08.2025&amp;dst=100023&amp;field=134" TargetMode = "External"/>
	<Relationship Id="rId1372" Type="http://schemas.openxmlformats.org/officeDocument/2006/relationships/hyperlink" Target="https://login.consultant.ru/link/?req=doc&amp;base=LAW&amp;n=475530&amp;date=26.08.2025&amp;dst=34&amp;field=134" TargetMode = "External"/>
	<Relationship Id="rId1373" Type="http://schemas.openxmlformats.org/officeDocument/2006/relationships/hyperlink" Target="https://login.consultant.ru/link/?req=doc&amp;base=LAW&amp;n=475530&amp;date=26.08.2025&amp;dst=38&amp;field=134" TargetMode = "External"/>
	<Relationship Id="rId1374" Type="http://schemas.openxmlformats.org/officeDocument/2006/relationships/hyperlink" Target="https://login.consultant.ru/link/?req=doc&amp;base=LAW&amp;n=475530&amp;date=26.08.2025&amp;dst=100099&amp;field=134" TargetMode = "External"/>
	<Relationship Id="rId1375" Type="http://schemas.openxmlformats.org/officeDocument/2006/relationships/hyperlink" Target="https://login.consultant.ru/link/?req=doc&amp;base=LAW&amp;n=475530&amp;date=26.08.2025&amp;dst=100103&amp;field=134" TargetMode = "External"/>
	<Relationship Id="rId1376" Type="http://schemas.openxmlformats.org/officeDocument/2006/relationships/hyperlink" Target="https://login.consultant.ru/link/?req=doc&amp;base=LAW&amp;n=475530&amp;date=26.08.2025&amp;dst=100122&amp;field=134" TargetMode = "External"/>
	<Relationship Id="rId1377" Type="http://schemas.openxmlformats.org/officeDocument/2006/relationships/hyperlink" Target="https://login.consultant.ru/link/?req=doc&amp;base=LAW&amp;n=475530&amp;date=26.08.2025&amp;dst=100124&amp;field=134" TargetMode = "External"/>
	<Relationship Id="rId1378" Type="http://schemas.openxmlformats.org/officeDocument/2006/relationships/hyperlink" Target="https://login.consultant.ru/link/?req=doc&amp;base=LAW&amp;n=475530&amp;date=26.08.2025&amp;dst=100126&amp;field=134" TargetMode = "External"/>
	<Relationship Id="rId1379" Type="http://schemas.openxmlformats.org/officeDocument/2006/relationships/hyperlink" Target="https://login.consultant.ru/link/?req=doc&amp;base=LAW&amp;n=475530&amp;date=26.08.2025&amp;dst=100128&amp;field=134" TargetMode = "External"/>
	<Relationship Id="rId1380" Type="http://schemas.openxmlformats.org/officeDocument/2006/relationships/hyperlink" Target="https://login.consultant.ru/link/?req=doc&amp;base=LAW&amp;n=475530&amp;date=26.08.2025&amp;dst=100133&amp;field=134" TargetMode = "External"/>
	<Relationship Id="rId1381" Type="http://schemas.openxmlformats.org/officeDocument/2006/relationships/hyperlink" Target="https://login.consultant.ru/link/?req=doc&amp;base=LAW&amp;n=475530&amp;date=26.08.2025&amp;dst=100135&amp;field=134" TargetMode = "External"/>
	<Relationship Id="rId1382" Type="http://schemas.openxmlformats.org/officeDocument/2006/relationships/hyperlink" Target="https://login.consultant.ru/link/?req=doc&amp;base=LAW&amp;n=475530&amp;date=26.08.2025&amp;dst=100595&amp;field=134" TargetMode = "External"/>
	<Relationship Id="rId1383" Type="http://schemas.openxmlformats.org/officeDocument/2006/relationships/hyperlink" Target="https://login.consultant.ru/link/?req=doc&amp;base=LAW&amp;n=475530&amp;date=26.08.2025&amp;dst=100598&amp;field=134" TargetMode = "External"/>
	<Relationship Id="rId1384" Type="http://schemas.openxmlformats.org/officeDocument/2006/relationships/hyperlink" Target="https://login.consultant.ru/link/?req=doc&amp;base=LAW&amp;n=475530&amp;date=26.08.2025&amp;dst=100600&amp;field=134" TargetMode = "External"/>
	<Relationship Id="rId1385" Type="http://schemas.openxmlformats.org/officeDocument/2006/relationships/hyperlink" Target="https://login.consultant.ru/link/?req=doc&amp;base=LAW&amp;n=475530&amp;date=26.08.2025&amp;dst=100602&amp;field=134" TargetMode = "External"/>
	<Relationship Id="rId1386" Type="http://schemas.openxmlformats.org/officeDocument/2006/relationships/hyperlink" Target="https://login.consultant.ru/link/?req=doc&amp;base=LAW&amp;n=475530&amp;date=26.08.2025&amp;dst=100664&amp;field=134" TargetMode = "External"/>
	<Relationship Id="rId1387" Type="http://schemas.openxmlformats.org/officeDocument/2006/relationships/hyperlink" Target="https://login.consultant.ru/link/?req=doc&amp;base=LAW&amp;n=475530&amp;date=26.08.2025&amp;dst=100972&amp;field=134" TargetMode = "External"/>
	<Relationship Id="rId1388" Type="http://schemas.openxmlformats.org/officeDocument/2006/relationships/hyperlink" Target="https://login.consultant.ru/link/?req=doc&amp;base=LAW&amp;n=475530&amp;date=26.08.2025&amp;dst=100980&amp;field=134" TargetMode = "External"/>
	<Relationship Id="rId1389" Type="http://schemas.openxmlformats.org/officeDocument/2006/relationships/hyperlink" Target="https://login.consultant.ru/link/?req=doc&amp;base=LAW&amp;n=475530&amp;date=26.08.2025&amp;dst=100984&amp;field=134" TargetMode = "External"/>
	<Relationship Id="rId1390" Type="http://schemas.openxmlformats.org/officeDocument/2006/relationships/hyperlink" Target="https://login.consultant.ru/link/?req=doc&amp;base=LAW&amp;n=475530&amp;date=26.08.2025&amp;dst=101001&amp;field=134" TargetMode = "External"/>
	<Relationship Id="rId1391" Type="http://schemas.openxmlformats.org/officeDocument/2006/relationships/hyperlink" Target="https://login.consultant.ru/link/?req=doc&amp;base=LAW&amp;n=475530&amp;date=26.08.2025&amp;dst=101016&amp;field=134" TargetMode = "External"/>
	<Relationship Id="rId1392" Type="http://schemas.openxmlformats.org/officeDocument/2006/relationships/hyperlink" Target="https://login.consultant.ru/link/?req=doc&amp;base=LAW&amp;n=475530&amp;date=26.08.2025&amp;dst=101030&amp;field=134" TargetMode = "External"/>
	<Relationship Id="rId1393" Type="http://schemas.openxmlformats.org/officeDocument/2006/relationships/hyperlink" Target="https://login.consultant.ru/link/?req=doc&amp;base=LAW&amp;n=475530&amp;date=26.08.2025&amp;dst=101050&amp;field=134" TargetMode = "External"/>
	<Relationship Id="rId1394" Type="http://schemas.openxmlformats.org/officeDocument/2006/relationships/hyperlink" Target="https://login.consultant.ru/link/?req=doc&amp;base=LAW&amp;n=475530&amp;date=26.08.2025&amp;dst=101067&amp;field=134" TargetMode = "External"/>
	<Relationship Id="rId1395" Type="http://schemas.openxmlformats.org/officeDocument/2006/relationships/hyperlink" Target="https://login.consultant.ru/link/?req=doc&amp;base=LAW&amp;n=475530&amp;date=26.08.2025&amp;dst=101072&amp;field=134" TargetMode = "External"/>
	<Relationship Id="rId1396" Type="http://schemas.openxmlformats.org/officeDocument/2006/relationships/hyperlink" Target="https://login.consultant.ru/link/?req=doc&amp;base=LAW&amp;n=475530&amp;date=26.08.2025&amp;dst=101077&amp;field=134" TargetMode = "External"/>
	<Relationship Id="rId1397" Type="http://schemas.openxmlformats.org/officeDocument/2006/relationships/hyperlink" Target="https://login.consultant.ru/link/?req=doc&amp;base=LAW&amp;n=475530&amp;date=26.08.2025&amp;dst=101096&amp;field=134" TargetMode = "External"/>
	<Relationship Id="rId1398" Type="http://schemas.openxmlformats.org/officeDocument/2006/relationships/hyperlink" Target="https://login.consultant.ru/link/?req=doc&amp;base=LAW&amp;n=475530&amp;date=26.08.2025&amp;dst=101115&amp;field=134" TargetMode = "External"/>
	<Relationship Id="rId1399" Type="http://schemas.openxmlformats.org/officeDocument/2006/relationships/hyperlink" Target="https://login.consultant.ru/link/?req=doc&amp;base=LAW&amp;n=475530&amp;date=26.08.2025&amp;dst=101117&amp;field=134" TargetMode = "External"/>
	<Relationship Id="rId1400" Type="http://schemas.openxmlformats.org/officeDocument/2006/relationships/hyperlink" Target="https://login.consultant.ru/link/?req=doc&amp;base=LAW&amp;n=475530&amp;date=26.08.2025&amp;dst=101121&amp;field=134" TargetMode = "External"/>
	<Relationship Id="rId1401" Type="http://schemas.openxmlformats.org/officeDocument/2006/relationships/hyperlink" Target="https://login.consultant.ru/link/?req=doc&amp;base=LAW&amp;n=475530&amp;date=26.08.2025&amp;dst=101127&amp;field=134" TargetMode = "External"/>
	<Relationship Id="rId1402" Type="http://schemas.openxmlformats.org/officeDocument/2006/relationships/hyperlink" Target="https://login.consultant.ru/link/?req=doc&amp;base=LAW&amp;n=475530&amp;date=26.08.2025&amp;dst=101129&amp;field=134" TargetMode = "External"/>
	<Relationship Id="rId1403" Type="http://schemas.openxmlformats.org/officeDocument/2006/relationships/hyperlink" Target="https://login.consultant.ru/link/?req=doc&amp;base=LAW&amp;n=475530&amp;date=26.08.2025&amp;dst=101136&amp;field=134" TargetMode = "External"/>
	<Relationship Id="rId1404" Type="http://schemas.openxmlformats.org/officeDocument/2006/relationships/hyperlink" Target="https://login.consultant.ru/link/?req=doc&amp;base=LAW&amp;n=475530&amp;date=26.08.2025&amp;dst=101149&amp;field=134" TargetMode = "External"/>
	<Relationship Id="rId1405" Type="http://schemas.openxmlformats.org/officeDocument/2006/relationships/hyperlink" Target="https://login.consultant.ru/link/?req=doc&amp;base=LAW&amp;n=475530&amp;date=26.08.2025&amp;dst=101154&amp;field=134" TargetMode = "External"/>
	<Relationship Id="rId1406" Type="http://schemas.openxmlformats.org/officeDocument/2006/relationships/hyperlink" Target="https://login.consultant.ru/link/?req=doc&amp;base=LAW&amp;n=475530&amp;date=26.08.2025&amp;dst=101157&amp;field=134" TargetMode = "External"/>
	<Relationship Id="rId1407" Type="http://schemas.openxmlformats.org/officeDocument/2006/relationships/hyperlink" Target="https://login.consultant.ru/link/?req=doc&amp;base=LAW&amp;n=475530&amp;date=26.08.2025&amp;dst=101229&amp;field=134" TargetMode = "External"/>
	<Relationship Id="rId1408" Type="http://schemas.openxmlformats.org/officeDocument/2006/relationships/hyperlink" Target="https://login.consultant.ru/link/?req=doc&amp;base=LAW&amp;n=475530&amp;date=26.08.2025&amp;dst=101240&amp;field=134" TargetMode = "External"/>
	<Relationship Id="rId1409" Type="http://schemas.openxmlformats.org/officeDocument/2006/relationships/hyperlink" Target="https://login.consultant.ru/link/?req=doc&amp;base=LAW&amp;n=475530&amp;date=26.08.2025&amp;dst=101258&amp;field=134" TargetMode = "External"/>
	<Relationship Id="rId1410" Type="http://schemas.openxmlformats.org/officeDocument/2006/relationships/hyperlink" Target="https://login.consultant.ru/link/?req=doc&amp;base=LAW&amp;n=475530&amp;date=26.08.2025&amp;dst=101261&amp;field=134" TargetMode = "External"/>
	<Relationship Id="rId1411" Type="http://schemas.openxmlformats.org/officeDocument/2006/relationships/hyperlink" Target="https://login.consultant.ru/link/?req=doc&amp;base=LAW&amp;n=475530&amp;date=26.08.2025&amp;dst=284&amp;field=134" TargetMode = "External"/>
	<Relationship Id="rId1412" Type="http://schemas.openxmlformats.org/officeDocument/2006/relationships/hyperlink" Target="https://login.consultant.ru/link/?req=doc&amp;base=LAW&amp;n=475530&amp;date=26.08.2025&amp;dst=296&amp;field=134" TargetMode = "External"/>
	<Relationship Id="rId1413" Type="http://schemas.openxmlformats.org/officeDocument/2006/relationships/hyperlink" Target="https://login.consultant.ru/link/?req=doc&amp;base=LAW&amp;n=475530&amp;date=26.08.2025&amp;dst=101442&amp;field=134" TargetMode = "External"/>
	<Relationship Id="rId1414" Type="http://schemas.openxmlformats.org/officeDocument/2006/relationships/hyperlink" Target="https://login.consultant.ru/link/?req=doc&amp;base=LAW&amp;n=475530&amp;date=26.08.2025&amp;dst=101446&amp;field=134" TargetMode = "External"/>
	<Relationship Id="rId1415" Type="http://schemas.openxmlformats.org/officeDocument/2006/relationships/hyperlink" Target="https://login.consultant.ru/link/?req=doc&amp;base=LAW&amp;n=475530&amp;date=26.08.2025&amp;dst=101454&amp;field=134" TargetMode = "External"/>
	<Relationship Id="rId1416" Type="http://schemas.openxmlformats.org/officeDocument/2006/relationships/hyperlink" Target="https://login.consultant.ru/link/?req=doc&amp;base=LAW&amp;n=475530&amp;date=26.08.2025&amp;dst=101466&amp;field=134" TargetMode = "External"/>
	<Relationship Id="rId1417" Type="http://schemas.openxmlformats.org/officeDocument/2006/relationships/hyperlink" Target="https://login.consultant.ru/link/?req=doc&amp;base=LAW&amp;n=475530&amp;date=26.08.2025&amp;dst=101569&amp;field=134" TargetMode = "External"/>
	<Relationship Id="rId1418" Type="http://schemas.openxmlformats.org/officeDocument/2006/relationships/hyperlink" Target="https://login.consultant.ru/link/?req=doc&amp;base=LAW&amp;n=475530&amp;date=26.08.2025&amp;dst=102667&amp;field=134" TargetMode = "External"/>
	<Relationship Id="rId1419" Type="http://schemas.openxmlformats.org/officeDocument/2006/relationships/hyperlink" Target="https://login.consultant.ru/link/?req=doc&amp;base=LAW&amp;n=475530&amp;date=26.08.2025&amp;dst=105628&amp;field=134" TargetMode = "External"/>
	<Relationship Id="rId1420" Type="http://schemas.openxmlformats.org/officeDocument/2006/relationships/hyperlink" Target="https://login.consultant.ru/link/?req=doc&amp;base=LAW&amp;n=475530&amp;date=26.08.2025&amp;dst=105767&amp;field=134" TargetMode = "External"/>
	<Relationship Id="rId1421" Type="http://schemas.openxmlformats.org/officeDocument/2006/relationships/hyperlink" Target="https://login.consultant.ru/link/?req=doc&amp;base=LAW&amp;n=475530&amp;date=26.08.2025&amp;dst=105898&amp;field=134" TargetMode = "External"/>
	<Relationship Id="rId1422" Type="http://schemas.openxmlformats.org/officeDocument/2006/relationships/hyperlink" Target="https://login.consultant.ru/link/?req=doc&amp;base=LAW&amp;n=475530&amp;date=26.08.2025&amp;dst=106180&amp;field=134" TargetMode = "External"/>
	<Relationship Id="rId1423" Type="http://schemas.openxmlformats.org/officeDocument/2006/relationships/hyperlink" Target="https://login.consultant.ru/link/?req=doc&amp;base=LAW&amp;n=475530&amp;date=26.08.2025&amp;dst=106190&amp;field=134" TargetMode = "External"/>
	<Relationship Id="rId1424" Type="http://schemas.openxmlformats.org/officeDocument/2006/relationships/hyperlink" Target="https://login.consultant.ru/link/?req=doc&amp;base=LAW&amp;n=475530&amp;date=26.08.2025&amp;dst=106262&amp;field=134" TargetMode = "External"/>
	<Relationship Id="rId1425" Type="http://schemas.openxmlformats.org/officeDocument/2006/relationships/hyperlink" Target="https://login.consultant.ru/link/?req=doc&amp;base=LAW&amp;n=475530&amp;date=26.08.2025&amp;dst=106423&amp;field=134" TargetMode = "External"/>
	<Relationship Id="rId1426" Type="http://schemas.openxmlformats.org/officeDocument/2006/relationships/hyperlink" Target="https://login.consultant.ru/link/?req=doc&amp;base=LAW&amp;n=475530&amp;date=26.08.2025&amp;dst=707&amp;field=134" TargetMode = "External"/>
	<Relationship Id="rId1427" Type="http://schemas.openxmlformats.org/officeDocument/2006/relationships/hyperlink" Target="https://login.consultant.ru/link/?req=doc&amp;base=LAW&amp;n=475530&amp;date=26.08.2025&amp;dst=107553&amp;field=134" TargetMode = "External"/>
	<Relationship Id="rId1428" Type="http://schemas.openxmlformats.org/officeDocument/2006/relationships/hyperlink" Target="https://login.consultant.ru/link/?req=doc&amp;base=LAW&amp;n=475530&amp;date=26.08.2025&amp;dst=107615&amp;field=134" TargetMode = "External"/>
	<Relationship Id="rId1429" Type="http://schemas.openxmlformats.org/officeDocument/2006/relationships/hyperlink" Target="https://login.consultant.ru/link/?req=doc&amp;base=LAW&amp;n=475530&amp;date=26.08.2025&amp;dst=107677&amp;field=134" TargetMode = "External"/>
	<Relationship Id="rId1430" Type="http://schemas.openxmlformats.org/officeDocument/2006/relationships/hyperlink" Target="https://login.consultant.ru/link/?req=doc&amp;base=LAW&amp;n=475530&amp;date=26.08.2025&amp;dst=107764&amp;field=134" TargetMode = "External"/>
	<Relationship Id="rId1431" Type="http://schemas.openxmlformats.org/officeDocument/2006/relationships/hyperlink" Target="https://login.consultant.ru/link/?req=doc&amp;base=LAW&amp;n=475530&amp;date=26.08.2025&amp;dst=107909&amp;field=134" TargetMode = "External"/>
	<Relationship Id="rId1432" Type="http://schemas.openxmlformats.org/officeDocument/2006/relationships/hyperlink" Target="https://login.consultant.ru/link/?req=doc&amp;base=LAW&amp;n=475530&amp;date=26.08.2025&amp;dst=108014&amp;field=134" TargetMode = "External"/>
	<Relationship Id="rId1433" Type="http://schemas.openxmlformats.org/officeDocument/2006/relationships/hyperlink" Target="https://login.consultant.ru/link/?req=doc&amp;base=LAW&amp;n=475530&amp;date=26.08.2025&amp;dst=108036&amp;field=134" TargetMode = "External"/>
	<Relationship Id="rId1434" Type="http://schemas.openxmlformats.org/officeDocument/2006/relationships/hyperlink" Target="https://login.consultant.ru/link/?req=doc&amp;base=LAW&amp;n=475530&amp;date=26.08.2025&amp;dst=108068&amp;field=134" TargetMode = "External"/>
	<Relationship Id="rId1435" Type="http://schemas.openxmlformats.org/officeDocument/2006/relationships/hyperlink" Target="https://login.consultant.ru/link/?req=doc&amp;base=LAW&amp;n=475530&amp;date=26.08.2025&amp;dst=108086&amp;field=134" TargetMode = "External"/>
	<Relationship Id="rId1436" Type="http://schemas.openxmlformats.org/officeDocument/2006/relationships/hyperlink" Target="https://login.consultant.ru/link/?req=doc&amp;base=LAW&amp;n=475530&amp;date=26.08.2025&amp;dst=108104&amp;field=134" TargetMode = "External"/>
	<Relationship Id="rId1437" Type="http://schemas.openxmlformats.org/officeDocument/2006/relationships/hyperlink" Target="https://login.consultant.ru/link/?req=doc&amp;base=LAW&amp;n=475530&amp;date=26.08.2025&amp;dst=108118&amp;field=134" TargetMode = "External"/>
	<Relationship Id="rId1438" Type="http://schemas.openxmlformats.org/officeDocument/2006/relationships/hyperlink" Target="https://login.consultant.ru/link/?req=doc&amp;base=LAW&amp;n=475530&amp;date=26.08.2025&amp;dst=108150&amp;field=134" TargetMode = "External"/>
	<Relationship Id="rId1439" Type="http://schemas.openxmlformats.org/officeDocument/2006/relationships/hyperlink" Target="https://login.consultant.ru/link/?req=doc&amp;base=LAW&amp;n=475530&amp;date=26.08.2025&amp;dst=108229&amp;field=134" TargetMode = "External"/>
	<Relationship Id="rId1440" Type="http://schemas.openxmlformats.org/officeDocument/2006/relationships/hyperlink" Target="https://login.consultant.ru/link/?req=doc&amp;base=LAW&amp;n=475530&amp;date=26.08.2025&amp;dst=108275&amp;field=134" TargetMode = "External"/>
	<Relationship Id="rId1441" Type="http://schemas.openxmlformats.org/officeDocument/2006/relationships/hyperlink" Target="https://login.consultant.ru/link/?req=doc&amp;base=LAW&amp;n=475530&amp;date=26.08.2025&amp;dst=108324&amp;field=134" TargetMode = "External"/>
	<Relationship Id="rId1442" Type="http://schemas.openxmlformats.org/officeDocument/2006/relationships/hyperlink" Target="https://login.consultant.ru/link/?req=doc&amp;base=LAW&amp;n=475530&amp;date=26.08.2025&amp;dst=108576&amp;field=134" TargetMode = "External"/>
	<Relationship Id="rId1443" Type="http://schemas.openxmlformats.org/officeDocument/2006/relationships/hyperlink" Target="https://login.consultant.ru/link/?req=doc&amp;base=LAW&amp;n=511080&amp;date=26.08.2025&amp;dst=100698&amp;field=134" TargetMode = "External"/>
	<Relationship Id="rId1444" Type="http://schemas.openxmlformats.org/officeDocument/2006/relationships/hyperlink" Target="https://login.consultant.ru/link/?req=doc&amp;base=LAW&amp;n=366110&amp;date=26.08.2025" TargetMode = "External"/>
	<Relationship Id="rId1445" Type="http://schemas.openxmlformats.org/officeDocument/2006/relationships/hyperlink" Target="http://pravo.gov.ru/proxy/ips/?searchres=&amp;bpas=cd00000&amp;a3=&amp;a3type=1&amp;a3value=&amp;a6=&amp;a6type=1&amp;a6value=&amp;a15=&amp;a15type=1&amp;a15value=&amp;a7type=1&amp;a7from=&amp;a7to=&amp;a7date=13.07.2020&amp;a8=555&amp;a8type=1&amp;a1=&amp;a0=&amp;a16=&amp;a16type=1&amp;a16value=&amp;a17=&amp;a17type=1&amp;a17value=&amp;a4=&amp;a4type=1&amp;a4value=&amp;a23=&amp;a23type=1&amp;a23value=&amp;textpres=&amp;sort=7&amp;x=76&amp;y=21" TargetMode = "External"/>
	<Relationship Id="rId1446" Type="http://schemas.openxmlformats.org/officeDocument/2006/relationships/hyperlink" Target="https://login.consultant.ru/link/?req=doc&amp;base=LAW&amp;n=366110&amp;date=26.08.2025&amp;dst=100014&amp;field=134" TargetMode = "External"/>
	<Relationship Id="rId1447" Type="http://schemas.openxmlformats.org/officeDocument/2006/relationships/hyperlink" Target="https://login.consultant.ru/link/?req=doc&amp;base=LAW&amp;n=366110&amp;date=26.08.2025&amp;dst=100021&amp;field=134" TargetMode = "External"/>
	<Relationship Id="rId1448" Type="http://schemas.openxmlformats.org/officeDocument/2006/relationships/hyperlink" Target="https://login.consultant.ru/link/?req=doc&amp;base=LAW&amp;n=366110&amp;date=26.08.2025&amp;dst=100023&amp;field=134" TargetMode = "External"/>
	<Relationship Id="rId1449" Type="http://schemas.openxmlformats.org/officeDocument/2006/relationships/hyperlink" Target="https://login.consultant.ru/link/?req=doc&amp;base=LAW&amp;n=366110&amp;date=26.08.2025&amp;dst=100024&amp;field=134" TargetMode = "External"/>
	<Relationship Id="rId1450" Type="http://schemas.openxmlformats.org/officeDocument/2006/relationships/hyperlink" Target="https://login.consultant.ru/link/?req=doc&amp;base=LAW&amp;n=366110&amp;date=26.08.2025&amp;dst=100030&amp;field=134" TargetMode = "External"/>
	<Relationship Id="rId1451" Type="http://schemas.openxmlformats.org/officeDocument/2006/relationships/hyperlink" Target="https://login.consultant.ru/link/?req=doc&amp;base=LAW&amp;n=366110&amp;date=26.08.2025&amp;dst=100159&amp;field=134" TargetMode = "External"/>
	<Relationship Id="rId1452" Type="http://schemas.openxmlformats.org/officeDocument/2006/relationships/hyperlink" Target="https://login.consultant.ru/link/?req=doc&amp;base=LAW&amp;n=366110&amp;date=26.08.2025&amp;dst=100161&amp;field=134" TargetMode = "External"/>
	<Relationship Id="rId1453" Type="http://schemas.openxmlformats.org/officeDocument/2006/relationships/hyperlink" Target="https://login.consultant.ru/link/?req=doc&amp;base=LAW&amp;n=366110&amp;date=26.08.2025&amp;dst=100311&amp;field=134" TargetMode = "External"/>
	<Relationship Id="rId1454" Type="http://schemas.openxmlformats.org/officeDocument/2006/relationships/hyperlink" Target="https://login.consultant.ru/link/?req=doc&amp;base=LAW&amp;n=511080&amp;date=26.08.2025&amp;dst=100698&amp;field=134" TargetMode = "External"/>
	<Relationship Id="rId1455" Type="http://schemas.openxmlformats.org/officeDocument/2006/relationships/hyperlink" Target="https://login.consultant.ru/link/?req=doc&amp;base=LAW&amp;n=353238&amp;date=26.08.2025" TargetMode = "External"/>
	<Relationship Id="rId1456" Type="http://schemas.openxmlformats.org/officeDocument/2006/relationships/hyperlink" Target="http://pravo.gov.ru/proxy/ips/?searchres=&amp;bpas=cd00000&amp;a3=&amp;a3type=1&amp;a3value=&amp;a6=&amp;a6type=1&amp;a6value=&amp;a15=&amp;a15type=1&amp;a15value=&amp;a7type=1&amp;a7from=&amp;a7to=&amp;a7date=26.07.2017&amp;a8=676&amp;a8type=1&amp;a1=&amp;a0=&amp;a16=&amp;a16type=1&amp;a16value=&amp;a17=&amp;a17type=1&amp;a17value=&amp;a4=&amp;a4type=1&amp;a4value=&amp;a23=&amp;a23type=1&amp;a23value=&amp;textpres=&amp;sort=7&amp;x=63&amp;y=11" TargetMode = "External"/>
	<Relationship Id="rId1457" Type="http://schemas.openxmlformats.org/officeDocument/2006/relationships/hyperlink" Target="https://login.consultant.ru/link/?req=doc&amp;base=LAW&amp;n=353238&amp;date=26.08.2025&amp;dst=100052&amp;field=134" TargetMode = "External"/>
	<Relationship Id="rId1458" Type="http://schemas.openxmlformats.org/officeDocument/2006/relationships/hyperlink" Target="https://login.consultant.ru/link/?req=doc&amp;base=LAW&amp;n=353238&amp;date=26.08.2025&amp;dst=100156&amp;field=134" TargetMode = "External"/>
	<Relationship Id="rId1459" Type="http://schemas.openxmlformats.org/officeDocument/2006/relationships/hyperlink" Target="https://login.consultant.ru/link/?req=doc&amp;base=LAW&amp;n=353238&amp;date=26.08.2025&amp;dst=95&amp;field=134" TargetMode = "External"/>
	<Relationship Id="rId1460" Type="http://schemas.openxmlformats.org/officeDocument/2006/relationships/hyperlink" Target="https://login.consultant.ru/link/?req=doc&amp;base=LAW&amp;n=353238&amp;date=26.08.2025&amp;dst=100166&amp;field=134" TargetMode = "External"/>
	<Relationship Id="rId1461" Type="http://schemas.openxmlformats.org/officeDocument/2006/relationships/hyperlink" Target="https://login.consultant.ru/link/?req=doc&amp;base=LAW&amp;n=511080&amp;date=26.08.2025&amp;dst=100698&amp;field=134" TargetMode = "External"/>
	<Relationship Id="rId1462" Type="http://schemas.openxmlformats.org/officeDocument/2006/relationships/hyperlink" Target="https://login.consultant.ru/link/?req=doc&amp;base=LAW&amp;n=329233&amp;date=26.08.2025" TargetMode = "External"/>
	<Relationship Id="rId1463" Type="http://schemas.openxmlformats.org/officeDocument/2006/relationships/hyperlink" Target="http://pravo.gov.ru/proxy/ips/?searchres=&amp;bpas=cd00000&amp;a3=&amp;a3type=1&amp;a3value=&amp;a6=&amp;a6type=1&amp;a6value=&amp;a15=&amp;a15type=1&amp;a15value=&amp;a7type=1&amp;a7from=&amp;a7to=&amp;a7date=14.05.2019&amp;a8=465&amp;a8type=1&amp;a1=&amp;a0=&amp;a16=&amp;a16type=1&amp;a16value=&amp;a17=&amp;a17type=1&amp;a17value=&amp;a4=&amp;a4type=1&amp;a4value=&amp;a23=&amp;a23type=1&amp;a23value=&amp;textpres=&amp;sort=7&amp;x=90&amp;y=16" TargetMode = "External"/>
	<Relationship Id="rId1464" Type="http://schemas.openxmlformats.org/officeDocument/2006/relationships/hyperlink" Target="https://login.consultant.ru/link/?req=doc&amp;base=LAW&amp;n=329233&amp;date=26.08.2025&amp;dst=100016&amp;field=134" TargetMode = "External"/>
	<Relationship Id="rId1465" Type="http://schemas.openxmlformats.org/officeDocument/2006/relationships/hyperlink" Target="https://login.consultant.ru/link/?req=doc&amp;base=LAW&amp;n=329233&amp;date=26.08.2025&amp;dst=100046&amp;field=134" TargetMode = "External"/>
	<Relationship Id="rId1466" Type="http://schemas.openxmlformats.org/officeDocument/2006/relationships/hyperlink" Target="https://login.consultant.ru/link/?req=doc&amp;base=LAW&amp;n=329233&amp;date=26.08.2025&amp;dst=100054&amp;field=134" TargetMode = "External"/>
	<Relationship Id="rId1467" Type="http://schemas.openxmlformats.org/officeDocument/2006/relationships/hyperlink" Target="https://login.consultant.ru/link/?req=doc&amp;base=LAW&amp;n=329233&amp;date=26.08.2025&amp;dst=100088&amp;field=134" TargetMode = "External"/>
	<Relationship Id="rId1468" Type="http://schemas.openxmlformats.org/officeDocument/2006/relationships/hyperlink" Target="https://login.consultant.ru/link/?req=doc&amp;base=LAW&amp;n=511080&amp;date=26.08.2025&amp;dst=100698&amp;field=134" TargetMode = "External"/>
	<Relationship Id="rId1469" Type="http://schemas.openxmlformats.org/officeDocument/2006/relationships/hyperlink" Target="https://login.consultant.ru/link/?req=doc&amp;base=LAW&amp;n=495534&amp;date=26.08.2025" TargetMode = "External"/>
	<Relationship Id="rId1470" Type="http://schemas.openxmlformats.org/officeDocument/2006/relationships/hyperlink" Target="http://pravo.gov.ru/proxy/ips/?searchres=&amp;bpas=cd00000&amp;a3=&amp;a3type=1&amp;a3value=&amp;a6=&amp;a6type=1&amp;a6value=&amp;a15=&amp;a15type=1&amp;a15value=&amp;a7type=1&amp;a7from=&amp;a7to=&amp;a7date=26.01.2021&amp;a8=27&amp;a8type=1&amp;a1=&amp;a0=&amp;a16=&amp;a16type=1&amp;a16value=&amp;a17=&amp;a17type=1&amp;a17value=&amp;a4=&amp;a4type=1&amp;a4value=&amp;a23=&amp;a23type=1&amp;a23value=&amp;textpres=&amp;sort=7&amp;x=85&amp;y=8" TargetMode = "External"/>
	<Relationship Id="rId1471" Type="http://schemas.openxmlformats.org/officeDocument/2006/relationships/hyperlink" Target="https://login.consultant.ru/link/?req=doc&amp;base=LAW&amp;n=495534&amp;date=26.08.2025&amp;dst=100022&amp;field=134" TargetMode = "External"/>
	<Relationship Id="rId1472" Type="http://schemas.openxmlformats.org/officeDocument/2006/relationships/hyperlink" Target="https://login.consultant.ru/link/?req=doc&amp;base=LAW&amp;n=495534&amp;date=26.08.2025&amp;dst=100040&amp;field=134" TargetMode = "External"/>
	<Relationship Id="rId1473" Type="http://schemas.openxmlformats.org/officeDocument/2006/relationships/hyperlink" Target="https://login.consultant.ru/link/?req=doc&amp;base=LAW&amp;n=495534&amp;date=26.08.2025&amp;dst=100048&amp;field=134" TargetMode = "External"/>
	<Relationship Id="rId1474" Type="http://schemas.openxmlformats.org/officeDocument/2006/relationships/hyperlink" Target="https://login.consultant.ru/link/?req=doc&amp;base=LAW&amp;n=495534&amp;date=26.08.2025&amp;dst=100063&amp;field=134" TargetMode = "External"/>
	<Relationship Id="rId1475" Type="http://schemas.openxmlformats.org/officeDocument/2006/relationships/hyperlink" Target="https://login.consultant.ru/link/?req=doc&amp;base=LAW&amp;n=495534&amp;date=26.08.2025&amp;dst=100072&amp;field=134" TargetMode = "External"/>
	<Relationship Id="rId1476" Type="http://schemas.openxmlformats.org/officeDocument/2006/relationships/hyperlink" Target="https://login.consultant.ru/link/?req=doc&amp;base=LAW&amp;n=495534&amp;date=26.08.2025&amp;dst=100260&amp;field=134" TargetMode = "External"/>
	<Relationship Id="rId1477" Type="http://schemas.openxmlformats.org/officeDocument/2006/relationships/hyperlink" Target="https://login.consultant.ru/link/?req=doc&amp;base=LAW&amp;n=511080&amp;date=26.08.2025&amp;dst=100698&amp;field=134" TargetMode = "External"/>
	<Relationship Id="rId1478" Type="http://schemas.openxmlformats.org/officeDocument/2006/relationships/hyperlink" Target="https://login.consultant.ru/link/?req=doc&amp;base=LAW&amp;n=495535&amp;date=26.08.2025" TargetMode = "External"/>
	<Relationship Id="rId1479" Type="http://schemas.openxmlformats.org/officeDocument/2006/relationships/hyperlink" Target="http://pravo.gov.ru/proxy/ips/?searchres=&amp;bpas=cd00000&amp;a3=&amp;a3type=1&amp;a3value=&amp;a6=&amp;a6type=1&amp;a6value=&amp;a15=&amp;a15type=1&amp;a15value=&amp;a7type=1&amp;a7from=&amp;a7to=&amp;a7date=12.07.2018&amp;a8=548&amp;a8type=1&amp;a1=&amp;a0=&amp;a16=&amp;a16type=1&amp;a16value=&amp;a17=&amp;a17type=1&amp;a17value=&amp;a4=&amp;a4type=1&amp;a4value=&amp;a23=&amp;a23type=1&amp;a23value=&amp;textpres=&amp;sort=7&amp;x=88&amp;y=14" TargetMode = "External"/>
	<Relationship Id="rId1480" Type="http://schemas.openxmlformats.org/officeDocument/2006/relationships/hyperlink" Target="https://login.consultant.ru/link/?req=doc&amp;base=LAW&amp;n=495535&amp;date=26.08.2025&amp;dst=100139&amp;field=134" TargetMode = "External"/>
	<Relationship Id="rId1481" Type="http://schemas.openxmlformats.org/officeDocument/2006/relationships/hyperlink" Target="https://login.consultant.ru/link/?req=doc&amp;base=LAW&amp;n=495535&amp;date=26.08.2025&amp;dst=21&amp;field=134" TargetMode = "External"/>
	<Relationship Id="rId1482" Type="http://schemas.openxmlformats.org/officeDocument/2006/relationships/hyperlink" Target="https://login.consultant.ru/link/?req=doc&amp;base=LAW&amp;n=495535&amp;date=26.08.2025&amp;dst=100155&amp;field=134" TargetMode = "External"/>
	<Relationship Id="rId1483" Type="http://schemas.openxmlformats.org/officeDocument/2006/relationships/hyperlink" Target="https://login.consultant.ru/link/?req=doc&amp;base=LAW&amp;n=495535&amp;date=26.08.2025&amp;dst=22&amp;field=134" TargetMode = "External"/>
	<Relationship Id="rId1484" Type="http://schemas.openxmlformats.org/officeDocument/2006/relationships/hyperlink" Target="https://login.consultant.ru/link/?req=doc&amp;base=LAW&amp;n=495535&amp;date=26.08.2025&amp;dst=25&amp;field=134" TargetMode = "External"/>
	<Relationship Id="rId1485" Type="http://schemas.openxmlformats.org/officeDocument/2006/relationships/hyperlink" Target="https://login.consultant.ru/link/?req=doc&amp;base=LAW&amp;n=495535&amp;date=26.08.2025&amp;dst=100220&amp;field=134" TargetMode = "External"/>
	<Relationship Id="rId1486" Type="http://schemas.openxmlformats.org/officeDocument/2006/relationships/hyperlink" Target="https://login.consultant.ru/link/?req=doc&amp;base=LAW&amp;n=495535&amp;date=26.08.2025&amp;dst=100465&amp;field=134" TargetMode = "External"/>
	<Relationship Id="rId1487" Type="http://schemas.openxmlformats.org/officeDocument/2006/relationships/hyperlink" Target="https://login.consultant.ru/link/?req=doc&amp;base=LAW&amp;n=511080&amp;date=26.08.2025&amp;dst=100698&amp;field=134" TargetMode = "External"/>
	<Relationship Id="rId1488" Type="http://schemas.openxmlformats.org/officeDocument/2006/relationships/hyperlink" Target="https://login.consultant.ru/link/?req=doc&amp;base=LAW&amp;n=462389&amp;date=26.08.2025" TargetMode = "External"/>
	<Relationship Id="rId1489" Type="http://schemas.openxmlformats.org/officeDocument/2006/relationships/hyperlink" Target="http://pravo.gov.ru/proxy/ips/?searchres=&amp;bpas=cd00000&amp;a3=&amp;a3type=1&amp;a3value=&amp;a6=&amp;a6type=1&amp;a6value=&amp;a15=&amp;a15type=1&amp;a15value=&amp;a7type=1&amp;a7from=&amp;a7to=&amp;a7date=19.12.2018&amp;a8=1185&amp;a8type=1&amp;a1=&amp;a0=&amp;a16=&amp;a16type=1&amp;a16value=&amp;a17=&amp;a17type=1&amp;a17value=&amp;a4=&amp;a4type=1&amp;a4value=&amp;a23=&amp;a23type=1&amp;a23value=&amp;textpres=&amp;sort=7&amp;x=96&amp;y=3" TargetMode = "External"/>
	<Relationship Id="rId1490" Type="http://schemas.openxmlformats.org/officeDocument/2006/relationships/hyperlink" Target="https://login.consultant.ru/link/?req=doc&amp;base=LAW&amp;n=462389&amp;date=26.08.2025&amp;dst=3&amp;field=134" TargetMode = "External"/>
	<Relationship Id="rId1491" Type="http://schemas.openxmlformats.org/officeDocument/2006/relationships/hyperlink" Target="https://login.consultant.ru/link/?req=doc&amp;base=LAW&amp;n=462389&amp;date=26.08.2025&amp;dst=9&amp;field=134" TargetMode = "External"/>
	<Relationship Id="rId1492" Type="http://schemas.openxmlformats.org/officeDocument/2006/relationships/hyperlink" Target="https://login.consultant.ru/link/?req=doc&amp;base=LAW&amp;n=462389&amp;date=26.08.2025&amp;dst=100030&amp;field=134" TargetMode = "External"/>
	<Relationship Id="rId1493" Type="http://schemas.openxmlformats.org/officeDocument/2006/relationships/hyperlink" Target="https://login.consultant.ru/link/?req=doc&amp;base=LAW&amp;n=462389&amp;date=26.08.2025&amp;dst=100037&amp;field=134" TargetMode = "External"/>
	<Relationship Id="rId1494" Type="http://schemas.openxmlformats.org/officeDocument/2006/relationships/hyperlink" Target="https://login.consultant.ru/link/?req=doc&amp;base=LAW&amp;n=462389&amp;date=26.08.2025&amp;dst=21&amp;field=134" TargetMode = "External"/>
	<Relationship Id="rId1495" Type="http://schemas.openxmlformats.org/officeDocument/2006/relationships/hyperlink" Target="https://login.consultant.ru/link/?req=doc&amp;base=LAW&amp;n=462389&amp;date=26.08.2025&amp;dst=59&amp;field=134" TargetMode = "External"/>
	<Relationship Id="rId1496" Type="http://schemas.openxmlformats.org/officeDocument/2006/relationships/hyperlink" Target="https://login.consultant.ru/link/?req=doc&amp;base=LAW&amp;n=511080&amp;date=26.08.2025&amp;dst=100698&amp;field=134" TargetMode = "External"/>
	<Relationship Id="rId1497" Type="http://schemas.openxmlformats.org/officeDocument/2006/relationships/hyperlink" Target="https://login.consultant.ru/link/?req=doc&amp;base=LAW&amp;n=443146&amp;date=26.08.2025&amp;dst=100007&amp;field=134" TargetMode = "External"/>
	<Relationship Id="rId1498" Type="http://schemas.openxmlformats.org/officeDocument/2006/relationships/hyperlink" Target="https://login.consultant.ru/link/?req=doc&amp;base=LAW&amp;n=485809&amp;date=26.08.2025&amp;dst=100009&amp;field=134" TargetMode = "External"/>
	<Relationship Id="rId1499" Type="http://schemas.openxmlformats.org/officeDocument/2006/relationships/hyperlink" Target="https://login.consultant.ru/link/?req=doc&amp;base=LAW&amp;n=491840&amp;date=26.08.2025&amp;dst=100529&amp;field=134" TargetMode = "External"/>
	<Relationship Id="rId1500" Type="http://schemas.openxmlformats.org/officeDocument/2006/relationships/hyperlink" Target="https://login.consultant.ru/link/?req=doc&amp;base=LAW&amp;n=497659&amp;date=26.08.2025&amp;dst=100077&amp;field=134" TargetMode = "External"/>
	<Relationship Id="rId1501" Type="http://schemas.openxmlformats.org/officeDocument/2006/relationships/hyperlink" Target="https://login.consultant.ru/link/?req=doc&amp;base=LAW&amp;n=499193&amp;date=26.08.2025&amp;dst=100257&amp;field=134" TargetMode = "External"/>
	<Relationship Id="rId1502" Type="http://schemas.openxmlformats.org/officeDocument/2006/relationships/hyperlink" Target="https://login.consultant.ru/link/?req=doc&amp;base=LAW&amp;n=501820&amp;date=26.08.2025&amp;dst=100009&amp;field=134" TargetMode = "External"/>
	<Relationship Id="rId1503" Type="http://schemas.openxmlformats.org/officeDocument/2006/relationships/hyperlink" Target="www.pravo.gov.ru" TargetMode = "External"/>
	<Relationship Id="rId1504" Type="http://schemas.openxmlformats.org/officeDocument/2006/relationships/hyperlink" Target="https://login.consultant.ru/link/?req=doc&amp;base=LAW&amp;n=512750&amp;date=26.08.2025" TargetMode = "External"/>
	<Relationship Id="rId1505" Type="http://schemas.openxmlformats.org/officeDocument/2006/relationships/hyperlink" Target="https://login.consultant.ru/link/?req=doc&amp;base=LAW&amp;n=512750&amp;date=26.08.2025" TargetMode = "External"/>
	<Relationship Id="rId1506" Type="http://schemas.openxmlformats.org/officeDocument/2006/relationships/hyperlink" Target="https://login.consultant.ru/link/?req=doc&amp;base=LAW&amp;n=512750&amp;date=26.08.2025" TargetMode = "External"/>
	<Relationship Id="rId1507" Type="http://schemas.openxmlformats.org/officeDocument/2006/relationships/hyperlink" Target="https://login.consultant.ru/link/?req=doc&amp;base=LAW&amp;n=512750&amp;date=26.08.2025" TargetMode = "External"/>
	<Relationship Id="rId1508" Type="http://schemas.openxmlformats.org/officeDocument/2006/relationships/hyperlink" Target="https://login.consultant.ru/link/?req=doc&amp;base=LAW&amp;n=462416&amp;date=26.08.2025" TargetMode = "External"/>
	<Relationship Id="rId1509" Type="http://schemas.openxmlformats.org/officeDocument/2006/relationships/hyperlink" Target="https://login.consultant.ru/link/?req=doc&amp;base=LAW&amp;n=462416&amp;date=26.08.2025&amp;dst=100048&amp;field=134" TargetMode = "External"/>
	<Relationship Id="rId1510" Type="http://schemas.openxmlformats.org/officeDocument/2006/relationships/hyperlink" Target="https://login.consultant.ru/link/?req=doc&amp;base=LAW&amp;n=462416&amp;date=26.08.2025&amp;dst=100170&amp;field=134" TargetMode = "External"/>
	<Relationship Id="rId1511" Type="http://schemas.openxmlformats.org/officeDocument/2006/relationships/hyperlink" Target="https://login.consultant.ru/link/?req=doc&amp;base=LAW&amp;n=462416&amp;date=26.08.2025&amp;dst=189&amp;field=134" TargetMode = "External"/>
	<Relationship Id="rId1512" Type="http://schemas.openxmlformats.org/officeDocument/2006/relationships/hyperlink" Target="https://login.consultant.ru/link/?req=doc&amp;base=LAW&amp;n=462416&amp;date=26.08.2025&amp;dst=190&amp;field=134" TargetMode = "External"/>
	<Relationship Id="rId1513" Type="http://schemas.openxmlformats.org/officeDocument/2006/relationships/hyperlink" Target="https://login.consultant.ru/link/?req=doc&amp;base=LAW&amp;n=462416&amp;date=26.08.2025&amp;dst=113&amp;field=134" TargetMode = "External"/>
	<Relationship Id="rId1514" Type="http://schemas.openxmlformats.org/officeDocument/2006/relationships/hyperlink" Target="https://login.consultant.ru/link/?req=doc&amp;base=LAW&amp;n=462416&amp;date=26.08.2025&amp;dst=116&amp;field=134" TargetMode = "External"/>
	<Relationship Id="rId1515" Type="http://schemas.openxmlformats.org/officeDocument/2006/relationships/hyperlink" Target="https://login.consultant.ru/link/?req=doc&amp;base=LAW&amp;n=462416&amp;date=26.08.2025&amp;dst=117&amp;field=134" TargetMode = "External"/>
	<Relationship Id="rId1516" Type="http://schemas.openxmlformats.org/officeDocument/2006/relationships/hyperlink" Target="https://login.consultant.ru/link/?req=doc&amp;base=LAW&amp;n=462416&amp;date=26.08.2025&amp;dst=121&amp;field=134" TargetMode = "External"/>
	<Relationship Id="rId1517" Type="http://schemas.openxmlformats.org/officeDocument/2006/relationships/hyperlink" Target="https://login.consultant.ru/link/?req=doc&amp;base=LAW&amp;n=462416&amp;date=26.08.2025&amp;dst=123&amp;field=134" TargetMode = "External"/>
	<Relationship Id="rId1518" Type="http://schemas.openxmlformats.org/officeDocument/2006/relationships/hyperlink" Target="https://login.consultant.ru/link/?req=doc&amp;base=LAW&amp;n=462416&amp;date=26.08.2025&amp;dst=211&amp;field=134" TargetMode = "External"/>
	<Relationship Id="rId1519" Type="http://schemas.openxmlformats.org/officeDocument/2006/relationships/hyperlink" Target="https://login.consultant.ru/link/?req=doc&amp;base=LAW&amp;n=462416&amp;date=26.08.2025&amp;dst=195&amp;field=134" TargetMode = "External"/>
	<Relationship Id="rId1520" Type="http://schemas.openxmlformats.org/officeDocument/2006/relationships/hyperlink" Target="https://login.consultant.ru/link/?req=doc&amp;base=LAW&amp;n=462416&amp;date=26.08.2025&amp;dst=212&amp;field=134" TargetMode = "External"/>
	<Relationship Id="rId1521" Type="http://schemas.openxmlformats.org/officeDocument/2006/relationships/hyperlink" Target="https://login.consultant.ru/link/?req=doc&amp;base=LAW&amp;n=462416&amp;date=26.08.2025&amp;dst=100181&amp;field=134" TargetMode = "External"/>
	<Relationship Id="rId1522" Type="http://schemas.openxmlformats.org/officeDocument/2006/relationships/hyperlink" Target="https://login.consultant.ru/link/?req=doc&amp;base=LAW&amp;n=462416&amp;date=26.08.2025&amp;dst=100193&amp;field=134" TargetMode = "External"/>
	<Relationship Id="rId1523" Type="http://schemas.openxmlformats.org/officeDocument/2006/relationships/hyperlink" Target="https://login.consultant.ru/link/?req=doc&amp;base=LAW&amp;n=462416&amp;date=26.08.2025&amp;dst=100197&amp;field=134" TargetMode = "External"/>
	<Relationship Id="rId1524" Type="http://schemas.openxmlformats.org/officeDocument/2006/relationships/hyperlink" Target="https://login.consultant.ru/link/?req=doc&amp;base=LAW&amp;n=462416&amp;date=26.08.2025&amp;dst=100198&amp;field=134" TargetMode = "External"/>
	<Relationship Id="rId1525" Type="http://schemas.openxmlformats.org/officeDocument/2006/relationships/hyperlink" Target="https://login.consultant.ru/link/?req=doc&amp;base=LAW&amp;n=462416&amp;date=26.08.2025&amp;dst=100111&amp;field=134" TargetMode = "External"/>
	<Relationship Id="rId1526" Type="http://schemas.openxmlformats.org/officeDocument/2006/relationships/hyperlink" Target="https://login.consultant.ru/link/?req=doc&amp;base=LAW&amp;n=462416&amp;date=26.08.2025&amp;dst=71&amp;field=134" TargetMode = "External"/>
	<Relationship Id="rId1527" Type="http://schemas.openxmlformats.org/officeDocument/2006/relationships/hyperlink" Target="https://login.consultant.ru/link/?req=doc&amp;base=LAW&amp;n=462416&amp;date=26.08.2025&amp;dst=156&amp;field=134" TargetMode = "External"/>
	<Relationship Id="rId1528" Type="http://schemas.openxmlformats.org/officeDocument/2006/relationships/hyperlink" Target="https://login.consultant.ru/link/?req=doc&amp;base=LAW&amp;n=511080&amp;date=26.08.2025&amp;dst=5074&amp;field=134" TargetMode = "External"/>
	<Relationship Id="rId1529" Type="http://schemas.openxmlformats.org/officeDocument/2006/relationships/hyperlink" Target="https://login.consultant.ru/link/?req=doc&amp;base=LAW&amp;n=462416&amp;date=26.08.2025&amp;dst=67&amp;field=134" TargetMode = "External"/>
	<Relationship Id="rId1530" Type="http://schemas.openxmlformats.org/officeDocument/2006/relationships/hyperlink" Target="https://login.consultant.ru/link/?req=doc&amp;base=LAW&amp;n=462416&amp;date=26.08.2025&amp;dst=68&amp;field=134" TargetMode = "External"/>
	<Relationship Id="rId1531" Type="http://schemas.openxmlformats.org/officeDocument/2006/relationships/hyperlink" Target="https://login.consultant.ru/link/?req=doc&amp;base=LAW&amp;n=511080&amp;date=26.08.2025&amp;dst=3022&amp;field=134" TargetMode = "External"/>
	<Relationship Id="rId1532" Type="http://schemas.openxmlformats.org/officeDocument/2006/relationships/hyperlink" Target="https://login.consultant.ru/link/?req=doc&amp;base=LAW&amp;n=501820&amp;date=26.08.2025&amp;dst=100009&amp;field=134" TargetMode = "External"/>
	<Relationship Id="rId1533" Type="http://schemas.openxmlformats.org/officeDocument/2006/relationships/hyperlink" Target="https://login.consultant.ru/link/?req=doc&amp;base=LAW&amp;n=495924&amp;date=26.08.2025" TargetMode = "External"/>
	<Relationship Id="rId1534" Type="http://schemas.openxmlformats.org/officeDocument/2006/relationships/hyperlink" Target="http://pravo.gov.ru/proxy/ips/?searchres=&amp;bpas=cd00000&amp;a3=&amp;a3type=1&amp;a3value=&amp;a6=&amp;a6type=1&amp;a6value=&amp;a15=&amp;a15type=1&amp;a15value=&amp;a7type=1&amp;a7from=&amp;a7to=&amp;a7date=27.07.2010&amp;a8=225-%F4%E7&amp;a8type=1&amp;a1=%0D%0A&amp;a0=&amp;a16=&amp;a16type=1&amp;a16value=&amp;a17=&amp;a17type=1&amp;a17value=&amp;a4=&amp;a4type=1&amp;a4value=&amp;a23=&amp;a23type=1&amp;a23value=&amp;textpres=&amp;sort=7&amp;x=92&amp;y=15" TargetMode = "External"/>
	<Relationship Id="rId1535" Type="http://schemas.openxmlformats.org/officeDocument/2006/relationships/hyperlink" Target="https://login.consultant.ru/link/?req=doc&amp;base=LAW&amp;n=495924&amp;date=26.08.2025&amp;dst=100008&amp;field=134" TargetMode = "External"/>
	<Relationship Id="rId1536" Type="http://schemas.openxmlformats.org/officeDocument/2006/relationships/hyperlink" Target="https://login.consultant.ru/link/?req=doc&amp;base=LAW&amp;n=495924&amp;date=26.08.2025&amp;dst=24&amp;field=134" TargetMode = "External"/>
	<Relationship Id="rId1537" Type="http://schemas.openxmlformats.org/officeDocument/2006/relationships/hyperlink" Target="https://login.consultant.ru/link/?req=doc&amp;base=LAW&amp;n=495924&amp;date=26.08.2025&amp;dst=100035&amp;field=134" TargetMode = "External"/>
	<Relationship Id="rId1538" Type="http://schemas.openxmlformats.org/officeDocument/2006/relationships/hyperlink" Target="https://login.consultant.ru/link/?req=doc&amp;base=LAW&amp;n=495924&amp;date=26.08.2025&amp;dst=100113&amp;field=134" TargetMode = "External"/>
	<Relationship Id="rId1539" Type="http://schemas.openxmlformats.org/officeDocument/2006/relationships/hyperlink" Target="https://login.consultant.ru/link/?req=doc&amp;base=LAW&amp;n=495924&amp;date=26.08.2025&amp;dst=52&amp;field=134" TargetMode = "External"/>
	<Relationship Id="rId1540" Type="http://schemas.openxmlformats.org/officeDocument/2006/relationships/hyperlink" Target="https://login.consultant.ru/link/?req=doc&amp;base=LAW&amp;n=495924&amp;date=26.08.2025&amp;dst=100296&amp;field=134" TargetMode = "External"/>
	<Relationship Id="rId1541" Type="http://schemas.openxmlformats.org/officeDocument/2006/relationships/hyperlink" Target="https://login.consultant.ru/link/?req=doc&amp;base=LAW&amp;n=511080&amp;date=26.08.2025&amp;dst=3022&amp;field=134" TargetMode = "External"/>
	<Relationship Id="rId1542" Type="http://schemas.openxmlformats.org/officeDocument/2006/relationships/hyperlink" Target="https://login.consultant.ru/link/?req=doc&amp;base=LAW&amp;n=508514&amp;date=26.08.2025" TargetMode = "External"/>
	<Relationship Id="rId1543" Type="http://schemas.openxmlformats.org/officeDocument/2006/relationships/hyperlink" Target="http://pravo.gov.ru/proxy/ips/?searchres=&amp;bpas=cd00000&amp;a3=&amp;a3type=1&amp;a3value=&amp;a6=&amp;a6type=1&amp;a6value=&amp;a15=&amp;a15type=1&amp;a15value=&amp;a7type=1&amp;a7from=&amp;a7to=&amp;a7date=&amp;a8=190-%D4%C7&amp;a8type=1&amp;a1=%C3%F0%E0%E4%EE%F1%F2%F0%EE%E8%F2%E5%EB%FC%ED%FB%E9+%EA%EE%E4%E5%EA%F1&amp;a0=&amp;a16=&amp;a16type=1&amp;a16value=&amp;a17=&amp;a17type=1&amp;a17value=&amp;a4=&amp;a4type=1&amp;a4value=&amp;a23=&amp;a23type=1&amp;a23value=&amp;textpres=&amp;sort=7&amp;x=78&amp;y=22" TargetMode = "External"/>
	<Relationship Id="rId1544" Type="http://schemas.openxmlformats.org/officeDocument/2006/relationships/hyperlink" Target="https://login.consultant.ru/link/?req=doc&amp;base=LAW&amp;n=508514&amp;date=26.08.2025&amp;dst=4637&amp;field=134" TargetMode = "External"/>
	<Relationship Id="rId1545" Type="http://schemas.openxmlformats.org/officeDocument/2006/relationships/hyperlink" Target="https://login.consultant.ru/link/?req=doc&amp;base=LAW&amp;n=508514&amp;date=26.08.2025&amp;dst=100880&amp;field=134" TargetMode = "External"/>
	<Relationship Id="rId1546" Type="http://schemas.openxmlformats.org/officeDocument/2006/relationships/hyperlink" Target="https://login.consultant.ru/link/?req=doc&amp;base=LAW&amp;n=511080&amp;date=26.08.2025&amp;dst=5074&amp;field=134" TargetMode = "External"/>
	<Relationship Id="rId1547" Type="http://schemas.openxmlformats.org/officeDocument/2006/relationships/hyperlink" Target="https://login.consultant.ru/link/?req=doc&amp;base=LAW&amp;n=481449&amp;date=26.08.2025" TargetMode = "External"/>
	<Relationship Id="rId1548" Type="http://schemas.openxmlformats.org/officeDocument/2006/relationships/hyperlink" Target="http://pravo.gov.ru/proxy/ips/?searchres=&amp;bpas=cd00000&amp;a3=&amp;a3type=1&amp;a3value=&amp;a6=&amp;a6type=1&amp;a6value=&amp;a15=&amp;a15type=1&amp;a15value=&amp;a7type=1&amp;a7from=&amp;a7to=&amp;a7date=&amp;a8=74-%D4%C7&amp;a8type=1&amp;a1=%C2%EE%E4%ED%FB%E9+%EA%EE%E4%E5%EA%F1+%D0%EE%F1%F1%E8%E9%F1%EA%EE%E9+%D4%E5%E4%E5%F0%E0%F6%E8%E8&amp;a0=&amp;a16=&amp;a16type=1&amp;a16value=&amp;a17=&amp;a17type=1&amp;a17value=&amp;a4=&amp;a4type=1&amp;a4value=&amp;a23=&amp;a23type=1&amp;a23value=&amp;textpres=&amp;sort=7&amp;x=82&amp;y=9" TargetMode = "External"/>
	<Relationship Id="rId1549" Type="http://schemas.openxmlformats.org/officeDocument/2006/relationships/hyperlink" Target="https://login.consultant.ru/link/?req=doc&amp;base=LAW&amp;n=481449&amp;date=26.08.2025&amp;dst=100468&amp;field=134" TargetMode = "External"/>
	<Relationship Id="rId1550" Type="http://schemas.openxmlformats.org/officeDocument/2006/relationships/hyperlink" Target="https://login.consultant.ru/link/?req=doc&amp;base=LAW&amp;n=481449&amp;date=26.08.2025&amp;dst=100573&amp;field=134" TargetMode = "External"/>
	<Relationship Id="rId1551" Type="http://schemas.openxmlformats.org/officeDocument/2006/relationships/hyperlink" Target="https://login.consultant.ru/link/?req=doc&amp;base=LAW&amp;n=511080&amp;date=26.08.2025&amp;dst=5074&amp;field=134" TargetMode = "External"/>
	<Relationship Id="rId1552" Type="http://schemas.openxmlformats.org/officeDocument/2006/relationships/hyperlink" Target="https://login.consultant.ru/link/?req=doc&amp;base=LAW&amp;n=471020&amp;date=26.08.2025" TargetMode = "External"/>
	<Relationship Id="rId1553" Type="http://schemas.openxmlformats.org/officeDocument/2006/relationships/hyperlink" Target="http://pravo.gov.ru/proxy/ips/?searchres=&amp;bpas=cd00000&amp;a3=&amp;a3type=1&amp;a3value=&amp;a6=&amp;a6type=1&amp;a6value=&amp;a15=&amp;a15type=1&amp;a15value=&amp;a7type=1&amp;a7from=&amp;a7to=&amp;a7date=&amp;a8=384-%D4%C7&amp;a8type=1&amp;a1=%D2%E5%F5%ED%E8%F7%E5%F1%EA%E8%E9+%F0%E5%E3%EB%E0%EC%E5%ED%F2+%EE+%E1%E5%E7%EE%EF%E0%F1%ED%EE%F1%F2%E8+%E7%E4%E0%ED%E8%E9+%E8+%F1%EE%EE%F0%F3%E6%E5%ED%E8%E9&amp;a0=&amp;a16=&amp;a16type=1&amp;a16value=&amp;a17=&amp;a17type=1&amp;a17value=&amp;a4=&amp;a4type=1&amp;a4value=&amp;a23=&amp;a23type=1&amp;a23value=&amp;textpres=&amp;sort=7&amp;x=79&amp;y=17" TargetMode = "External"/>
	<Relationship Id="rId1554" Type="http://schemas.openxmlformats.org/officeDocument/2006/relationships/hyperlink" Target="https://login.consultant.ru/link/?req=doc&amp;base=LAW&amp;n=471020&amp;date=26.08.2025&amp;dst=12&amp;field=134" TargetMode = "External"/>
	<Relationship Id="rId1555" Type="http://schemas.openxmlformats.org/officeDocument/2006/relationships/hyperlink" Target="https://login.consultant.ru/link/?req=doc&amp;base=LAW&amp;n=471020&amp;date=26.08.2025&amp;dst=13&amp;field=134" TargetMode = "External"/>
	<Relationship Id="rId1556" Type="http://schemas.openxmlformats.org/officeDocument/2006/relationships/hyperlink" Target="https://login.consultant.ru/link/?req=doc&amp;base=LAW&amp;n=471020&amp;date=26.08.2025&amp;dst=100129&amp;field=134" TargetMode = "External"/>
	<Relationship Id="rId1557" Type="http://schemas.openxmlformats.org/officeDocument/2006/relationships/hyperlink" Target="https://login.consultant.ru/link/?req=doc&amp;base=LAW&amp;n=471020&amp;date=26.08.2025&amp;dst=100313&amp;field=134" TargetMode = "External"/>
	<Relationship Id="rId1558" Type="http://schemas.openxmlformats.org/officeDocument/2006/relationships/hyperlink" Target="https://login.consultant.ru/link/?req=doc&amp;base=LAW&amp;n=471020&amp;date=26.08.2025&amp;dst=100317&amp;field=134" TargetMode = "External"/>
	<Relationship Id="rId1559" Type="http://schemas.openxmlformats.org/officeDocument/2006/relationships/hyperlink" Target="https://login.consultant.ru/link/?req=doc&amp;base=LAW&amp;n=471020&amp;date=26.08.2025&amp;dst=100318&amp;field=134" TargetMode = "External"/>
	<Relationship Id="rId1560" Type="http://schemas.openxmlformats.org/officeDocument/2006/relationships/hyperlink" Target="https://login.consultant.ru/link/?req=doc&amp;base=LAW&amp;n=471020&amp;date=26.08.2025&amp;dst=100321&amp;field=134" TargetMode = "External"/>
	<Relationship Id="rId1561" Type="http://schemas.openxmlformats.org/officeDocument/2006/relationships/hyperlink" Target="https://login.consultant.ru/link/?req=doc&amp;base=LAW&amp;n=511080&amp;date=26.08.2025&amp;dst=5074&amp;field=134" TargetMode = "External"/>
	<Relationship Id="rId1562" Type="http://schemas.openxmlformats.org/officeDocument/2006/relationships/hyperlink" Target="www.pravo.gov.ru" TargetMode = "External"/>
	<Relationship Id="rId1563" Type="http://schemas.openxmlformats.org/officeDocument/2006/relationships/hyperlink" Target="https://login.consultant.ru/link/?req=doc&amp;base=LAW&amp;n=512750&amp;date=26.08.2025" TargetMode = "External"/>
	<Relationship Id="rId1564" Type="http://schemas.openxmlformats.org/officeDocument/2006/relationships/hyperlink" Target="https://login.consultant.ru/link/?req=doc&amp;base=LAW&amp;n=512750&amp;date=26.08.2025" TargetMode = "External"/>
	<Relationship Id="rId1565" Type="http://schemas.openxmlformats.org/officeDocument/2006/relationships/hyperlink" Target="https://login.consultant.ru/link/?req=doc&amp;base=LAW&amp;n=512750&amp;date=26.08.2025" TargetMode = "External"/>
	<Relationship Id="rId1566" Type="http://schemas.openxmlformats.org/officeDocument/2006/relationships/hyperlink" Target="https://login.consultant.ru/link/?req=doc&amp;base=LAW&amp;n=512750&amp;date=26.08.2025" TargetMode = "External"/>
	<Relationship Id="rId1567" Type="http://schemas.openxmlformats.org/officeDocument/2006/relationships/hyperlink" Target="https://login.consultant.ru/link/?req=doc&amp;base=LAW&amp;n=476153&amp;date=26.08.2025" TargetMode = "External"/>
	<Relationship Id="rId1568" Type="http://schemas.openxmlformats.org/officeDocument/2006/relationships/hyperlink" Target="http://pravo.gov.ru/proxy/ips/?searchres=&amp;bpas=cd00000&amp;a3=&amp;a3type=1&amp;a3value=&amp;a6=&amp;a6type=1&amp;a6value=&amp;a15=&amp;a15type=1&amp;a15value=&amp;a7type=1&amp;a7from=&amp;a7to=&amp;a7date=&amp;a8=1893&amp;a8type=1&amp;a1=%CE%E1+%F3%F2%E2%E5%F0%E6%E4%E5%ED%E8%E8+%CF%F0%E0%E2%E8%EB+%F4%EE%F0%EC%E8%F0%EE%E2%E0%ED%E8%FF+%E8+%E2%E5%E4%E5%ED%E8%FF+%D0%EE%F1%F1%E8%E9%F1%EA%EE%E3%EE+%F0%E5%E3%E8%F1%F2%F0%E0+%E3%E8%E4%F0%EE%F2%E5%F5%ED%E8%F7%E5%F1%EA%E8%F5+%F1%EE%EE%F0%F3%E6%E5%ED%E8%E9&amp;a0=&amp;a16=&amp;a16type=1&amp;a16value=&amp;a17=&amp;a17type=1&amp;a17value=&amp;a4=&amp;a4type=1&amp;a4value=&amp;a23=&amp;a23type=1&amp;a23value=&amp;textpres=&amp;sort=7&amp;x=67&amp;y=7" TargetMode = "External"/>
	<Relationship Id="rId1569" Type="http://schemas.openxmlformats.org/officeDocument/2006/relationships/hyperlink" Target="https://login.consultant.ru/link/?req=doc&amp;base=LAW&amp;n=476153&amp;date=26.08.2025&amp;dst=100011&amp;field=134" TargetMode = "External"/>
	<Relationship Id="rId1570" Type="http://schemas.openxmlformats.org/officeDocument/2006/relationships/hyperlink" Target="https://login.consultant.ru/link/?req=doc&amp;base=LAW&amp;n=476153&amp;date=26.08.2025&amp;dst=100020&amp;field=134" TargetMode = "External"/>
	<Relationship Id="rId1571" Type="http://schemas.openxmlformats.org/officeDocument/2006/relationships/hyperlink" Target="https://login.consultant.ru/link/?req=doc&amp;base=LAW&amp;n=476153&amp;date=26.08.2025&amp;dst=100022&amp;field=134" TargetMode = "External"/>
	<Relationship Id="rId1572" Type="http://schemas.openxmlformats.org/officeDocument/2006/relationships/hyperlink" Target="https://login.consultant.ru/link/?req=doc&amp;base=LAW&amp;n=476153&amp;date=26.08.2025&amp;dst=4&amp;field=134" TargetMode = "External"/>
	<Relationship Id="rId1573" Type="http://schemas.openxmlformats.org/officeDocument/2006/relationships/hyperlink" Target="https://login.consultant.ru/link/?req=doc&amp;base=LAW&amp;n=476153&amp;date=26.08.2025&amp;dst=5&amp;field=134" TargetMode = "External"/>
	<Relationship Id="rId1574" Type="http://schemas.openxmlformats.org/officeDocument/2006/relationships/hyperlink" Target="https://login.consultant.ru/link/?req=doc&amp;base=LAW&amp;n=476153&amp;date=26.08.2025&amp;dst=100032&amp;field=134" TargetMode = "External"/>
	<Relationship Id="rId1575" Type="http://schemas.openxmlformats.org/officeDocument/2006/relationships/hyperlink" Target="https://login.consultant.ru/link/?req=doc&amp;base=LAW&amp;n=476153&amp;date=26.08.2025&amp;dst=100034&amp;field=134" TargetMode = "External"/>
	<Relationship Id="rId1576" Type="http://schemas.openxmlformats.org/officeDocument/2006/relationships/hyperlink" Target="https://login.consultant.ru/link/?req=doc&amp;base=LAW&amp;n=476153&amp;date=26.08.2025&amp;dst=100038&amp;field=134" TargetMode = "External"/>
	<Relationship Id="rId1577" Type="http://schemas.openxmlformats.org/officeDocument/2006/relationships/hyperlink" Target="https://login.consultant.ru/link/?req=doc&amp;base=LAW&amp;n=476153&amp;date=26.08.2025&amp;dst=100040&amp;field=134" TargetMode = "External"/>
	<Relationship Id="rId1578" Type="http://schemas.openxmlformats.org/officeDocument/2006/relationships/hyperlink" Target="https://login.consultant.ru/link/?req=doc&amp;base=LAW&amp;n=476153&amp;date=26.08.2025&amp;dst=100042&amp;field=134" TargetMode = "External"/>
	<Relationship Id="rId1579" Type="http://schemas.openxmlformats.org/officeDocument/2006/relationships/hyperlink" Target="https://login.consultant.ru/link/?req=doc&amp;base=LAW&amp;n=511080&amp;date=26.08.2025&amp;dst=5074&amp;field=134" TargetMode = "External"/>
	<Relationship Id="rId1580" Type="http://schemas.openxmlformats.org/officeDocument/2006/relationships/hyperlink" Target="https://login.consultant.ru/link/?req=doc&amp;base=LAW&amp;n=470686&amp;date=26.08.2025&amp;dst=100011&amp;field=134" TargetMode = "External"/>
	<Relationship Id="rId1581" Type="http://schemas.openxmlformats.org/officeDocument/2006/relationships/hyperlink" Target="https://login.consultant.ru/link/?req=doc&amp;base=LAW&amp;n=470686&amp;date=26.08.2025&amp;dst=35&amp;field=134" TargetMode = "External"/>
	<Relationship Id="rId1582" Type="http://schemas.openxmlformats.org/officeDocument/2006/relationships/hyperlink" Target="https://login.consultant.ru/link/?req=doc&amp;base=LAW&amp;n=470686&amp;date=26.08.2025&amp;dst=36&amp;field=134" TargetMode = "External"/>
	<Relationship Id="rId1583" Type="http://schemas.openxmlformats.org/officeDocument/2006/relationships/hyperlink" Target="https://login.consultant.ru/link/?req=doc&amp;base=LAW&amp;n=470686&amp;date=26.08.2025&amp;dst=40&amp;field=134" TargetMode = "External"/>
	<Relationship Id="rId1584" Type="http://schemas.openxmlformats.org/officeDocument/2006/relationships/hyperlink" Target="https://login.consultant.ru/link/?req=doc&amp;base=LAW&amp;n=511080&amp;date=26.08.2025&amp;dst=5074&amp;field=134" TargetMode = "External"/>
	<Relationship Id="rId1585" Type="http://schemas.openxmlformats.org/officeDocument/2006/relationships/hyperlink" Target="https://login.consultant.ru/link/?req=doc&amp;base=LAW&amp;n=499193&amp;date=26.08.2025&amp;dst=100257&amp;field=134" TargetMode = "External"/>
	<Relationship Id="rId1586" Type="http://schemas.openxmlformats.org/officeDocument/2006/relationships/hyperlink" Target="https://login.consultant.ru/link/?req=doc&amp;base=LAW&amp;n=470686&amp;date=26.08.2025&amp;dst=100042&amp;field=134" TargetMode = "External"/>
	<Relationship Id="rId1587" Type="http://schemas.openxmlformats.org/officeDocument/2006/relationships/hyperlink" Target="http://pravo.gov.ru/proxy/ips/?searchres=&amp;bpas=cd00000&amp;a3=&amp;a3type=1&amp;a3value=&amp;a6=&amp;a6type=1&amp;a6value=&amp;a15=&amp;a15type=1&amp;a15value=&amp;a7type=1&amp;a7from=&amp;a7to=&amp;a7date=&amp;a8=1892&amp;a8type=1&amp;a1=%CE+%E4%E5%EA%EB%E0%F0%E8%F0%EE%E2%E0%ED%E8%E8+%E1%E5%E7%EE%EF%E0%F1%ED%EE%F1%F2%E8+%E3%E8%E4%F0%EE%F2%E5%F5%ED%E8%F7%E5%F1%EA%E8%F5+%F1%EE%EE%F0%F3%E6%E5%ED%E8%E9&amp;a0=&amp;a16=&amp;a16type=1&amp;a16value=&amp;a17=&amp;a17type=1&amp;a17value=&amp;a4=&amp;a4type=1&amp;a4value=&amp;a23=&amp;a23type=1&amp;a23value=&amp;textpres=&amp;sort=7&amp;x=75&amp;y=14" TargetMode = "External"/>
	<Relationship Id="rId1588" Type="http://schemas.openxmlformats.org/officeDocument/2006/relationships/hyperlink" Target="https://login.consultant.ru/link/?req=doc&amp;base=LAW&amp;n=470686&amp;date=26.08.2025&amp;dst=100045&amp;field=134" TargetMode = "External"/>
	<Relationship Id="rId1589" Type="http://schemas.openxmlformats.org/officeDocument/2006/relationships/hyperlink" Target="https://login.consultant.ru/link/?req=doc&amp;base=LAW&amp;n=511080&amp;date=26.08.2025&amp;dst=5074&amp;field=134" TargetMode = "External"/>
	<Relationship Id="rId1590" Type="http://schemas.openxmlformats.org/officeDocument/2006/relationships/hyperlink" Target="https://login.consultant.ru/link/?req=doc&amp;base=LAW&amp;n=476152&amp;date=26.08.2025" TargetMode = "External"/>
	<Relationship Id="rId1591" Type="http://schemas.openxmlformats.org/officeDocument/2006/relationships/hyperlink" Target="http://pravo.gov.ru/proxy/ips/?searchres=&amp;bpas=cd00000&amp;a3=102000496&amp;a3type=1&amp;a3value=%CF%EE%F1%F2%E0%ED%EE%E2%EB%E5%ED%E8%E5&amp;a6=102000066&amp;a6type=1&amp;a6value=%CF%F0%E0%E2%E8%F2%E5%EB%FC%F1%F2%E2%EE&amp;a15=&amp;a15type=1&amp;a15value=&amp;a7type=1&amp;a7from=&amp;a7to=&amp;a7date=05.10.2020&amp;a8=1606&amp;a8type=1&amp;a1=&amp;a0=&amp;a16=&amp;a16type=1&amp;a16value=&amp;a17=&amp;a17type=1&amp;a17value=&amp;a4=&amp;a4type=1&amp;a4value=&amp;a23=&amp;a23type=1&amp;a23value=&amp;textpres=&amp;sort=7&amp;x=91&amp;y=7" TargetMode = "External"/>
	<Relationship Id="rId1592" Type="http://schemas.openxmlformats.org/officeDocument/2006/relationships/hyperlink" Target="https://login.consultant.ru/link/?req=doc&amp;base=LAW&amp;n=476152&amp;date=26.08.2025&amp;dst=5&amp;field=134" TargetMode = "External"/>
	<Relationship Id="rId1593" Type="http://schemas.openxmlformats.org/officeDocument/2006/relationships/hyperlink" Target="https://login.consultant.ru/link/?req=doc&amp;base=LAW&amp;n=476152&amp;date=26.08.2025&amp;dst=6&amp;field=134" TargetMode = "External"/>
	<Relationship Id="rId1594" Type="http://schemas.openxmlformats.org/officeDocument/2006/relationships/hyperlink" Target="https://login.consultant.ru/link/?req=doc&amp;base=LAW&amp;n=476152&amp;date=26.08.2025&amp;dst=7&amp;field=134" TargetMode = "External"/>
	<Relationship Id="rId1595" Type="http://schemas.openxmlformats.org/officeDocument/2006/relationships/hyperlink" Target="https://login.consultant.ru/link/?req=doc&amp;base=LAW&amp;n=476152&amp;date=26.08.2025&amp;dst=100015&amp;field=134" TargetMode = "External"/>
	<Relationship Id="rId1596" Type="http://schemas.openxmlformats.org/officeDocument/2006/relationships/hyperlink" Target="https://login.consultant.ru/link/?req=doc&amp;base=LAW&amp;n=476152&amp;date=26.08.2025&amp;dst=100016&amp;field=134" TargetMode = "External"/>
	<Relationship Id="rId1597" Type="http://schemas.openxmlformats.org/officeDocument/2006/relationships/hyperlink" Target="https://login.consultant.ru/link/?req=doc&amp;base=LAW&amp;n=476152&amp;date=26.08.2025&amp;dst=8&amp;field=134" TargetMode = "External"/>
	<Relationship Id="rId1598" Type="http://schemas.openxmlformats.org/officeDocument/2006/relationships/hyperlink" Target="https://login.consultant.ru/link/?req=doc&amp;base=LAW&amp;n=476152&amp;date=26.08.2025&amp;dst=9&amp;field=134" TargetMode = "External"/>
	<Relationship Id="rId1599" Type="http://schemas.openxmlformats.org/officeDocument/2006/relationships/hyperlink" Target="https://login.consultant.ru/link/?req=doc&amp;base=LAW&amp;n=511080&amp;date=26.08.2025&amp;dst=5074&amp;field=134" TargetMode = "External"/>
	<Relationship Id="rId1600" Type="http://schemas.openxmlformats.org/officeDocument/2006/relationships/hyperlink" Target="https://login.consultant.ru/link/?req=doc&amp;base=LAW&amp;n=476150&amp;date=26.08.2025" TargetMode = "External"/>
	<Relationship Id="rId1601" Type="http://schemas.openxmlformats.org/officeDocument/2006/relationships/hyperlink" Target="http://pravo.gov.ru/proxy/ips/?searchres=&amp;bpas=cd00000&amp;a3=&amp;a3type=1&amp;a3value=&amp;a6=&amp;a6type=1&amp;a6value=&amp;a15=&amp;a15type=1&amp;a15value=&amp;a7type=1&amp;a7from=&amp;a7to=&amp;a7date=01.10.2020&amp;a8=1589&amp;a8type=1&amp;a1=&amp;a0=&amp;a16=&amp;a16type=1&amp;a16value=&amp;a17=&amp;a17type=1&amp;a17value=&amp;a4=&amp;a4type=1&amp;a4value=&amp;a23=&amp;a23type=1&amp;a23value=&amp;textpres=&amp;sort=7&amp;x=79&amp;y=10" TargetMode = "External"/>
	<Relationship Id="rId1602" Type="http://schemas.openxmlformats.org/officeDocument/2006/relationships/hyperlink" Target="https://login.consultant.ru/link/?req=doc&amp;base=LAW&amp;n=476150&amp;date=26.08.2025&amp;dst=100012&amp;field=134" TargetMode = "External"/>
	<Relationship Id="rId1603" Type="http://schemas.openxmlformats.org/officeDocument/2006/relationships/hyperlink" Target="https://login.consultant.ru/link/?req=doc&amp;base=LAW&amp;n=476150&amp;date=26.08.2025&amp;dst=100013&amp;field=134" TargetMode = "External"/>
	<Relationship Id="rId1604" Type="http://schemas.openxmlformats.org/officeDocument/2006/relationships/hyperlink" Target="https://login.consultant.ru/link/?req=doc&amp;base=LAW&amp;n=476150&amp;date=26.08.2025&amp;dst=2&amp;field=134" TargetMode = "External"/>
	<Relationship Id="rId1605" Type="http://schemas.openxmlformats.org/officeDocument/2006/relationships/hyperlink" Target="https://login.consultant.ru/link/?req=doc&amp;base=LAW&amp;n=476150&amp;date=26.08.2025&amp;dst=100029&amp;field=134" TargetMode = "External"/>
	<Relationship Id="rId1606" Type="http://schemas.openxmlformats.org/officeDocument/2006/relationships/hyperlink" Target="https://login.consultant.ru/link/?req=doc&amp;base=LAW&amp;n=476150&amp;date=26.08.2025&amp;dst=100030&amp;field=134" TargetMode = "External"/>
	<Relationship Id="rId1607" Type="http://schemas.openxmlformats.org/officeDocument/2006/relationships/hyperlink" Target="https://login.consultant.ru/link/?req=doc&amp;base=LAW&amp;n=476150&amp;date=26.08.2025&amp;dst=100032&amp;field=134" TargetMode = "External"/>
	<Relationship Id="rId1608" Type="http://schemas.openxmlformats.org/officeDocument/2006/relationships/hyperlink" Target="https://login.consultant.ru/link/?req=doc&amp;base=LAW&amp;n=476150&amp;date=26.08.2025&amp;dst=100035&amp;field=134" TargetMode = "External"/>
	<Relationship Id="rId1609" Type="http://schemas.openxmlformats.org/officeDocument/2006/relationships/hyperlink" Target="https://login.consultant.ru/link/?req=doc&amp;base=LAW&amp;n=476150&amp;date=26.08.2025&amp;dst=100038&amp;field=134" TargetMode = "External"/>
	<Relationship Id="rId1610" Type="http://schemas.openxmlformats.org/officeDocument/2006/relationships/hyperlink" Target="https://login.consultant.ru/link/?req=doc&amp;base=LAW&amp;n=511080&amp;date=26.08.2025&amp;dst=5074&amp;field=134" TargetMode = "External"/>
	<Relationship Id="rId1611" Type="http://schemas.openxmlformats.org/officeDocument/2006/relationships/hyperlink" Target="www.pravo.gov.ru" TargetMode = "External"/>
	<Relationship Id="rId1612" Type="http://schemas.openxmlformats.org/officeDocument/2006/relationships/hyperlink" Target="https://login.consultant.ru/link/?req=doc&amp;base=LAW&amp;n=512750&amp;date=26.08.2025" TargetMode = "External"/>
	<Relationship Id="rId1613" Type="http://schemas.openxmlformats.org/officeDocument/2006/relationships/hyperlink" Target="https://login.consultant.ru/link/?req=doc&amp;base=LAW&amp;n=512750&amp;date=26.08.2025" TargetMode = "External"/>
	<Relationship Id="rId1614" Type="http://schemas.openxmlformats.org/officeDocument/2006/relationships/hyperlink" Target="https://login.consultant.ru/link/?req=doc&amp;base=LAW&amp;n=512750&amp;date=26.08.2025" TargetMode = "External"/>
	<Relationship Id="rId1615" Type="http://schemas.openxmlformats.org/officeDocument/2006/relationships/hyperlink" Target="https://login.consultant.ru/link/?req=doc&amp;base=LAW&amp;n=512750&amp;date=26.08.2025" TargetMode = "External"/>
	<Relationship Id="rId1616" Type="http://schemas.openxmlformats.org/officeDocument/2006/relationships/hyperlink" Target="https://login.consultant.ru/link/?req=doc&amp;base=LAW&amp;n=372276&amp;date=26.08.2025" TargetMode = "External"/>
	<Relationship Id="rId1617" Type="http://schemas.openxmlformats.org/officeDocument/2006/relationships/hyperlink" Target="http://pravo.gov.ru/proxy/ips/?searchres=&amp;bpas=cd00000&amp;a3=102000497&amp;a3type=1&amp;a3value=%CF%F0%E8%EA%E0%E7&amp;a6=&amp;a6type=1&amp;a6value=&amp;a15=&amp;a15type=1&amp;a15value=&amp;a7type=1&amp;a7from=&amp;a7to=&amp;a7date=09.12.2020&amp;a8=509&amp;a8type=1&amp;a1=&amp;a0=&amp;a16=&amp;a16type=1&amp;a16value=&amp;a17=&amp;a17type=1&amp;a17value=&amp;a4=&amp;a4type=1&amp;a4value=&amp;a23=&amp;a23type=1&amp;a23value=&amp;textpres=&amp;sort=7&amp;x=85&amp;y=11" TargetMode = "External"/>
	<Relationship Id="rId1618" Type="http://schemas.openxmlformats.org/officeDocument/2006/relationships/hyperlink" Target="https://login.consultant.ru/link/?req=doc&amp;base=LAW&amp;n=372276&amp;date=26.08.2025&amp;dst=100006&amp;field=134" TargetMode = "External"/>
	<Relationship Id="rId1619" Type="http://schemas.openxmlformats.org/officeDocument/2006/relationships/hyperlink" Target="https://login.consultant.ru/link/?req=doc&amp;base=LAW&amp;n=372735&amp;date=26.08.2025" TargetMode = "External"/>
	<Relationship Id="rId1620" Type="http://schemas.openxmlformats.org/officeDocument/2006/relationships/hyperlink" Target="http://pravo.gov.ru/proxy/ips/?searchres=&amp;bpas=cd00000&amp;a3=102000497&amp;a3type=1&amp;a3value=%CF%F0%E8%EA%E0%E7&amp;a6=&amp;a6type=1&amp;a6value=&amp;a15=&amp;a15type=1&amp;a15value=&amp;a7type=1&amp;a7from=&amp;a7to=&amp;a7date=14.12.2020&amp;a8=523&amp;a8type=1&amp;a1=&amp;a0=&amp;a16=&amp;a16type=1&amp;a16value=&amp;a17=&amp;a17type=1&amp;a17value=&amp;a4=&amp;a4type=1&amp;a4value=&amp;a23=&amp;a23type=1&amp;a23value=&amp;textpres=&amp;sort=7&amp;x=78&amp;y=10" TargetMode = "External"/>
	<Relationship Id="rId1621" Type="http://schemas.openxmlformats.org/officeDocument/2006/relationships/hyperlink" Target="https://login.consultant.ru/link/?req=doc&amp;base=LAW&amp;n=372735&amp;date=26.08.2025&amp;dst=100041&amp;field=134" TargetMode = "External"/>
	<Relationship Id="rId1622" Type="http://schemas.openxmlformats.org/officeDocument/2006/relationships/hyperlink" Target="https://login.consultant.ru/link/?req=doc&amp;base=LAW&amp;n=372735&amp;date=26.08.2025&amp;dst=100042&amp;field=134" TargetMode = "External"/>
	<Relationship Id="rId1623" Type="http://schemas.openxmlformats.org/officeDocument/2006/relationships/hyperlink" Target="https://login.consultant.ru/link/?req=doc&amp;base=LAW&amp;n=372735&amp;date=26.08.2025&amp;dst=100043&amp;field=134" TargetMode = "External"/>
	<Relationship Id="rId1624" Type="http://schemas.openxmlformats.org/officeDocument/2006/relationships/hyperlink" Target="https://login.consultant.ru/link/?req=doc&amp;base=LAW&amp;n=372735&amp;date=26.08.2025&amp;dst=100044&amp;field=134" TargetMode = "External"/>
	<Relationship Id="rId1625" Type="http://schemas.openxmlformats.org/officeDocument/2006/relationships/hyperlink" Target="https://login.consultant.ru/link/?req=doc&amp;base=LAW&amp;n=372735&amp;date=26.08.2025&amp;dst=100046&amp;field=134" TargetMode = "External"/>
	<Relationship Id="rId1626" Type="http://schemas.openxmlformats.org/officeDocument/2006/relationships/hyperlink" Target="https://login.consultant.ru/link/?req=doc&amp;base=LAW&amp;n=372735&amp;date=26.08.2025&amp;dst=100048&amp;field=134" TargetMode = "External"/>
	<Relationship Id="rId1627" Type="http://schemas.openxmlformats.org/officeDocument/2006/relationships/hyperlink" Target="https://login.consultant.ru/link/?req=doc&amp;base=LAW&amp;n=372735&amp;date=26.08.2025&amp;dst=100055&amp;field=134" TargetMode = "External"/>
	<Relationship Id="rId1628" Type="http://schemas.openxmlformats.org/officeDocument/2006/relationships/hyperlink" Target="https://login.consultant.ru/link/?req=doc&amp;base=LAW&amp;n=372735&amp;date=26.08.2025&amp;dst=100065&amp;field=134" TargetMode = "External"/>
	<Relationship Id="rId1629" Type="http://schemas.openxmlformats.org/officeDocument/2006/relationships/hyperlink" Target="https://login.consultant.ru/link/?req=doc&amp;base=LAW&amp;n=372735&amp;date=26.08.2025&amp;dst=100069&amp;field=134" TargetMode = "External"/>
	<Relationship Id="rId1630" Type="http://schemas.openxmlformats.org/officeDocument/2006/relationships/hyperlink" Target="https://login.consultant.ru/link/?req=doc&amp;base=LAW&amp;n=511080&amp;date=26.08.2025&amp;dst=5074&amp;field=134" TargetMode = "External"/>
	<Relationship Id="rId1631" Type="http://schemas.openxmlformats.org/officeDocument/2006/relationships/hyperlink" Target="https://login.consultant.ru/link/?req=doc&amp;base=LAW&amp;n=372505&amp;date=26.08.2025" TargetMode = "External"/>
	<Relationship Id="rId1632" Type="http://schemas.openxmlformats.org/officeDocument/2006/relationships/hyperlink" Target="http://pravo.gov.ru/proxy/ips/?searchres=&amp;bpas=cd00000&amp;a3=102000497&amp;a3type=1&amp;a3value=%CF%F0%E8%EA%E0%E7&amp;a6=&amp;a6type=1&amp;a6value=&amp;a15=&amp;a15type=1&amp;a15value=&amp;a7type=1&amp;a7from=&amp;a7to=&amp;a7date=10.12.2020&amp;a8=516&amp;a8type=1&amp;a1=&amp;a0=&amp;a16=&amp;a16type=1&amp;a16value=&amp;a17=&amp;a17type=1&amp;a17value=&amp;a4=&amp;a4type=1&amp;a4value=&amp;a23=&amp;a23type=1&amp;a23value=&amp;textpres=&amp;sort=7&amp;x=77&amp;y=10" TargetMode = "External"/>
	<Relationship Id="rId1633" Type="http://schemas.openxmlformats.org/officeDocument/2006/relationships/hyperlink" Target="https://login.consultant.ru/link/?req=doc&amp;base=LAW&amp;n=372505&amp;date=26.08.2025&amp;dst=100006&amp;field=134" TargetMode = "External"/>
	<Relationship Id="rId1634" Type="http://schemas.openxmlformats.org/officeDocument/2006/relationships/hyperlink" Target="https://login.consultant.ru/link/?req=doc&amp;base=LAW&amp;n=511080&amp;date=26.08.2025&amp;dst=5074&amp;field=134" TargetMode = "External"/>
	<Relationship Id="rId1635" Type="http://schemas.openxmlformats.org/officeDocument/2006/relationships/hyperlink" Target="https://login.consultant.ru/link/?req=doc&amp;base=LAW&amp;n=372996&amp;date=26.08.2025" TargetMode = "External"/>
	<Relationship Id="rId1636" Type="http://schemas.openxmlformats.org/officeDocument/2006/relationships/hyperlink" Target="http://pravo.gov.ru/proxy/ips/?searchres=&amp;bpas=cd00000&amp;a3=102000497&amp;a3type=1&amp;a3value=%CF%F0%E8%EA%E0%E7&amp;a6=&amp;a6type=1&amp;a6value=&amp;a15=&amp;a15type=1&amp;a15value=&amp;a7type=1&amp;a7from=&amp;a7to=&amp;a7date=07.12.2020&amp;a8=499&amp;a8type=1&amp;a1=&amp;a0=&amp;a16=&amp;a16type=1&amp;a16value=&amp;a17=&amp;a17type=1&amp;a17value=&amp;a4=&amp;a4type=1&amp;a4value=&amp;a23=&amp;a23type=1&amp;a23value=&amp;textpres=&amp;sort=7&amp;x=77&amp;y=13" TargetMode = "External"/>
	<Relationship Id="rId1637" Type="http://schemas.openxmlformats.org/officeDocument/2006/relationships/hyperlink" Target="https://login.consultant.ru/link/?req=doc&amp;base=LAW&amp;n=372996&amp;date=26.08.2025&amp;dst=100006&amp;field=134" TargetMode = "External"/>
	<Relationship Id="rId1638" Type="http://schemas.openxmlformats.org/officeDocument/2006/relationships/hyperlink" Target="https://login.consultant.ru/link/?req=doc&amp;base=LAW&amp;n=511080&amp;date=26.08.2025&amp;dst=5074&amp;field=134" TargetMode = "External"/>
	<Relationship Id="rId1639" Type="http://schemas.openxmlformats.org/officeDocument/2006/relationships/hyperlink" Target="https://login.consultant.ru/link/?req=doc&amp;base=LAW&amp;n=495403&amp;date=26.08.2025" TargetMode = "External"/>
	<Relationship Id="rId1640" Type="http://schemas.openxmlformats.org/officeDocument/2006/relationships/hyperlink" Target="http://pravo.gov.ru/proxy/ips/?searchres=&amp;bpas=cd00000&amp;a3=102000497&amp;a3type=1&amp;a3value=%CF%F0%E8%EA%E0%E7&amp;a6=&amp;a6type=1&amp;a6value=&amp;a15=&amp;a15type=1&amp;a15value=&amp;a7type=1&amp;a7from=&amp;a7to=&amp;a7date=04.10.2022&amp;a8=1070&amp;a8type=1&amp;a1=&amp;a0=&amp;a16=&amp;a16type=1&amp;a16value=&amp;a17=&amp;a17type=1&amp;a17value=&amp;a4=&amp;a4type=1&amp;a4value=&amp;a23=&amp;a23type=1&amp;a23value=&amp;textpres=&amp;sort=7&amp;x=71&amp;y=10" TargetMode = "External"/>
	<Relationship Id="rId1641" Type="http://schemas.openxmlformats.org/officeDocument/2006/relationships/hyperlink" Target="https://login.consultant.ru/link/?req=doc&amp;base=LAW&amp;n=495403&amp;date=26.08.2025&amp;dst=100483&amp;field=134" TargetMode = "External"/>
	<Relationship Id="rId1642" Type="http://schemas.openxmlformats.org/officeDocument/2006/relationships/hyperlink" Target="https://login.consultant.ru/link/?req=doc&amp;base=LAW&amp;n=495403&amp;date=26.08.2025&amp;dst=100485&amp;field=134" TargetMode = "External"/>
	<Relationship Id="rId1643" Type="http://schemas.openxmlformats.org/officeDocument/2006/relationships/hyperlink" Target="https://login.consultant.ru/link/?req=doc&amp;base=LAW&amp;n=495403&amp;date=26.08.2025&amp;dst=100518&amp;field=134" TargetMode = "External"/>
	<Relationship Id="rId1644" Type="http://schemas.openxmlformats.org/officeDocument/2006/relationships/hyperlink" Target="https://login.consultant.ru/link/?req=doc&amp;base=LAW&amp;n=495403&amp;date=26.08.2025&amp;dst=100519&amp;field=134" TargetMode = "External"/>
	<Relationship Id="rId1645" Type="http://schemas.openxmlformats.org/officeDocument/2006/relationships/hyperlink" Target="https://login.consultant.ru/link/?req=doc&amp;base=LAW&amp;n=495403&amp;date=26.08.2025&amp;dst=100520&amp;field=134" TargetMode = "External"/>
	<Relationship Id="rId1646" Type="http://schemas.openxmlformats.org/officeDocument/2006/relationships/hyperlink" Target="https://login.consultant.ru/link/?req=doc&amp;base=LAW&amp;n=495403&amp;date=26.08.2025&amp;dst=100531&amp;field=134" TargetMode = "External"/>
	<Relationship Id="rId1647" Type="http://schemas.openxmlformats.org/officeDocument/2006/relationships/hyperlink" Target="https://login.consultant.ru/link/?req=doc&amp;base=LAW&amp;n=495403&amp;date=26.08.2025&amp;dst=100532&amp;field=134" TargetMode = "External"/>
	<Relationship Id="rId1648" Type="http://schemas.openxmlformats.org/officeDocument/2006/relationships/hyperlink" Target="https://login.consultant.ru/link/?req=doc&amp;base=LAW&amp;n=495403&amp;date=26.08.2025&amp;dst=100533&amp;field=134" TargetMode = "External"/>
	<Relationship Id="rId1649" Type="http://schemas.openxmlformats.org/officeDocument/2006/relationships/hyperlink" Target="https://login.consultant.ru/link/?req=doc&amp;base=LAW&amp;n=495403&amp;date=26.08.2025&amp;dst=100542&amp;field=134" TargetMode = "External"/>
	<Relationship Id="rId1650" Type="http://schemas.openxmlformats.org/officeDocument/2006/relationships/hyperlink" Target="https://login.consultant.ru/link/?req=doc&amp;base=LAW&amp;n=495403&amp;date=26.08.2025&amp;dst=100569&amp;field=134" TargetMode = "External"/>
	<Relationship Id="rId1651" Type="http://schemas.openxmlformats.org/officeDocument/2006/relationships/hyperlink" Target="https://login.consultant.ru/link/?req=doc&amp;base=LAW&amp;n=495403&amp;date=26.08.2025&amp;dst=100570&amp;field=134" TargetMode = "External"/>
	<Relationship Id="rId1652" Type="http://schemas.openxmlformats.org/officeDocument/2006/relationships/hyperlink" Target="https://login.consultant.ru/link/?req=doc&amp;base=LAW&amp;n=495403&amp;date=26.08.2025&amp;dst=100612&amp;field=134" TargetMode = "External"/>
	<Relationship Id="rId1653" Type="http://schemas.openxmlformats.org/officeDocument/2006/relationships/hyperlink" Target="https://login.consultant.ru/link/?req=doc&amp;base=LAW&amp;n=511080&amp;date=26.08.2025&amp;dst=5074&amp;field=134" TargetMode = "External"/>
	<Relationship Id="rId1654" Type="http://schemas.openxmlformats.org/officeDocument/2006/relationships/hyperlink" Target="https://login.consultant.ru/link/?req=doc&amp;base=LAW&amp;n=363969&amp;date=26.08.2025" TargetMode = "External"/>
	<Relationship Id="rId1655" Type="http://schemas.openxmlformats.org/officeDocument/2006/relationships/hyperlink" Target="http://pravo.gov.ru/proxy/ips/?searchres=&amp;bpas=cd00000&amp;a3=102000497&amp;a3type=1&amp;a3value=%CF%F0%E8%EA%E0%E7&amp;a6=&amp;a6type=1&amp;a6value=&amp;a15=&amp;a15type=1&amp;a15value=&amp;a7type=1&amp;a7from=&amp;a7to=&amp;a7date=31.07.2020&amp;a8=438&amp;a8type=1&amp;a1=&amp;a0=&amp;a16=&amp;a16type=1&amp;a16value=&amp;a17=&amp;a17type=1&amp;a17value=&amp;a4=&amp;a4type=1&amp;a4value=&amp;a23=&amp;a23type=1&amp;a23value=&amp;textpres=&amp;sort=7&amp;x=59&amp;y=11" TargetMode = "External"/>
	<Relationship Id="rId1656" Type="http://schemas.openxmlformats.org/officeDocument/2006/relationships/hyperlink" Target="https://login.consultant.ru/link/?req=doc&amp;base=LAW&amp;n=363969&amp;date=26.08.2025&amp;dst=100082&amp;field=134" TargetMode = "External"/>
	<Relationship Id="rId1657" Type="http://schemas.openxmlformats.org/officeDocument/2006/relationships/hyperlink" Target="https://login.consultant.ru/link/?req=doc&amp;base=LAW&amp;n=363969&amp;date=26.08.2025&amp;dst=100092&amp;field=134" TargetMode = "External"/>
	<Relationship Id="rId1658" Type="http://schemas.openxmlformats.org/officeDocument/2006/relationships/hyperlink" Target="https://login.consultant.ru/link/?req=doc&amp;base=LAW&amp;n=511080&amp;date=26.08.2025&amp;dst=5074&amp;field=134" TargetMode = "External"/>
	<Relationship Id="rId1659" Type="http://schemas.openxmlformats.org/officeDocument/2006/relationships/hyperlink" Target="https://login.consultant.ru/link/?req=doc&amp;base=LAW&amp;n=371125&amp;date=26.08.2025" TargetMode = "External"/>
	<Relationship Id="rId1660" Type="http://schemas.openxmlformats.org/officeDocument/2006/relationships/hyperlink" Target="http://pravo.gov.ru/proxy/ips/?searchres=&amp;bpas=cd00000&amp;a3=102000497&amp;a3type=1&amp;a3value=%CF%F0%E8%EA%E0%E7&amp;a6=&amp;a6type=1&amp;a6value=&amp;a15=&amp;a15type=1&amp;a15value=&amp;a7type=1&amp;a7from=&amp;a7to=&amp;a7date=26.11.2020&amp;a8=463&amp;a8type=1&amp;a1=&amp;a0=&amp;a16=&amp;a16type=1&amp;a16value=&amp;a17=&amp;a17type=1&amp;a17value=&amp;a4=&amp;a4type=1&amp;a4value=&amp;a23=&amp;a23type=1&amp;a23value=&amp;textpres=&amp;sort=7&amp;x=87&amp;y=14" TargetMode = "External"/>
	<Relationship Id="rId1661" Type="http://schemas.openxmlformats.org/officeDocument/2006/relationships/hyperlink" Target="https://login.consultant.ru/link/?req=doc&amp;base=LAW&amp;n=371125&amp;date=26.08.2025&amp;dst=100006&amp;field=134" TargetMode = "External"/>
	<Relationship Id="rId1662" Type="http://schemas.openxmlformats.org/officeDocument/2006/relationships/hyperlink" Target="https://login.consultant.ru/link/?req=doc&amp;base=LAW&amp;n=511080&amp;date=26.08.2025&amp;dst=5074&amp;field=134" TargetMode = "External"/>
	<Relationship Id="rId1663" Type="http://schemas.openxmlformats.org/officeDocument/2006/relationships/hyperlink" Target="https://login.consultant.ru/link/?req=doc&amp;base=LAW&amp;n=371373&amp;date=26.08.2025" TargetMode = "External"/>
	<Relationship Id="rId1664" Type="http://schemas.openxmlformats.org/officeDocument/2006/relationships/hyperlink" Target="http://pravo.gov.ru/proxy/ips/?searchres=&amp;bpas=cd00000&amp;a3=102000497&amp;a3type=1&amp;a3value=%CF%F0%E8%EA%E0%E7&amp;a6=&amp;a6type=1&amp;a6value=&amp;a15=&amp;a15type=1&amp;a15value=&amp;a7type=1&amp;a7from=&amp;a7to=&amp;a7date=26.11.2020&amp;a8=464&amp;a8type=1&amp;a1=&amp;a0=&amp;a16=&amp;a16type=1&amp;a16value=&amp;a17=&amp;a17type=1&amp;a17value=&amp;a4=&amp;a4type=1&amp;a4value=&amp;a23=&amp;a23type=1&amp;a23value=&amp;textpres=&amp;sort=7&amp;x=74&amp;y=14" TargetMode = "External"/>
	<Relationship Id="rId1665" Type="http://schemas.openxmlformats.org/officeDocument/2006/relationships/hyperlink" Target="https://login.consultant.ru/link/?req=doc&amp;base=LAW&amp;n=371373&amp;date=26.08.2025&amp;dst=100013&amp;field=134" TargetMode = "External"/>
	<Relationship Id="rId1666" Type="http://schemas.openxmlformats.org/officeDocument/2006/relationships/hyperlink" Target="https://login.consultant.ru/link/?req=doc&amp;base=LAW&amp;n=371373&amp;date=26.08.2025&amp;dst=100030&amp;field=134" TargetMode = "External"/>
	<Relationship Id="rId1667" Type="http://schemas.openxmlformats.org/officeDocument/2006/relationships/hyperlink" Target="https://login.consultant.ru/link/?req=doc&amp;base=LAW&amp;n=371373&amp;date=26.08.2025&amp;dst=100032&amp;field=134" TargetMode = "External"/>
	<Relationship Id="rId1668" Type="http://schemas.openxmlformats.org/officeDocument/2006/relationships/hyperlink" Target="https://login.consultant.ru/link/?req=doc&amp;base=LAW&amp;n=371373&amp;date=26.08.2025&amp;dst=100033&amp;field=134" TargetMode = "External"/>
	<Relationship Id="rId1669" Type="http://schemas.openxmlformats.org/officeDocument/2006/relationships/hyperlink" Target="https://login.consultant.ru/link/?req=doc&amp;base=LAW&amp;n=371373&amp;date=26.08.2025&amp;dst=100034&amp;field=134" TargetMode = "External"/>
	<Relationship Id="rId1670" Type="http://schemas.openxmlformats.org/officeDocument/2006/relationships/hyperlink" Target="https://login.consultant.ru/link/?req=doc&amp;base=LAW&amp;n=371373&amp;date=26.08.2025&amp;dst=100035&amp;field=134" TargetMode = "External"/>
	<Relationship Id="rId1671" Type="http://schemas.openxmlformats.org/officeDocument/2006/relationships/hyperlink" Target="https://login.consultant.ru/link/?req=doc&amp;base=LAW&amp;n=371373&amp;date=26.08.2025&amp;dst=100038&amp;field=134" TargetMode = "External"/>
	<Relationship Id="rId1672" Type="http://schemas.openxmlformats.org/officeDocument/2006/relationships/hyperlink" Target="https://login.consultant.ru/link/?req=doc&amp;base=LAW&amp;n=371373&amp;date=26.08.2025&amp;dst=100039&amp;field=134" TargetMode = "External"/>
	<Relationship Id="rId1673" Type="http://schemas.openxmlformats.org/officeDocument/2006/relationships/hyperlink" Target="https://login.consultant.ru/link/?req=doc&amp;base=LAW&amp;n=511080&amp;date=26.08.2025&amp;dst=5074&amp;field=134" TargetMode = "External"/>
	<Relationship Id="rId1674" Type="http://schemas.openxmlformats.org/officeDocument/2006/relationships/hyperlink" Target="https://login.consultant.ru/link/?req=doc&amp;base=LAW&amp;n=371593&amp;date=26.08.2025" TargetMode = "External"/>
	<Relationship Id="rId1675" Type="http://schemas.openxmlformats.org/officeDocument/2006/relationships/hyperlink" Target="http://pravo.gov.ru/proxy/ips/?searchres=&amp;bpas=cd00000&amp;a3=102000497&amp;a3type=1&amp;a3value=%CF%F0%E8%EA%E0%E7&amp;a6=&amp;a6type=1&amp;a6value=&amp;a15=&amp;a15type=1&amp;a15value=&amp;a7type=1&amp;a7from=&amp;a7to=&amp;a7date=26.11.2020&amp;a8=465&amp;a8type=1&amp;a1=&amp;a0=&amp;a16=&amp;a16type=1&amp;a16value=&amp;a17=&amp;a17type=1&amp;a17value=&amp;a4=&amp;a4type=1&amp;a4value=&amp;a23=&amp;a23type=1&amp;a23value=&amp;textpres=&amp;sort=7&amp;x=66&amp;y=14" TargetMode = "External"/>
	<Relationship Id="rId1676" Type="http://schemas.openxmlformats.org/officeDocument/2006/relationships/hyperlink" Target="https://login.consultant.ru/link/?req=doc&amp;base=LAW&amp;n=371593&amp;date=26.08.2025&amp;dst=100006&amp;field=134" TargetMode = "External"/>
	<Relationship Id="rId1677" Type="http://schemas.openxmlformats.org/officeDocument/2006/relationships/hyperlink" Target="https://login.consultant.ru/link/?req=doc&amp;base=LAW&amp;n=511080&amp;date=26.08.2025&amp;dst=5074&amp;field=134" TargetMode = "External"/>
	<Relationship Id="rId1678" Type="http://schemas.openxmlformats.org/officeDocument/2006/relationships/hyperlink" Target="https://login.consultant.ru/link/?req=doc&amp;base=LAW&amp;n=372272&amp;date=26.08.2025" TargetMode = "External"/>
	<Relationship Id="rId1679" Type="http://schemas.openxmlformats.org/officeDocument/2006/relationships/hyperlink" Target="http://pravo.gov.ru/proxy/ips/?searchres=&amp;bpas=cd00000&amp;a3=102000497&amp;a3type=1&amp;a3value=%CF%F0%E8%EA%E0%E7&amp;a6=&amp;a6type=1&amp;a6value=&amp;a15=&amp;a15type=1&amp;a15value=&amp;a7type=1&amp;a7from=&amp;a7to=&amp;a7date=04.12.2020&amp;a8=496&amp;a8type=1&amp;a1=&amp;a0=&amp;a16=&amp;a16type=1&amp;a16value=&amp;a17=&amp;a17type=1&amp;a17value=&amp;a4=&amp;a4type=1&amp;a4value=&amp;a23=&amp;a23type=1&amp;a23value=&amp;textpres=&amp;sort=7&amp;x=90&amp;y=11" TargetMode = "External"/>
	<Relationship Id="rId1680" Type="http://schemas.openxmlformats.org/officeDocument/2006/relationships/hyperlink" Target="https://login.consultant.ru/link/?req=doc&amp;base=LAW&amp;n=372272&amp;date=26.08.2025&amp;dst=100012&amp;field=134" TargetMode = "External"/>
	<Relationship Id="rId1681" Type="http://schemas.openxmlformats.org/officeDocument/2006/relationships/hyperlink" Target="https://login.consultant.ru/link/?req=doc&amp;base=LAW&amp;n=372272&amp;date=26.08.2025&amp;dst=100018&amp;field=134" TargetMode = "External"/>
	<Relationship Id="rId1682" Type="http://schemas.openxmlformats.org/officeDocument/2006/relationships/hyperlink" Target="https://login.consultant.ru/link/?req=doc&amp;base=LAW&amp;n=372272&amp;date=26.08.2025&amp;dst=100019&amp;field=134" TargetMode = "External"/>
	<Relationship Id="rId1683" Type="http://schemas.openxmlformats.org/officeDocument/2006/relationships/hyperlink" Target="https://login.consultant.ru/link/?req=doc&amp;base=LAW&amp;n=372272&amp;date=26.08.2025&amp;dst=100020&amp;field=134" TargetMode = "External"/>
	<Relationship Id="rId1684" Type="http://schemas.openxmlformats.org/officeDocument/2006/relationships/hyperlink" Target="https://login.consultant.ru/link/?req=doc&amp;base=LAW&amp;n=511080&amp;date=26.08.2025&amp;dst=5074&amp;field=134" TargetMode = "External"/>
	<Relationship Id="rId1685" Type="http://schemas.openxmlformats.org/officeDocument/2006/relationships/hyperlink" Target="https://login.consultant.ru/link/?req=doc&amp;base=LAW&amp;n=474832&amp;date=26.08.2025" TargetMode = "External"/>
	<Relationship Id="rId1686" Type="http://schemas.openxmlformats.org/officeDocument/2006/relationships/hyperlink" Target="http://pravo.gov.ru/proxy/ips/?searchres=&amp;bpas=cd00000&amp;a3=102000497&amp;a3type=1&amp;a3value=%CF%F0%E8%EA%E0%E7&amp;a6=&amp;a6type=1&amp;a6value=&amp;a15=&amp;a15type=1&amp;a15value=&amp;a7type=1&amp;a7from=&amp;a7to=&amp;a7date=21.02.2024&amp;a8=62&amp;a8type=1&amp;a1=&amp;a0=&amp;a16=&amp;a16type=1&amp;a16value=&amp;a17=&amp;a17type=1&amp;a17value=&amp;a4=&amp;a4type=1&amp;a4value=&amp;a23=&amp;a23type=1&amp;a23value=&amp;textpres=&amp;sort=7&amp;x=65&amp;y=12" TargetMode = "External"/>
	<Relationship Id="rId1687" Type="http://schemas.openxmlformats.org/officeDocument/2006/relationships/hyperlink" Target="https://login.consultant.ru/link/?req=doc&amp;base=LAW&amp;n=474832&amp;date=26.08.2025&amp;dst=100006&amp;field=134" TargetMode = "External"/>
	<Relationship Id="rId1688" Type="http://schemas.openxmlformats.org/officeDocument/2006/relationships/hyperlink" Target="https://login.consultant.ru/link/?req=doc&amp;base=LAW&amp;n=371592&amp;date=26.08.2025" TargetMode = "External"/>
	<Relationship Id="rId1689" Type="http://schemas.openxmlformats.org/officeDocument/2006/relationships/hyperlink" Target="http://pravo.gov.ru/proxy/ips/?searchres=&amp;bpas=cd00000&amp;a3=102000497&amp;a3type=1&amp;a3value=%CF%F0%E8%EA%E0%E7&amp;a6=&amp;a6type=1&amp;a6value=&amp;a15=&amp;a15type=1&amp;a15value=&amp;a7type=1&amp;a7from=&amp;a7to=&amp;a7date=07.12.2020&amp;a8=501&amp;a8type=1&amp;a1=&amp;a0=&amp;a16=&amp;a16type=1&amp;a16value=&amp;a17=&amp;a17type=1&amp;a17value=&amp;a4=&amp;a4type=1&amp;a4value=&amp;a23=&amp;a23type=1&amp;a23value=&amp;textpres=&amp;sort=7&amp;x=91&amp;y=13" TargetMode = "External"/>
	<Relationship Id="rId1690" Type="http://schemas.openxmlformats.org/officeDocument/2006/relationships/hyperlink" Target="https://login.consultant.ru/link/?req=doc&amp;base=LAW&amp;n=371592&amp;date=26.08.2025&amp;dst=100011&amp;field=134" TargetMode = "External"/>
	<Relationship Id="rId1691" Type="http://schemas.openxmlformats.org/officeDocument/2006/relationships/hyperlink" Target="https://login.consultant.ru/link/?req=doc&amp;base=LAW&amp;n=371592&amp;date=26.08.2025&amp;dst=100016&amp;field=134" TargetMode = "External"/>
	<Relationship Id="rId1692" Type="http://schemas.openxmlformats.org/officeDocument/2006/relationships/hyperlink" Target="https://login.consultant.ru/link/?req=doc&amp;base=LAW&amp;n=371592&amp;date=26.08.2025&amp;dst=100017&amp;field=134" TargetMode = "External"/>
	<Relationship Id="rId1693" Type="http://schemas.openxmlformats.org/officeDocument/2006/relationships/hyperlink" Target="https://login.consultant.ru/link/?req=doc&amp;base=LAW&amp;n=371592&amp;date=26.08.2025&amp;dst=100023&amp;field=134" TargetMode = "External"/>
	<Relationship Id="rId1694" Type="http://schemas.openxmlformats.org/officeDocument/2006/relationships/hyperlink" Target="https://login.consultant.ru/link/?req=doc&amp;base=LAW&amp;n=511080&amp;date=26.08.2025&amp;dst=5074&amp;field=134" TargetMode = "External"/>
	<Relationship Id="rId1695" Type="http://schemas.openxmlformats.org/officeDocument/2006/relationships/hyperlink" Target="https://login.consultant.ru/link/?req=doc&amp;base=LAW&amp;n=475530&amp;date=26.08.2025" TargetMode = "External"/>
	<Relationship Id="rId1696" Type="http://schemas.openxmlformats.org/officeDocument/2006/relationships/hyperlink" Target="http://pravo.gov.ru/proxy/ips/?searchres=&amp;bpas=cd00000&amp;a3=102000497&amp;a3type=1&amp;a3value=%CF%F0%E8%EA%E0%E7&amp;a6=&amp;a6type=1&amp;a6value=&amp;a15=&amp;a15type=1&amp;a15value=&amp;a7type=1&amp;a7from=&amp;a7to=&amp;a7date=25.10.2017&amp;a8=1013&amp;a8type=1&amp;a1=&amp;a0=&amp;a16=&amp;a16type=1&amp;a16value=&amp;a17=&amp;a17type=1&amp;a17value=&amp;a4=&amp;a4type=1&amp;a4value=&amp;a23=&amp;a23type=1&amp;a23value=&amp;textpres=&amp;sort=7&amp;x=90&amp;y=5" TargetMode = "External"/>
	<Relationship Id="rId1697" Type="http://schemas.openxmlformats.org/officeDocument/2006/relationships/hyperlink" Target="https://login.consultant.ru/link/?req=doc&amp;base=LAW&amp;n=475530&amp;date=26.08.2025&amp;dst=100666&amp;field=134" TargetMode = "External"/>
	<Relationship Id="rId1698" Type="http://schemas.openxmlformats.org/officeDocument/2006/relationships/hyperlink" Target="https://login.consultant.ru/link/?req=doc&amp;base=LAW&amp;n=475530&amp;date=26.08.2025&amp;dst=100667&amp;field=134" TargetMode = "External"/>
	<Relationship Id="rId1699" Type="http://schemas.openxmlformats.org/officeDocument/2006/relationships/hyperlink" Target="https://login.consultant.ru/link/?req=doc&amp;base=LAW&amp;n=475530&amp;date=26.08.2025&amp;dst=101155&amp;field=134" TargetMode = "External"/>
	<Relationship Id="rId1700" Type="http://schemas.openxmlformats.org/officeDocument/2006/relationships/hyperlink" Target="https://login.consultant.ru/link/?req=doc&amp;base=LAW&amp;n=511080&amp;date=26.08.2025&amp;dst=5074&amp;field=134" TargetMode = "External"/>
	<Relationship Id="rId1701" Type="http://schemas.openxmlformats.org/officeDocument/2006/relationships/hyperlink" Target="https://login.consultant.ru/link/?req=doc&amp;base=LAW&amp;n=477774&amp;date=26.08.2025" TargetMode = "External"/>
	<Relationship Id="rId1702" Type="http://schemas.openxmlformats.org/officeDocument/2006/relationships/hyperlink" Target="https://login.consultant.ru/link/?req=doc&amp;base=LAW&amp;n=477774&amp;date=26.08.2025&amp;dst=100016&amp;field=134" TargetMode = "External"/>
	<Relationship Id="rId1703" Type="http://schemas.openxmlformats.org/officeDocument/2006/relationships/hyperlink" Target="https://login.consultant.ru/link/?req=doc&amp;base=LAW&amp;n=477774&amp;date=26.08.2025&amp;dst=100035&amp;field=134" TargetMode = "External"/>
	<Relationship Id="rId1704" Type="http://schemas.openxmlformats.org/officeDocument/2006/relationships/hyperlink" Target="https://login.consultant.ru/link/?req=doc&amp;base=LAW&amp;n=477774&amp;date=26.08.2025&amp;dst=100037&amp;field=134" TargetMode = "External"/>
	<Relationship Id="rId1705" Type="http://schemas.openxmlformats.org/officeDocument/2006/relationships/hyperlink" Target="https://login.consultant.ru/link/?req=doc&amp;base=LAW&amp;n=477774&amp;date=26.08.2025&amp;dst=100056&amp;field=134" TargetMode = "External"/>
	<Relationship Id="rId1706" Type="http://schemas.openxmlformats.org/officeDocument/2006/relationships/hyperlink" Target="https://login.consultant.ru/link/?req=doc&amp;base=LAW&amp;n=477774&amp;date=26.08.2025&amp;dst=100059&amp;field=134" TargetMode = "External"/>
	<Relationship Id="rId1707" Type="http://schemas.openxmlformats.org/officeDocument/2006/relationships/hyperlink" Target="https://login.consultant.ru/link/?req=doc&amp;base=LAW&amp;n=477774&amp;date=26.08.2025&amp;dst=100060&amp;field=134" TargetMode = "External"/>
	<Relationship Id="rId1708" Type="http://schemas.openxmlformats.org/officeDocument/2006/relationships/hyperlink" Target="https://login.consultant.ru/link/?req=doc&amp;base=LAW&amp;n=477774&amp;date=26.08.2025&amp;dst=100061&amp;field=134" TargetMode = "External"/>
	<Relationship Id="rId1709" Type="http://schemas.openxmlformats.org/officeDocument/2006/relationships/hyperlink" Target="https://login.consultant.ru/link/?req=doc&amp;base=LAW&amp;n=477774&amp;date=26.08.2025&amp;dst=100062&amp;field=134" TargetMode = "External"/>
	<Relationship Id="rId1710" Type="http://schemas.openxmlformats.org/officeDocument/2006/relationships/hyperlink" Target="https://login.consultant.ru/link/?req=doc&amp;base=LAW&amp;n=477774&amp;date=26.08.2025&amp;dst=100063&amp;field=134" TargetMode = "External"/>
	<Relationship Id="rId1711" Type="http://schemas.openxmlformats.org/officeDocument/2006/relationships/hyperlink" Target="https://login.consultant.ru/link/?req=doc&amp;base=LAW&amp;n=477774&amp;date=26.08.2025&amp;dst=100064&amp;field=134" TargetMode = "External"/>
	<Relationship Id="rId1712" Type="http://schemas.openxmlformats.org/officeDocument/2006/relationships/hyperlink" Target="https://login.consultant.ru/link/?req=doc&amp;base=LAW&amp;n=477774&amp;date=26.08.2025&amp;dst=100065&amp;field=134" TargetMode = "External"/>
	<Relationship Id="rId1713" Type="http://schemas.openxmlformats.org/officeDocument/2006/relationships/hyperlink" Target="https://login.consultant.ru/link/?req=doc&amp;base=LAW&amp;n=477774&amp;date=26.08.2025&amp;dst=100066&amp;field=134" TargetMode = "External"/>
	<Relationship Id="rId1714" Type="http://schemas.openxmlformats.org/officeDocument/2006/relationships/hyperlink" Target="https://login.consultant.ru/link/?req=doc&amp;base=LAW&amp;n=477774&amp;date=26.08.2025&amp;dst=100068&amp;field=134" TargetMode = "External"/>
	<Relationship Id="rId1715" Type="http://schemas.openxmlformats.org/officeDocument/2006/relationships/hyperlink" Target="https://login.consultant.ru/link/?req=doc&amp;base=LAW&amp;n=477774&amp;date=26.08.2025&amp;dst=100069&amp;field=134" TargetMode = "External"/>
	<Relationship Id="rId1716" Type="http://schemas.openxmlformats.org/officeDocument/2006/relationships/hyperlink" Target="https://login.consultant.ru/link/?req=doc&amp;base=LAW&amp;n=477774&amp;date=26.08.2025&amp;dst=100070&amp;field=134" TargetMode = "External"/>
	<Relationship Id="rId1717" Type="http://schemas.openxmlformats.org/officeDocument/2006/relationships/hyperlink" Target="https://login.consultant.ru/link/?req=doc&amp;base=LAW&amp;n=477774&amp;date=26.08.2025&amp;dst=100071&amp;field=134" TargetMode = "External"/>
	<Relationship Id="rId1718" Type="http://schemas.openxmlformats.org/officeDocument/2006/relationships/hyperlink" Target="https://login.consultant.ru/link/?req=doc&amp;base=LAW&amp;n=477774&amp;date=26.08.2025&amp;dst=100072&amp;field=134" TargetMode = "External"/>
	<Relationship Id="rId1719" Type="http://schemas.openxmlformats.org/officeDocument/2006/relationships/hyperlink" Target="https://login.consultant.ru/link/?req=doc&amp;base=LAW&amp;n=477774&amp;date=26.08.2025&amp;dst=100073&amp;field=134" TargetMode = "External"/>
	<Relationship Id="rId1720" Type="http://schemas.openxmlformats.org/officeDocument/2006/relationships/hyperlink" Target="https://login.consultant.ru/link/?req=doc&amp;base=LAW&amp;n=477774&amp;date=26.08.2025&amp;dst=100074&amp;field=134" TargetMode = "External"/>
	<Relationship Id="rId1721" Type="http://schemas.openxmlformats.org/officeDocument/2006/relationships/hyperlink" Target="https://login.consultant.ru/link/?req=doc&amp;base=LAW&amp;n=477774&amp;date=26.08.2025&amp;dst=100076&amp;field=134" TargetMode = "External"/>
	<Relationship Id="rId1722" Type="http://schemas.openxmlformats.org/officeDocument/2006/relationships/hyperlink" Target="https://login.consultant.ru/link/?req=doc&amp;base=LAW&amp;n=477774&amp;date=26.08.2025&amp;dst=100077&amp;field=134" TargetMode = "External"/>
	<Relationship Id="rId1723" Type="http://schemas.openxmlformats.org/officeDocument/2006/relationships/hyperlink" Target="https://login.consultant.ru/link/?req=doc&amp;base=LAW&amp;n=477774&amp;date=26.08.2025&amp;dst=100079&amp;field=134" TargetMode = "External"/>
	<Relationship Id="rId1724" Type="http://schemas.openxmlformats.org/officeDocument/2006/relationships/hyperlink" Target="https://login.consultant.ru/link/?req=doc&amp;base=LAW&amp;n=477774&amp;date=26.08.2025&amp;dst=100081&amp;field=134" TargetMode = "External"/>
	<Relationship Id="rId1725" Type="http://schemas.openxmlformats.org/officeDocument/2006/relationships/hyperlink" Target="https://login.consultant.ru/link/?req=doc&amp;base=LAW&amp;n=477774&amp;date=26.08.2025&amp;dst=100140&amp;field=134" TargetMode = "External"/>
	<Relationship Id="rId1726" Type="http://schemas.openxmlformats.org/officeDocument/2006/relationships/hyperlink" Target="https://login.consultant.ru/link/?req=doc&amp;base=LAW&amp;n=477774&amp;date=26.08.2025&amp;dst=100142&amp;field=134" TargetMode = "External"/>
	<Relationship Id="rId1727" Type="http://schemas.openxmlformats.org/officeDocument/2006/relationships/hyperlink" Target="https://login.consultant.ru/link/?req=doc&amp;base=LAW&amp;n=477774&amp;date=26.08.2025&amp;dst=100146&amp;field=134" TargetMode = "External"/>
	<Relationship Id="rId1728" Type="http://schemas.openxmlformats.org/officeDocument/2006/relationships/hyperlink" Target="https://login.consultant.ru/link/?req=doc&amp;base=LAW&amp;n=477774&amp;date=26.08.2025&amp;dst=100147&amp;field=134" TargetMode = "External"/>
	<Relationship Id="rId1729" Type="http://schemas.openxmlformats.org/officeDocument/2006/relationships/hyperlink" Target="https://login.consultant.ru/link/?req=doc&amp;base=LAW&amp;n=477774&amp;date=26.08.2025&amp;dst=100158&amp;field=134" TargetMode = "External"/>
	<Relationship Id="rId1730" Type="http://schemas.openxmlformats.org/officeDocument/2006/relationships/hyperlink" Target="https://login.consultant.ru/link/?req=doc&amp;base=LAW&amp;n=477774&amp;date=26.08.2025&amp;dst=100160&amp;field=134" TargetMode = "External"/>
	<Relationship Id="rId1731" Type="http://schemas.openxmlformats.org/officeDocument/2006/relationships/hyperlink" Target="https://login.consultant.ru/link/?req=doc&amp;base=LAW&amp;n=477774&amp;date=26.08.2025&amp;dst=100161&amp;field=134" TargetMode = "External"/>
	<Relationship Id="rId1732" Type="http://schemas.openxmlformats.org/officeDocument/2006/relationships/hyperlink" Target="https://login.consultant.ru/link/?req=doc&amp;base=LAW&amp;n=477774&amp;date=26.08.2025&amp;dst=100162&amp;field=134" TargetMode = "External"/>
	<Relationship Id="rId1733" Type="http://schemas.openxmlformats.org/officeDocument/2006/relationships/hyperlink" Target="https://login.consultant.ru/link/?req=doc&amp;base=LAW&amp;n=477774&amp;date=26.08.2025&amp;dst=100163&amp;field=134" TargetMode = "External"/>
	<Relationship Id="rId1734" Type="http://schemas.openxmlformats.org/officeDocument/2006/relationships/hyperlink" Target="https://login.consultant.ru/link/?req=doc&amp;base=LAW&amp;n=477774&amp;date=26.08.2025&amp;dst=100164&amp;field=134" TargetMode = "External"/>
	<Relationship Id="rId1735" Type="http://schemas.openxmlformats.org/officeDocument/2006/relationships/hyperlink" Target="https://login.consultant.ru/link/?req=doc&amp;base=LAW&amp;n=477774&amp;date=26.08.2025&amp;dst=100165&amp;field=134" TargetMode = "External"/>
	<Relationship Id="rId1736" Type="http://schemas.openxmlformats.org/officeDocument/2006/relationships/hyperlink" Target="https://login.consultant.ru/link/?req=doc&amp;base=LAW&amp;n=477774&amp;date=26.08.2025&amp;dst=100166&amp;field=134" TargetMode = "External"/>
	<Relationship Id="rId1737" Type="http://schemas.openxmlformats.org/officeDocument/2006/relationships/hyperlink" Target="https://login.consultant.ru/link/?req=doc&amp;base=LAW&amp;n=477774&amp;date=26.08.2025&amp;dst=100167&amp;field=134" TargetMode = "External"/>
	<Relationship Id="rId1738" Type="http://schemas.openxmlformats.org/officeDocument/2006/relationships/hyperlink" Target="https://login.consultant.ru/link/?req=doc&amp;base=LAW&amp;n=477774&amp;date=26.08.2025&amp;dst=100177&amp;field=134" TargetMode = "External"/>
	<Relationship Id="rId1739" Type="http://schemas.openxmlformats.org/officeDocument/2006/relationships/hyperlink" Target="https://login.consultant.ru/link/?req=doc&amp;base=LAW&amp;n=477774&amp;date=26.08.2025&amp;dst=100179&amp;field=134" TargetMode = "External"/>
	<Relationship Id="rId1740" Type="http://schemas.openxmlformats.org/officeDocument/2006/relationships/hyperlink" Target="https://login.consultant.ru/link/?req=doc&amp;base=LAW&amp;n=477774&amp;date=26.08.2025&amp;dst=100182&amp;field=134" TargetMode = "External"/>
	<Relationship Id="rId1741" Type="http://schemas.openxmlformats.org/officeDocument/2006/relationships/hyperlink" Target="https://login.consultant.ru/link/?req=doc&amp;base=LAW&amp;n=477774&amp;date=26.08.2025&amp;dst=100183&amp;field=134" TargetMode = "External"/>
	<Relationship Id="rId1742" Type="http://schemas.openxmlformats.org/officeDocument/2006/relationships/hyperlink" Target="https://login.consultant.ru/link/?req=doc&amp;base=LAW&amp;n=477774&amp;date=26.08.2025&amp;dst=100204&amp;field=134" TargetMode = "External"/>
	<Relationship Id="rId1743" Type="http://schemas.openxmlformats.org/officeDocument/2006/relationships/hyperlink" Target="https://login.consultant.ru/link/?req=doc&amp;base=LAW&amp;n=477774&amp;date=26.08.2025&amp;dst=100218&amp;field=134" TargetMode = "External"/>
	<Relationship Id="rId1744" Type="http://schemas.openxmlformats.org/officeDocument/2006/relationships/hyperlink" Target="https://login.consultant.ru/link/?req=doc&amp;base=LAW&amp;n=477774&amp;date=26.08.2025&amp;dst=100222&amp;field=134" TargetMode = "External"/>
	<Relationship Id="rId1745" Type="http://schemas.openxmlformats.org/officeDocument/2006/relationships/hyperlink" Target="https://login.consultant.ru/link/?req=doc&amp;base=LAW&amp;n=477774&amp;date=26.08.2025&amp;dst=100236&amp;field=134" TargetMode = "External"/>
	<Relationship Id="rId1746" Type="http://schemas.openxmlformats.org/officeDocument/2006/relationships/hyperlink" Target="https://login.consultant.ru/link/?req=doc&amp;base=LAW&amp;n=511080&amp;date=26.08.2025&amp;dst=5074&amp;field=134" TargetMode = "External"/>
	<Relationship Id="rId1747" Type="http://schemas.openxmlformats.org/officeDocument/2006/relationships/hyperlink" Target="www.pravo.gov.ru" TargetMode = "External"/>
	<Relationship Id="rId1748" Type="http://schemas.openxmlformats.org/officeDocument/2006/relationships/hyperlink" Target="https://login.consultant.ru/link/?req=doc&amp;base=LAW&amp;n=512750&amp;date=26.08.2025" TargetMode = "External"/>
	<Relationship Id="rId1749" Type="http://schemas.openxmlformats.org/officeDocument/2006/relationships/hyperlink" Target="https://login.consultant.ru/link/?req=doc&amp;base=LAW&amp;n=512750&amp;date=26.08.2025" TargetMode = "External"/>
	<Relationship Id="rId1750" Type="http://schemas.openxmlformats.org/officeDocument/2006/relationships/hyperlink" Target="https://login.consultant.ru/link/?req=doc&amp;base=LAW&amp;n=512750&amp;date=26.08.2025" TargetMode = "External"/>
	<Relationship Id="rId1751" Type="http://schemas.openxmlformats.org/officeDocument/2006/relationships/hyperlink" Target="https://login.consultant.ru/link/?req=doc&amp;base=LAW&amp;n=512750&amp;date=26.08.2025" TargetMode = "External"/>
	<Relationship Id="rId1752" Type="http://schemas.openxmlformats.org/officeDocument/2006/relationships/hyperlink" Target="https://login.consultant.ru/link/?req=doc&amp;base=LAW&amp;n=508514&amp;date=26.08.2025" TargetMode = "External"/>
	<Relationship Id="rId1753" Type="http://schemas.openxmlformats.org/officeDocument/2006/relationships/hyperlink" Target="www.pravo.gov.ru" TargetMode = "External"/>
	<Relationship Id="rId1754" Type="http://schemas.openxmlformats.org/officeDocument/2006/relationships/hyperlink" Target="http://pravo.gov.ru/proxy/ips/?searchres=&amp;bpas=cd00000&amp;a3=&amp;a3type=1&amp;a3value=&amp;a6=&amp;a6type=1&amp;a6value=&amp;a15=&amp;a15type=1&amp;a15value=&amp;a7type=1&amp;a7from=&amp;a7to=&amp;a7date=&amp;a8=190-%F4%E7&amp;a8type=1&amp;a1=%C3%F0%E0%E4%EE%F1%F2%F0%EE%E8%F2%E5%EB%FC%ED%FB%E9+%EA%EE%E4%E5%EA%F1&amp;a0=&amp;a16=&amp;a16type=1&amp;a16value=&amp;a17=&amp;a17type=1&amp;a17value=&amp;a4=&amp;a4type=1&amp;a4value=&amp;a23=&amp;a23type=1&amp;a23value=&amp;textpres=&amp;sort=7&amp;x=28&amp;y=14" TargetMode = "External"/>
	<Relationship Id="rId1755" Type="http://schemas.openxmlformats.org/officeDocument/2006/relationships/hyperlink" Target="https://login.consultant.ru/link/?req=doc&amp;base=LAW&amp;n=508514&amp;date=26.08.2025&amp;dst=100738&amp;field=134" TargetMode = "External"/>
	<Relationship Id="rId1756" Type="http://schemas.openxmlformats.org/officeDocument/2006/relationships/hyperlink" Target="https://login.consultant.ru/link/?req=doc&amp;base=LAW&amp;n=508514&amp;date=26.08.2025&amp;dst=100748&amp;field=134" TargetMode = "External"/>
	<Relationship Id="rId1757" Type="http://schemas.openxmlformats.org/officeDocument/2006/relationships/hyperlink" Target="https://login.consultant.ru/link/?req=doc&amp;base=LAW&amp;n=508514&amp;date=26.08.2025&amp;dst=100848&amp;field=134" TargetMode = "External"/>
	<Relationship Id="rId1758" Type="http://schemas.openxmlformats.org/officeDocument/2006/relationships/hyperlink" Target="https://login.consultant.ru/link/?req=doc&amp;base=LAW&amp;n=508514&amp;date=26.08.2025&amp;dst=139&amp;field=134" TargetMode = "External"/>
	<Relationship Id="rId1759" Type="http://schemas.openxmlformats.org/officeDocument/2006/relationships/hyperlink" Target="https://login.consultant.ru/link/?req=doc&amp;base=LAW&amp;n=508514&amp;date=26.08.2025&amp;dst=2835&amp;field=134" TargetMode = "External"/>
	<Relationship Id="rId1760" Type="http://schemas.openxmlformats.org/officeDocument/2006/relationships/hyperlink" Target="https://login.consultant.ru/link/?req=doc&amp;base=LAW&amp;n=508514&amp;date=26.08.2025&amp;dst=2851&amp;field=134" TargetMode = "External"/>
	<Relationship Id="rId1761" Type="http://schemas.openxmlformats.org/officeDocument/2006/relationships/hyperlink" Target="https://login.consultant.ru/link/?req=doc&amp;base=LAW&amp;n=508514&amp;date=26.08.2025&amp;dst=2675&amp;field=134" TargetMode = "External"/>
	<Relationship Id="rId1762" Type="http://schemas.openxmlformats.org/officeDocument/2006/relationships/hyperlink" Target="https://login.consultant.ru/link/?req=doc&amp;base=LAW&amp;n=511080&amp;date=26.08.2025&amp;dst=7748&amp;field=134" TargetMode = "External"/>
	<Relationship Id="rId1763" Type="http://schemas.openxmlformats.org/officeDocument/2006/relationships/hyperlink" Target="https://login.consultant.ru/link/?req=doc&amp;base=LAW&amp;n=511080&amp;date=26.08.2025&amp;dst=5300&amp;field=134" TargetMode = "External"/>
	<Relationship Id="rId1764" Type="http://schemas.openxmlformats.org/officeDocument/2006/relationships/hyperlink" Target="https://login.consultant.ru/link/?req=doc&amp;base=LAW&amp;n=511080&amp;date=26.08.2025&amp;dst=7782&amp;field=134" TargetMode = "External"/>
	<Relationship Id="rId1765" Type="http://schemas.openxmlformats.org/officeDocument/2006/relationships/hyperlink" Target="https://login.consultant.ru/link/?req=doc&amp;base=LAW&amp;n=511080&amp;date=26.08.2025&amp;dst=7786&amp;field=134" TargetMode = "External"/>
	<Relationship Id="rId1766" Type="http://schemas.openxmlformats.org/officeDocument/2006/relationships/hyperlink" Target="https://login.consultant.ru/link/?req=doc&amp;base=LAW&amp;n=389306&amp;date=26.08.2025" TargetMode = "External"/>
	<Relationship Id="rId1767" Type="http://schemas.openxmlformats.org/officeDocument/2006/relationships/hyperlink" Target="www.pravo.gov.ru" TargetMode = "External"/>
	<Relationship Id="rId1768" Type="http://schemas.openxmlformats.org/officeDocument/2006/relationships/hyperlink" Target="http://pravo.gov.ru/proxy/ips/?searchres=&amp;bpas=cd00000&amp;a3=&amp;a3type=1&amp;a3value=&amp;a6=&amp;a6type=1&amp;a6value=&amp;a15=&amp;a15type=1&amp;a15value=&amp;a7type=1&amp;a7from=&amp;a7to=&amp;a7date=&amp;a8=315-%D4%C7&amp;a8type=1&amp;a1=%CE+%F1%E0%EC%EE%F0%E5%E3%F3%EB%E8%F0%F3%E5%EC%FB%F5+%EE%F0%E3%E0%ED%E8%E7%E0%F6%E8%FF%F5&amp;a0=&amp;a16=&amp;a16type=1&amp;a16value=&amp;a17=&amp;a17type=1&amp;a17value=&amp;a4=&amp;a4type=1&amp;a4value=&amp;a23=&amp;a23type=1&amp;a23value=&amp;textpres=&amp;sort=7&amp;x=60&amp;y=7" TargetMode = "External"/>
	<Relationship Id="rId1769" Type="http://schemas.openxmlformats.org/officeDocument/2006/relationships/hyperlink" Target="https://login.consultant.ru/link/?req=doc&amp;base=LAW&amp;n=511080&amp;date=26.08.2025&amp;dst=7748&amp;field=134" TargetMode = "External"/>
	<Relationship Id="rId1770" Type="http://schemas.openxmlformats.org/officeDocument/2006/relationships/hyperlink" Target="https://login.consultant.ru/link/?req=doc&amp;base=LAW&amp;n=511080&amp;date=26.08.2025&amp;dst=5300&amp;field=134" TargetMode = "External"/>
	<Relationship Id="rId1771" Type="http://schemas.openxmlformats.org/officeDocument/2006/relationships/hyperlink" Target="https://login.consultant.ru/link/?req=doc&amp;base=LAW&amp;n=511080&amp;date=26.08.2025&amp;dst=7782&amp;field=134" TargetMode = "External"/>
	<Relationship Id="rId1772" Type="http://schemas.openxmlformats.org/officeDocument/2006/relationships/hyperlink" Target="https://login.consultant.ru/link/?req=doc&amp;base=LAW&amp;n=511080&amp;date=26.08.2025&amp;dst=7786&amp;field=134" TargetMode = "External"/>
	<Relationship Id="rId1773" Type="http://schemas.openxmlformats.org/officeDocument/2006/relationships/hyperlink" Target="https://login.consultant.ru/link/?req=doc&amp;base=LAW&amp;n=508381&amp;date=26.08.2025" TargetMode = "External"/>
	<Relationship Id="rId1774" Type="http://schemas.openxmlformats.org/officeDocument/2006/relationships/hyperlink" Target="www.pravo.gov.ru" TargetMode = "External"/>
	<Relationship Id="rId1775" Type="http://schemas.openxmlformats.org/officeDocument/2006/relationships/hyperlink" Target="http://pravo.gov.ru/proxy/ips/?searchres=&amp;bpas=cd00000&amp;a3=&amp;a3type=1&amp;a3value=&amp;a6=&amp;a6type=1&amp;a6value=&amp;a15=&amp;a15type=1&amp;a15value=&amp;a7type=1&amp;a7from=&amp;a7to=&amp;a7date=&amp;a8=117-%D4%C7&amp;a8type=1&amp;a1=%CE+%E1%E5%E7%EE%EF%E0%F1%ED%EE%F1%F2%E8+%E3%E8%E4%F0%EE%F2%E5%F5%ED%E8%F7%E5%F1%EA%E8%F5+%F1%EE%EE%F0%F3%E6%E5%ED%E8%E9&amp;a0=&amp;a16=&amp;a16type=1&amp;a16value=&amp;a17=&amp;a17type=1&amp;a17value=&amp;a4=&amp;a4type=1&amp;a4value=&amp;a23=&amp;a23type=1&amp;a23value=&amp;textpres=&amp;sort=7&amp;x=82&amp;y=14" TargetMode = "External"/>
	<Relationship Id="rId1776" Type="http://schemas.openxmlformats.org/officeDocument/2006/relationships/hyperlink" Target="https://login.consultant.ru/link/?req=doc&amp;base=LAW&amp;n=508381&amp;date=26.08.2025&amp;dst=100013&amp;field=134" TargetMode = "External"/>
	<Relationship Id="rId1777" Type="http://schemas.openxmlformats.org/officeDocument/2006/relationships/hyperlink" Target="https://login.consultant.ru/link/?req=doc&amp;base=LAW&amp;n=508381&amp;date=26.08.2025&amp;dst=100017&amp;field=134" TargetMode = "External"/>
	<Relationship Id="rId1778" Type="http://schemas.openxmlformats.org/officeDocument/2006/relationships/hyperlink" Target="https://login.consultant.ru/link/?req=doc&amp;base=LAW&amp;n=508381&amp;date=26.08.2025&amp;dst=100024&amp;field=134" TargetMode = "External"/>
	<Relationship Id="rId1779" Type="http://schemas.openxmlformats.org/officeDocument/2006/relationships/hyperlink" Target="https://login.consultant.ru/link/?req=doc&amp;base=LAW&amp;n=508381&amp;date=26.08.2025&amp;dst=100029&amp;field=134" TargetMode = "External"/>
	<Relationship Id="rId1780" Type="http://schemas.openxmlformats.org/officeDocument/2006/relationships/hyperlink" Target="https://login.consultant.ru/link/?req=doc&amp;base=LAW&amp;n=508381&amp;date=26.08.2025&amp;dst=100061&amp;field=134" TargetMode = "External"/>
	<Relationship Id="rId1781" Type="http://schemas.openxmlformats.org/officeDocument/2006/relationships/hyperlink" Target="https://login.consultant.ru/link/?req=doc&amp;base=LAW&amp;n=508381&amp;date=26.08.2025&amp;dst=100309&amp;field=134" TargetMode = "External"/>
	<Relationship Id="rId1782" Type="http://schemas.openxmlformats.org/officeDocument/2006/relationships/hyperlink" Target="https://login.consultant.ru/link/?req=doc&amp;base=LAW&amp;n=508381&amp;date=26.08.2025&amp;dst=100103&amp;field=134" TargetMode = "External"/>
	<Relationship Id="rId1783" Type="http://schemas.openxmlformats.org/officeDocument/2006/relationships/hyperlink" Target="https://login.consultant.ru/link/?req=doc&amp;base=LAW&amp;n=508381&amp;date=26.08.2025&amp;dst=100200&amp;field=134" TargetMode = "External"/>
	<Relationship Id="rId1784" Type="http://schemas.openxmlformats.org/officeDocument/2006/relationships/hyperlink" Target="https://login.consultant.ru/link/?req=doc&amp;base=LAW&amp;n=511080&amp;date=26.08.2025&amp;dst=7748&amp;field=134" TargetMode = "External"/>
	<Relationship Id="rId1785" Type="http://schemas.openxmlformats.org/officeDocument/2006/relationships/hyperlink" Target="https://login.consultant.ru/link/?req=doc&amp;base=LAW&amp;n=511080&amp;date=26.08.2025&amp;dst=5300&amp;field=134" TargetMode = "External"/>
	<Relationship Id="rId1786" Type="http://schemas.openxmlformats.org/officeDocument/2006/relationships/hyperlink" Target="https://login.consultant.ru/link/?req=doc&amp;base=LAW&amp;n=511080&amp;date=26.08.2025&amp;dst=7782&amp;field=134" TargetMode = "External"/>
	<Relationship Id="rId1787" Type="http://schemas.openxmlformats.org/officeDocument/2006/relationships/hyperlink" Target="https://login.consultant.ru/link/?req=doc&amp;base=LAW&amp;n=511080&amp;date=26.08.2025&amp;dst=7786&amp;field=134" TargetMode = "External"/>
	<Relationship Id="rId1788" Type="http://schemas.openxmlformats.org/officeDocument/2006/relationships/hyperlink" Target="https://login.consultant.ru/link/?req=doc&amp;base=LAW&amp;n=483070&amp;date=26.08.2025" TargetMode = "External"/>
	<Relationship Id="rId1789" Type="http://schemas.openxmlformats.org/officeDocument/2006/relationships/hyperlink" Target="www.pravo.gov.ru" TargetMode = "External"/>
	<Relationship Id="rId1790" Type="http://schemas.openxmlformats.org/officeDocument/2006/relationships/hyperlink" Target="http://pravo.gov.ru/proxy/ips/?searchres=&amp;bpas=cd00000&amp;a3=&amp;a3type=1&amp;a3value=&amp;a6=&amp;a6type=1&amp;a6value=&amp;a15=&amp;a15type=1&amp;a15value=&amp;a7type=1&amp;a7from=&amp;a7to=&amp;a7date=&amp;a8=191-%D4%C7&amp;a8type=1&amp;a1=%CE+%E2%E2%E5%E4%E5%ED%E8%E8+%E2+%E4%E5%E9%F1%F2%E2%E8%E5+%C3%F0%E0%E4%EE%F1%F2%F0%EE%E8%F2%E5%EB%FC%ED%EE%E3%EE+%EA%EE%E4%E5%EA%F1%E0+%D0%EE%F1%F1%E8%E9%F1%EA%EE%E9+%D4%E5%E4%E5%F0%E0%F6%E8%E8+&amp;a0=&amp;a16=&amp;a16type=1&amp;a16value=&amp;a17=&amp;a17type=1&amp;a17value=&amp;a4=&amp;a4type=1&amp;a4value=&amp;a23=&amp;a23type=1&amp;a23value=&amp;textpres=&amp;sort=7&amp;x=76&amp;y=20" TargetMode = "External"/>
	<Relationship Id="rId1791" Type="http://schemas.openxmlformats.org/officeDocument/2006/relationships/hyperlink" Target="https://login.consultant.ru/link/?req=doc&amp;base=LAW&amp;n=483070&amp;date=26.08.2025&amp;dst=74&amp;field=134" TargetMode = "External"/>
	<Relationship Id="rId1792" Type="http://schemas.openxmlformats.org/officeDocument/2006/relationships/hyperlink" Target="https://login.consultant.ru/link/?req=doc&amp;base=LAW&amp;n=511080&amp;date=26.08.2025&amp;dst=7748&amp;field=134" TargetMode = "External"/>
	<Relationship Id="rId1793" Type="http://schemas.openxmlformats.org/officeDocument/2006/relationships/hyperlink" Target="https://login.consultant.ru/link/?req=doc&amp;base=LAW&amp;n=511080&amp;date=26.08.2025&amp;dst=5300&amp;field=134" TargetMode = "External"/>
	<Relationship Id="rId1794" Type="http://schemas.openxmlformats.org/officeDocument/2006/relationships/hyperlink" Target="https://login.consultant.ru/link/?req=doc&amp;base=LAW&amp;n=511080&amp;date=26.08.2025&amp;dst=7782&amp;field=134" TargetMode = "External"/>
	<Relationship Id="rId1795" Type="http://schemas.openxmlformats.org/officeDocument/2006/relationships/hyperlink" Target="https://login.consultant.ru/link/?req=doc&amp;base=LAW&amp;n=511080&amp;date=26.08.2025&amp;dst=7786&amp;field=134" TargetMode = "External"/>
	<Relationship Id="rId1796" Type="http://schemas.openxmlformats.org/officeDocument/2006/relationships/hyperlink" Target="www.pravo.gov.ru" TargetMode = "External"/>
	<Relationship Id="rId1797" Type="http://schemas.openxmlformats.org/officeDocument/2006/relationships/hyperlink" Target="https://login.consultant.ru/link/?req=doc&amp;base=LAW&amp;n=512750&amp;date=26.08.2025" TargetMode = "External"/>
	<Relationship Id="rId1798" Type="http://schemas.openxmlformats.org/officeDocument/2006/relationships/hyperlink" Target="https://login.consultant.ru/link/?req=doc&amp;base=LAW&amp;n=512750&amp;date=26.08.2025" TargetMode = "External"/>
	<Relationship Id="rId1799" Type="http://schemas.openxmlformats.org/officeDocument/2006/relationships/hyperlink" Target="https://login.consultant.ru/link/?req=doc&amp;base=LAW&amp;n=512750&amp;date=26.08.2025" TargetMode = "External"/>
	<Relationship Id="rId1800" Type="http://schemas.openxmlformats.org/officeDocument/2006/relationships/hyperlink" Target="https://login.consultant.ru/link/?req=doc&amp;base=LAW&amp;n=512750&amp;date=26.08.2025" TargetMode = "External"/>
	<Relationship Id="rId1801" Type="http://schemas.openxmlformats.org/officeDocument/2006/relationships/hyperlink" Target="https://login.consultant.ru/link/?req=doc&amp;base=LAW&amp;n=368044&amp;date=26.08.2025" TargetMode = "External"/>
	<Relationship Id="rId1802" Type="http://schemas.openxmlformats.org/officeDocument/2006/relationships/hyperlink" Target="http://pravo.gov.ru" TargetMode = "External"/>
	<Relationship Id="rId1803" Type="http://schemas.openxmlformats.org/officeDocument/2006/relationships/hyperlink" Target="www.pravo.gov.ru" TargetMode = "External"/>
	<Relationship Id="rId1804" Type="http://schemas.openxmlformats.org/officeDocument/2006/relationships/hyperlink" Target="http://publication.pravo.gov.ru/Document/View/0001202011170007" TargetMode = "External"/>
	<Relationship Id="rId1805" Type="http://schemas.openxmlformats.org/officeDocument/2006/relationships/hyperlink" Target="https://login.consultant.ru/link/?req=doc&amp;base=LAW&amp;n=511080&amp;date=26.08.2025&amp;dst=7748&amp;field=134" TargetMode = "External"/>
	<Relationship Id="rId1806" Type="http://schemas.openxmlformats.org/officeDocument/2006/relationships/hyperlink" Target="https://login.consultant.ru/link/?req=doc&amp;base=LAW&amp;n=511080&amp;date=26.08.2025&amp;dst=5300&amp;field=134" TargetMode = "External"/>
	<Relationship Id="rId1807" Type="http://schemas.openxmlformats.org/officeDocument/2006/relationships/hyperlink" Target="https://login.consultant.ru/link/?req=doc&amp;base=LAW&amp;n=511080&amp;date=26.08.2025&amp;dst=7782&amp;field=134" TargetMode = "External"/>
	<Relationship Id="rId1808" Type="http://schemas.openxmlformats.org/officeDocument/2006/relationships/hyperlink" Target="https://login.consultant.ru/link/?req=doc&amp;base=LAW&amp;n=511080&amp;date=26.08.2025&amp;dst=7786&amp;field=134" TargetMode = "External"/>
	<Relationship Id="rId1809" Type="http://schemas.openxmlformats.org/officeDocument/2006/relationships/hyperlink" Target="https://login.consultant.ru/link/?req=doc&amp;base=LAW&amp;n=485296&amp;date=26.08.2025" TargetMode = "External"/>
	<Relationship Id="rId1810" Type="http://schemas.openxmlformats.org/officeDocument/2006/relationships/hyperlink" Target="http://pravo.gov.ru" TargetMode = "External"/>
	<Relationship Id="rId1811" Type="http://schemas.openxmlformats.org/officeDocument/2006/relationships/hyperlink" Target="www.pravo.gov.ru" TargetMode = "External"/>
	<Relationship Id="rId1812" Type="http://schemas.openxmlformats.org/officeDocument/2006/relationships/hyperlink" Target="http://publication.pravo.gov.ru/Document/View/0001202012010031" TargetMode = "External"/>
	<Relationship Id="rId1813" Type="http://schemas.openxmlformats.org/officeDocument/2006/relationships/hyperlink" Target="https://login.consultant.ru/link/?req=doc&amp;base=LAW&amp;n=485296&amp;date=26.08.2025&amp;dst=100011&amp;field=134" TargetMode = "External"/>
	<Relationship Id="rId1814" Type="http://schemas.openxmlformats.org/officeDocument/2006/relationships/hyperlink" Target="https://login.consultant.ru/link/?req=doc&amp;base=LAW&amp;n=511080&amp;date=26.08.2025&amp;dst=7748&amp;field=134" TargetMode = "External"/>
	<Relationship Id="rId1815" Type="http://schemas.openxmlformats.org/officeDocument/2006/relationships/hyperlink" Target="https://login.consultant.ru/link/?req=doc&amp;base=LAW&amp;n=511080&amp;date=26.08.2025&amp;dst=5300&amp;field=134" TargetMode = "External"/>
	<Relationship Id="rId1816" Type="http://schemas.openxmlformats.org/officeDocument/2006/relationships/hyperlink" Target="https://login.consultant.ru/link/?req=doc&amp;base=LAW&amp;n=511080&amp;date=26.08.2025&amp;dst=7782&amp;field=134" TargetMode = "External"/>
	<Relationship Id="rId1817" Type="http://schemas.openxmlformats.org/officeDocument/2006/relationships/hyperlink" Target="https://login.consultant.ru/link/?req=doc&amp;base=LAW&amp;n=511080&amp;date=26.08.2025&amp;dst=7786&amp;field=134" TargetMode = "External"/>
	<Relationship Id="rId1818" Type="http://schemas.openxmlformats.org/officeDocument/2006/relationships/hyperlink" Target="www.pravo.gov.ru" TargetMode = "External"/>
	<Relationship Id="rId1819" Type="http://schemas.openxmlformats.org/officeDocument/2006/relationships/hyperlink" Target="https://login.consultant.ru/link/?req=doc&amp;base=LAW&amp;n=512750&amp;date=26.08.2025" TargetMode = "External"/>
	<Relationship Id="rId1820" Type="http://schemas.openxmlformats.org/officeDocument/2006/relationships/hyperlink" Target="https://login.consultant.ru/link/?req=doc&amp;base=LAW&amp;n=512750&amp;date=26.08.2025" TargetMode = "External"/>
	<Relationship Id="rId1821" Type="http://schemas.openxmlformats.org/officeDocument/2006/relationships/hyperlink" Target="https://login.consultant.ru/link/?req=doc&amp;base=LAW&amp;n=512750&amp;date=26.08.2025" TargetMode = "External"/>
	<Relationship Id="rId1822" Type="http://schemas.openxmlformats.org/officeDocument/2006/relationships/hyperlink" Target="https://login.consultant.ru/link/?req=doc&amp;base=LAW&amp;n=512750&amp;date=26.08.2025" TargetMode = "External"/>
	<Relationship Id="rId1823" Type="http://schemas.openxmlformats.org/officeDocument/2006/relationships/hyperlink" Target="https://login.consultant.ru/link/?req=doc&amp;base=LAW&amp;n=389306&amp;date=26.08.2025" TargetMode = "External"/>
	<Relationship Id="rId1824" Type="http://schemas.openxmlformats.org/officeDocument/2006/relationships/hyperlink" Target="http://pravo.gov.ru/proxy/ips/?searchres=&amp;bpas=cd00000&amp;a3=&amp;a3type=1&amp;a3value=&amp;a6=&amp;a6type=1&amp;a6value=&amp;a15=&amp;a15type=1&amp;a15value=&amp;a7type=1&amp;a7from=&amp;a7to=&amp;a7date=&amp;a8=315-%D4%C7&amp;a8type=1&amp;a1=%CE+%F1%E0%EC%EE%F0%E5%E3%F3%EB%E8%F0%F3%E5%EC%FB%F5+%EE%F0%E3%E0%ED%E8%E7%E0%F6%E8%FF%F5&amp;a0=&amp;a16=&amp;a16type=1&amp;a16value=&amp;a17=&amp;a17type=1&amp;a17value=&amp;a4=&amp;a4type=1&amp;a4value=&amp;a23=&amp;a23type=1&amp;a23value=&amp;textpres=&amp;sort=7&amp;x=82&amp;y=3" TargetMode = "External"/>
	<Relationship Id="rId1825" Type="http://schemas.openxmlformats.org/officeDocument/2006/relationships/hyperlink" Target="https://login.consultant.ru/link/?req=doc&amp;base=LAW&amp;n=389306&amp;date=26.08.2025&amp;dst=100039&amp;field=134" TargetMode = "External"/>
	<Relationship Id="rId1826" Type="http://schemas.openxmlformats.org/officeDocument/2006/relationships/hyperlink" Target="https://login.consultant.ru/link/?req=doc&amp;base=LAW&amp;n=389306&amp;date=26.08.2025&amp;dst=6&amp;field=134" TargetMode = "External"/>
	<Relationship Id="rId1827" Type="http://schemas.openxmlformats.org/officeDocument/2006/relationships/hyperlink" Target="https://login.consultant.ru/link/?req=doc&amp;base=LAW&amp;n=389306&amp;date=26.08.2025&amp;dst=35&amp;field=134" TargetMode = "External"/>
	<Relationship Id="rId1828" Type="http://schemas.openxmlformats.org/officeDocument/2006/relationships/hyperlink" Target="https://login.consultant.ru/link/?req=doc&amp;base=LAW&amp;n=389306&amp;date=26.08.2025&amp;dst=100242&amp;field=134" TargetMode = "External"/>
	<Relationship Id="rId1829" Type="http://schemas.openxmlformats.org/officeDocument/2006/relationships/hyperlink" Target="https://login.consultant.ru/link/?req=doc&amp;base=LAW&amp;n=511080&amp;date=26.08.2025&amp;dst=8427&amp;field=134" TargetMode = "External"/>
	<Relationship Id="rId1830" Type="http://schemas.openxmlformats.org/officeDocument/2006/relationships/hyperlink" Target="https://login.consultant.ru/link/?req=doc&amp;base=LAW&amp;n=511080&amp;date=26.08.2025&amp;dst=5300&amp;field=134" TargetMode = "External"/>
	<Relationship Id="rId1831" Type="http://schemas.openxmlformats.org/officeDocument/2006/relationships/hyperlink" Target="https://login.consultant.ru/link/?req=doc&amp;base=LAW&amp;n=510544&amp;date=26.08.2025" TargetMode = "External"/>
	<Relationship Id="rId1832" Type="http://schemas.openxmlformats.org/officeDocument/2006/relationships/hyperlink" Target="http://pravo.gov.ru/proxy/ips/?searchres=&amp;bpas=cd00000&amp;a3=&amp;a3type=1&amp;a3value=&amp;a6=&amp;a6type=1&amp;a6value=&amp;a15=&amp;a15type=1&amp;a15value=&amp;a7type=1&amp;a7from=&amp;a7to=&amp;a7date=&amp;a8=261-%D4%C7&amp;a8type=1&amp;a1=%CE%E1+%FD%ED%E5%F0%E3%EE%F1%E1%E5%F0%E5%E6%E5%ED%E8%E8+%E8+%EE+%EF%EE%E2%FB%F8%E5%ED%E8%E8+%FD%ED%E5%F0%E3%E5%F2%E8%F7%E5%F1%EA%EE%E9+%FD%F4%F4%E5%EA%F2%E8%E2%ED%EE%F1%F2%E8+%E8+%EE+%E2%ED%E5%F1%E5%ED%E8%E8+%E8%E7%EC%E5%ED%E5%ED%E8%E9+%E2+%EE%F2%E4%E5%EB%FC%ED%FB%E5+%E7%E0%EA%EE%ED%EE%E4%E0%F2%E5%EB%FC%ED%FB%E5+%E0%EA%F2%FB+%D0%EE%F1%F1%E8%E9%F1%EA%EE%E9+%D4%E5%E4%E5%F0%E0%F6%E8%E8%0D%0A&amp;a0=&amp;a16=&amp;a16type=1&amp;a16value=&amp;a17=&amp;a17type=1&amp;a17value=&amp;a4=&amp;a4type=1&amp;a4value=&amp;a23=&amp;a23type=1&amp;a23value=&amp;textpres=&amp;sort=7&amp;x=83&amp;y=3" TargetMode = "External"/>
	<Relationship Id="rId1833" Type="http://schemas.openxmlformats.org/officeDocument/2006/relationships/hyperlink" Target="https://login.consultant.ru/link/?req=doc&amp;base=LAW&amp;n=510544&amp;date=26.08.2025&amp;dst=100224&amp;field=134" TargetMode = "External"/>
	<Relationship Id="rId1834" Type="http://schemas.openxmlformats.org/officeDocument/2006/relationships/hyperlink" Target="https://login.consultant.ru/link/?req=doc&amp;base=LAW&amp;n=511080&amp;date=26.08.2025&amp;dst=8427&amp;field=134" TargetMode = "External"/>
	<Relationship Id="rId1835" Type="http://schemas.openxmlformats.org/officeDocument/2006/relationships/hyperlink" Target="https://login.consultant.ru/link/?req=doc&amp;base=LAW&amp;n=511080&amp;date=26.08.2025&amp;dst=5300&amp;field=134" TargetMode = "External"/>
	<Relationship Id="rId1836" Type="http://schemas.openxmlformats.org/officeDocument/2006/relationships/hyperlink" Target="www.pravo.gov.ru" TargetMode = "External"/>
	<Relationship Id="rId1837" Type="http://schemas.openxmlformats.org/officeDocument/2006/relationships/hyperlink" Target="https://login.consultant.ru/link/?req=doc&amp;base=LAW&amp;n=512750&amp;date=26.08.2025" TargetMode = "External"/>
	<Relationship Id="rId1838" Type="http://schemas.openxmlformats.org/officeDocument/2006/relationships/hyperlink" Target="https://login.consultant.ru/link/?req=doc&amp;base=LAW&amp;n=512750&amp;date=26.08.2025" TargetMode = "External"/>
	<Relationship Id="rId1839" Type="http://schemas.openxmlformats.org/officeDocument/2006/relationships/hyperlink" Target="https://login.consultant.ru/link/?req=doc&amp;base=LAW&amp;n=512750&amp;date=26.08.2025" TargetMode = "External"/>
	<Relationship Id="rId1840" Type="http://schemas.openxmlformats.org/officeDocument/2006/relationships/hyperlink" Target="https://login.consultant.ru/link/?req=doc&amp;base=LAW&amp;n=512750&amp;date=26.08.2025" TargetMode = "External"/>
	<Relationship Id="rId1841" Type="http://schemas.openxmlformats.org/officeDocument/2006/relationships/hyperlink" Target="https://login.consultant.ru/link/?req=doc&amp;base=LAW&amp;n=358353&amp;date=26.08.2025" TargetMode = "External"/>
	<Relationship Id="rId1842" Type="http://schemas.openxmlformats.org/officeDocument/2006/relationships/hyperlink" Target="http://pravo.gov.ru/proxy/ips/?searchres=&amp;bpas=cd00000&amp;a3=&amp;a3type=1&amp;a3value=&amp;a6=&amp;a6type=1&amp;a6value=&amp;a15=&amp;a15type=1&amp;a15value=&amp;a7type=1&amp;a7from=&amp;a7to=&amp;a7date=25.05.2020&amp;a8=307&amp;a8type=1&amp;a1=&amp;a0=&amp;a16=&amp;a16type=1&amp;a16value=&amp;a17=&amp;a17type=1&amp;a17value=&amp;a4=&amp;a4type=1&amp;a4value=&amp;a23=&amp;a23type=1&amp;a23value=&amp;textpres=&amp;sort=7&amp;x=75&amp;y=15" TargetMode = "External"/>
	<Relationship Id="rId1843" Type="http://schemas.openxmlformats.org/officeDocument/2006/relationships/hyperlink" Target="https://login.consultant.ru/link/?req=doc&amp;base=LAW&amp;n=358353&amp;date=26.08.2025&amp;dst=100011&amp;field=134" TargetMode = "External"/>
	<Relationship Id="rId1844" Type="http://schemas.openxmlformats.org/officeDocument/2006/relationships/hyperlink" Target="https://login.consultant.ru/link/?req=doc&amp;base=LAW&amp;n=511080&amp;date=26.08.2025&amp;dst=8427&amp;field=134" TargetMode = "External"/>
	<Relationship Id="rId1845" Type="http://schemas.openxmlformats.org/officeDocument/2006/relationships/hyperlink" Target="https://login.consultant.ru/link/?req=doc&amp;base=LAW&amp;n=511080&amp;date=26.08.2025&amp;dst=5300&amp;field=134" TargetMode = "External"/>
	<Relationship Id="rId1846" Type="http://schemas.openxmlformats.org/officeDocument/2006/relationships/hyperlink" Target="https://login.consultant.ru/link/?req=doc&amp;base=LAW&amp;n=502704&amp;date=26.08.2025&amp;dst=100005&amp;field=134" TargetMode = "External"/>
	<Relationship Id="rId1847" Type="http://schemas.openxmlformats.org/officeDocument/2006/relationships/hyperlink" Target="www.pravo.gov.ru" TargetMode = "External"/>
	<Relationship Id="rId1848" Type="http://schemas.openxmlformats.org/officeDocument/2006/relationships/hyperlink" Target="https://login.consultant.ru/link/?req=doc&amp;base=LAW&amp;n=512750&amp;date=26.08.2025" TargetMode = "External"/>
	<Relationship Id="rId1849" Type="http://schemas.openxmlformats.org/officeDocument/2006/relationships/hyperlink" Target="https://login.consultant.ru/link/?req=doc&amp;base=LAW&amp;n=512750&amp;date=26.08.2025" TargetMode = "External"/>
	<Relationship Id="rId1850" Type="http://schemas.openxmlformats.org/officeDocument/2006/relationships/hyperlink" Target="https://login.consultant.ru/link/?req=doc&amp;base=LAW&amp;n=512750&amp;date=26.08.2025" TargetMode = "External"/>
	<Relationship Id="rId1851" Type="http://schemas.openxmlformats.org/officeDocument/2006/relationships/hyperlink" Target="https://login.consultant.ru/link/?req=doc&amp;base=LAW&amp;n=512750&amp;date=26.08.2025" TargetMode = "External"/>
	<Relationship Id="rId1852" Type="http://schemas.openxmlformats.org/officeDocument/2006/relationships/hyperlink" Target="https://login.consultant.ru/link/?req=doc&amp;base=LAW&amp;n=478418&amp;date=26.08.2025&amp;dst=101701&amp;field=134" TargetMode = "External"/>
	<Relationship Id="rId1853" Type="http://schemas.openxmlformats.org/officeDocument/2006/relationships/hyperlink" Target="www.tsouz.ru" TargetMode = "External"/>
	<Relationship Id="rId1854" Type="http://schemas.openxmlformats.org/officeDocument/2006/relationships/hyperlink" Target="http://www.tsouz.ru/KTS/KTS32/Pages/R_823.aspx" TargetMode = "External"/>
	<Relationship Id="rId1855" Type="http://schemas.openxmlformats.org/officeDocument/2006/relationships/hyperlink" Target="https://login.consultant.ru/link/?req=doc&amp;base=LAW&amp;n=478418&amp;date=26.08.2025&amp;dst=101785&amp;field=134" TargetMode = "External"/>
	<Relationship Id="rId1856" Type="http://schemas.openxmlformats.org/officeDocument/2006/relationships/hyperlink" Target="https://login.consultant.ru/link/?req=doc&amp;base=LAW&amp;n=478418&amp;date=26.08.2025&amp;dst=101812&amp;field=134" TargetMode = "External"/>
	<Relationship Id="rId1857" Type="http://schemas.openxmlformats.org/officeDocument/2006/relationships/hyperlink" Target="https://login.consultant.ru/link/?req=doc&amp;base=LAW&amp;n=478418&amp;date=26.08.2025&amp;dst=101816&amp;field=134" TargetMode = "External"/>
	<Relationship Id="rId1858" Type="http://schemas.openxmlformats.org/officeDocument/2006/relationships/hyperlink" Target="https://login.consultant.ru/link/?req=doc&amp;base=LAW&amp;n=478418&amp;date=26.08.2025&amp;dst=101918&amp;field=134" TargetMode = "External"/>
	<Relationship Id="rId1859" Type="http://schemas.openxmlformats.org/officeDocument/2006/relationships/hyperlink" Target="https://login.consultant.ru/link/?req=doc&amp;base=LAW&amp;n=511080&amp;date=26.08.2025&amp;dst=100698&amp;field=134" TargetMode = "External"/>
	<Relationship Id="rId1860" Type="http://schemas.openxmlformats.org/officeDocument/2006/relationships/hyperlink" Target="www.pravo.gov.ru" TargetMode = "External"/>
	<Relationship Id="rId1861" Type="http://schemas.openxmlformats.org/officeDocument/2006/relationships/hyperlink" Target="https://login.consultant.ru/link/?req=doc&amp;base=LAW&amp;n=512750&amp;date=26.08.2025" TargetMode = "External"/>
	<Relationship Id="rId1862" Type="http://schemas.openxmlformats.org/officeDocument/2006/relationships/hyperlink" Target="https://login.consultant.ru/link/?req=doc&amp;base=LAW&amp;n=512750&amp;date=26.08.2025" TargetMode = "External"/>
	<Relationship Id="rId1863" Type="http://schemas.openxmlformats.org/officeDocument/2006/relationships/hyperlink" Target="https://login.consultant.ru/link/?req=doc&amp;base=LAW&amp;n=512750&amp;date=26.08.2025" TargetMode = "External"/>
	<Relationship Id="rId1864" Type="http://schemas.openxmlformats.org/officeDocument/2006/relationships/hyperlink" Target="https://login.consultant.ru/link/?req=doc&amp;base=LAW&amp;n=512750&amp;date=26.08.2025" TargetMode = "External"/>
	<Relationship Id="rId1865" Type="http://schemas.openxmlformats.org/officeDocument/2006/relationships/hyperlink" Target="https://login.consultant.ru/link/?req=doc&amp;base=LAW&amp;n=483239&amp;date=26.08.2025" TargetMode = "External"/>
	<Relationship Id="rId1866" Type="http://schemas.openxmlformats.org/officeDocument/2006/relationships/hyperlink" Target="http://pravo.gov.ru/proxy/ips/?searchres=&amp;bpas=cd00000&amp;a3=&amp;a3type=&amp;a3value=&amp;a6=&amp;a6type=&amp;a6value=&amp;a15=&amp;a15type=1&amp;a15value=&amp;a7type=1&amp;a7from=&amp;a7to=&amp;a7date=27.07.2010&amp;a8=190%D4%C7&amp;a8type=1&amp;a1=&amp;a0=&amp;a16=&amp;a16type=1&amp;a16value=&amp;a17=&amp;a17type=1&amp;a17value=&amp;a4=&amp;a4type=1&amp;a4value=&amp;a23=&amp;a23type=1&amp;a23value=&amp;textpres=&amp;sort=7&amp;x=36&amp;y=10" TargetMode = "External"/>
	<Relationship Id="rId1867" Type="http://schemas.openxmlformats.org/officeDocument/2006/relationships/hyperlink" Target="https://login.consultant.ru/link/?req=doc&amp;base=LAW&amp;n=483239&amp;date=26.08.2025&amp;dst=294&amp;field=134" TargetMode = "External"/>
	<Relationship Id="rId1868" Type="http://schemas.openxmlformats.org/officeDocument/2006/relationships/hyperlink" Target="https://login.consultant.ru/link/?req=doc&amp;base=LAW&amp;n=483239&amp;date=26.08.2025&amp;dst=279&amp;field=134" TargetMode = "External"/>
	<Relationship Id="rId1869" Type="http://schemas.openxmlformats.org/officeDocument/2006/relationships/hyperlink" Target="https://login.consultant.ru/link/?req=doc&amp;base=LAW&amp;n=483239&amp;date=26.08.2025&amp;dst=306&amp;field=134" TargetMode = "External"/>
	<Relationship Id="rId1870" Type="http://schemas.openxmlformats.org/officeDocument/2006/relationships/hyperlink" Target="https://login.consultant.ru/link/?req=doc&amp;base=LAW&amp;n=483239&amp;date=26.08.2025&amp;dst=307&amp;field=134" TargetMode = "External"/>
	<Relationship Id="rId1871" Type="http://schemas.openxmlformats.org/officeDocument/2006/relationships/hyperlink" Target="https://login.consultant.ru/link/?req=doc&amp;base=LAW&amp;n=483239&amp;date=26.08.2025&amp;dst=308&amp;field=134" TargetMode = "External"/>
	<Relationship Id="rId1872" Type="http://schemas.openxmlformats.org/officeDocument/2006/relationships/hyperlink" Target="https://login.consultant.ru/link/?req=doc&amp;base=LAW&amp;n=511080&amp;date=26.08.2025&amp;dst=100698&amp;field=134" TargetMode = "External"/>
	<Relationship Id="rId1873" Type="http://schemas.openxmlformats.org/officeDocument/2006/relationships/hyperlink" Target="https://login.consultant.ru/link/?req=doc&amp;base=LAW&amp;n=484451&amp;date=26.08.2025" TargetMode = "External"/>
	<Relationship Id="rId1874" Type="http://schemas.openxmlformats.org/officeDocument/2006/relationships/hyperlink" Target="http://pravo.gov.ru/proxy/ips/?searchres=&amp;bpas=cd00000&amp;a3=&amp;a3type=&amp;a3value=&amp;a6=&amp;a6type=&amp;a6value=&amp;a15=&amp;a15type=1&amp;a15value=&amp;a7type=1&amp;a7from=&amp;a7to=&amp;a7date=27.12.2002&amp;a8=184%D4%C7&amp;a8type=1&amp;a1=&amp;a0=&amp;a16=&amp;a16type=1&amp;a16value=&amp;a17=&amp;a17type=1&amp;a17value=&amp;a4=&amp;a4type=1&amp;a4value=&amp;a23=&amp;a23type=1&amp;a23value=&amp;textpres=&amp;sort=7&amp;x=79&amp;y=18" TargetMode = "External"/>
	<Relationship Id="rId1875" Type="http://schemas.openxmlformats.org/officeDocument/2006/relationships/hyperlink" Target="https://login.consultant.ru/link/?req=doc&amp;base=LAW&amp;n=484451&amp;date=26.08.2025&amp;dst=100299&amp;field=134" TargetMode = "External"/>
	<Relationship Id="rId1876" Type="http://schemas.openxmlformats.org/officeDocument/2006/relationships/hyperlink" Target="https://login.consultant.ru/link/?req=doc&amp;base=LAW&amp;n=511080&amp;date=26.08.2025&amp;dst=100698&amp;field=134" TargetMode = "External"/>
	<Relationship Id="rId1877" Type="http://schemas.openxmlformats.org/officeDocument/2006/relationships/hyperlink" Target="https://login.consultant.ru/link/?req=doc&amp;base=LAW&amp;n=471020&amp;date=26.08.2025" TargetMode = "External"/>
	<Relationship Id="rId1878" Type="http://schemas.openxmlformats.org/officeDocument/2006/relationships/hyperlink" Target="http://pravo.gov.ru/proxy/ips/?searchres=&amp;x=0&amp;y=0&amp;bpas=cd00000&amp;a3=&amp;a3type=&amp;a3value=&amp;a6=&amp;a6type=&amp;a6value=&amp;a15=&amp;a15type=1&amp;a15value=&amp;a7type=1&amp;a7from=&amp;a7to=&amp;a7date=30.12.2009&amp;a8=384%D4%C7&amp;a8type=1&amp;a1=&amp;a0=&amp;a16=&amp;a16type=1&amp;a16value=&amp;a17=&amp;a17type=1&amp;a17value=&amp;a4=&amp;a4type=1&amp;a4value=&amp;a23=&amp;a23type=1&amp;a23value=&amp;textpres=&amp;sort=7" TargetMode = "External"/>
	<Relationship Id="rId1879" Type="http://schemas.openxmlformats.org/officeDocument/2006/relationships/hyperlink" Target="https://login.consultant.ru/link/?req=doc&amp;base=LAW&amp;n=471020&amp;date=26.08.2025&amp;dst=100317&amp;field=134" TargetMode = "External"/>
	<Relationship Id="rId1880" Type="http://schemas.openxmlformats.org/officeDocument/2006/relationships/hyperlink" Target="https://login.consultant.ru/link/?req=doc&amp;base=LAW&amp;n=471020&amp;date=26.08.2025&amp;dst=100318&amp;field=134" TargetMode = "External"/>
	<Relationship Id="rId1881" Type="http://schemas.openxmlformats.org/officeDocument/2006/relationships/hyperlink" Target="https://login.consultant.ru/link/?req=doc&amp;base=LAW&amp;n=471020&amp;date=26.08.2025&amp;dst=100333&amp;field=134" TargetMode = "External"/>
	<Relationship Id="rId1882" Type="http://schemas.openxmlformats.org/officeDocument/2006/relationships/hyperlink" Target="https://login.consultant.ru/link/?req=doc&amp;base=LAW&amp;n=471020&amp;date=26.08.2025&amp;dst=100354&amp;field=134" TargetMode = "External"/>
	<Relationship Id="rId1883" Type="http://schemas.openxmlformats.org/officeDocument/2006/relationships/hyperlink" Target="https://login.consultant.ru/link/?req=doc&amp;base=LAW&amp;n=511080&amp;date=26.08.2025&amp;dst=100698&amp;field=134" TargetMode = "External"/>
	<Relationship Id="rId1884" Type="http://schemas.openxmlformats.org/officeDocument/2006/relationships/hyperlink" Target="www.pravo.gov.ru" TargetMode = "External"/>
	<Relationship Id="rId1885" Type="http://schemas.openxmlformats.org/officeDocument/2006/relationships/hyperlink" Target="https://login.consultant.ru/link/?req=doc&amp;base=LAW&amp;n=512750&amp;date=26.08.2025" TargetMode = "External"/>
	<Relationship Id="rId1886" Type="http://schemas.openxmlformats.org/officeDocument/2006/relationships/hyperlink" Target="https://login.consultant.ru/link/?req=doc&amp;base=LAW&amp;n=512750&amp;date=26.08.2025" TargetMode = "External"/>
	<Relationship Id="rId1887" Type="http://schemas.openxmlformats.org/officeDocument/2006/relationships/hyperlink" Target="https://login.consultant.ru/link/?req=doc&amp;base=LAW&amp;n=512750&amp;date=26.08.2025" TargetMode = "External"/>
	<Relationship Id="rId1888" Type="http://schemas.openxmlformats.org/officeDocument/2006/relationships/hyperlink" Target="https://login.consultant.ru/link/?req=doc&amp;base=LAW&amp;n=512750&amp;date=26.08.2025" TargetMode = "External"/>
	<Relationship Id="rId1889" Type="http://schemas.openxmlformats.org/officeDocument/2006/relationships/hyperlink" Target="https://login.consultant.ru/link/?req=doc&amp;base=LAW&amp;n=497358&amp;date=26.08.2025" TargetMode = "External"/>
	<Relationship Id="rId1890" Type="http://schemas.openxmlformats.org/officeDocument/2006/relationships/hyperlink" Target="http://pravo.gov.ru/proxy/ips/?searchres=&amp;bpas=cd00000&amp;a3=&amp;a3type=&amp;a3value=&amp;a6=&amp;a6type=&amp;a6value=&amp;a15=&amp;a15type=1&amp;a15value=&amp;a7type=1&amp;a7from=&amp;a7to=&amp;a7date=02.06.2022&amp;a8=1014&amp;a8type=1&amp;a1=&amp;a0=&amp;a16=&amp;a16type=1&amp;a16value=&amp;a17=&amp;a17type=1&amp;a17value=&amp;a4=&amp;a4type=1&amp;a4value=&amp;a23=&amp;a23type=1&amp;a23value=&amp;textpres=&amp;sort=7&amp;x=81&amp;y=17" TargetMode = "External"/>
	<Relationship Id="rId1891" Type="http://schemas.openxmlformats.org/officeDocument/2006/relationships/hyperlink" Target="https://login.consultant.ru/link/?req=doc&amp;base=LAW&amp;n=497358&amp;date=26.08.2025&amp;dst=100023&amp;field=134" TargetMode = "External"/>
	<Relationship Id="rId1892" Type="http://schemas.openxmlformats.org/officeDocument/2006/relationships/hyperlink" Target="https://login.consultant.ru/link/?req=doc&amp;base=LAW&amp;n=497358&amp;date=26.08.2025&amp;dst=100051&amp;field=134" TargetMode = "External"/>
	<Relationship Id="rId1893" Type="http://schemas.openxmlformats.org/officeDocument/2006/relationships/hyperlink" Target="https://login.consultant.ru/link/?req=doc&amp;base=LAW&amp;n=497358&amp;date=26.08.2025&amp;dst=100058&amp;field=134" TargetMode = "External"/>
	<Relationship Id="rId1894" Type="http://schemas.openxmlformats.org/officeDocument/2006/relationships/hyperlink" Target="https://login.consultant.ru/link/?req=doc&amp;base=LAW&amp;n=497358&amp;date=26.08.2025&amp;dst=100095&amp;field=134" TargetMode = "External"/>
	<Relationship Id="rId1895" Type="http://schemas.openxmlformats.org/officeDocument/2006/relationships/hyperlink" Target="https://login.consultant.ru/link/?req=doc&amp;base=LAW&amp;n=497358&amp;date=26.08.2025&amp;dst=100098&amp;field=134" TargetMode = "External"/>
	<Relationship Id="rId1896" Type="http://schemas.openxmlformats.org/officeDocument/2006/relationships/hyperlink" Target="https://login.consultant.ru/link/?req=doc&amp;base=LAW&amp;n=497358&amp;date=26.08.2025&amp;dst=100103&amp;field=134" TargetMode = "External"/>
	<Relationship Id="rId1897" Type="http://schemas.openxmlformats.org/officeDocument/2006/relationships/hyperlink" Target="https://login.consultant.ru/link/?req=doc&amp;base=LAW&amp;n=497358&amp;date=26.08.2025&amp;dst=100108&amp;field=134" TargetMode = "External"/>
	<Relationship Id="rId1898" Type="http://schemas.openxmlformats.org/officeDocument/2006/relationships/hyperlink" Target="https://login.consultant.ru/link/?req=doc&amp;base=LAW&amp;n=511080&amp;date=26.08.2025&amp;dst=100684&amp;field=134" TargetMode = "External"/>
	<Relationship Id="rId1899" Type="http://schemas.openxmlformats.org/officeDocument/2006/relationships/hyperlink" Target="https://login.consultant.ru/link/?req=doc&amp;base=LAW&amp;n=511080&amp;date=26.08.2025&amp;dst=100692&amp;field=134" TargetMode = "External"/>
	<Relationship Id="rId1900" Type="http://schemas.openxmlformats.org/officeDocument/2006/relationships/hyperlink" Target="https://login.consultant.ru/link/?req=doc&amp;base=LAW&amp;n=511080&amp;date=26.08.2025&amp;dst=100695&amp;field=134" TargetMode = "External"/>
	<Relationship Id="rId1901" Type="http://schemas.openxmlformats.org/officeDocument/2006/relationships/hyperlink" Target="https://login.consultant.ru/link/?req=doc&amp;base=LAW&amp;n=511080&amp;date=26.08.2025&amp;dst=100698&amp;field=134" TargetMode = "External"/>
	<Relationship Id="rId1902" Type="http://schemas.openxmlformats.org/officeDocument/2006/relationships/hyperlink" Target="https://login.consultant.ru/link/?req=doc&amp;base=LAW&amp;n=511080&amp;date=26.08.2025&amp;dst=7973&amp;field=134" TargetMode = "External"/>
	<Relationship Id="rId1903" Type="http://schemas.openxmlformats.org/officeDocument/2006/relationships/hyperlink" Target="https://login.consultant.ru/link/?req=doc&amp;base=LAW&amp;n=511080&amp;date=26.08.2025&amp;dst=2269&amp;field=134" TargetMode = "External"/>
	<Relationship Id="rId1904" Type="http://schemas.openxmlformats.org/officeDocument/2006/relationships/hyperlink" Target="https://login.consultant.ru/link/?req=doc&amp;base=LAW&amp;n=511080&amp;date=26.08.2025&amp;dst=3022&amp;field=134" TargetMode = "External"/>
	<Relationship Id="rId1905" Type="http://schemas.openxmlformats.org/officeDocument/2006/relationships/hyperlink" Target="www.pravo.gov.ru" TargetMode = "External"/>
	<Relationship Id="rId1906" Type="http://schemas.openxmlformats.org/officeDocument/2006/relationships/hyperlink" Target="https://login.consultant.ru/link/?req=doc&amp;base=LAW&amp;n=512750&amp;date=26.08.2025" TargetMode = "External"/>
	<Relationship Id="rId1907" Type="http://schemas.openxmlformats.org/officeDocument/2006/relationships/hyperlink" Target="https://login.consultant.ru/link/?req=doc&amp;base=LAW&amp;n=512750&amp;date=26.08.2025" TargetMode = "External"/>
	<Relationship Id="rId1908" Type="http://schemas.openxmlformats.org/officeDocument/2006/relationships/hyperlink" Target="https://login.consultant.ru/link/?req=doc&amp;base=LAW&amp;n=512750&amp;date=26.08.2025" TargetMode = "External"/>
	<Relationship Id="rId1909" Type="http://schemas.openxmlformats.org/officeDocument/2006/relationships/hyperlink" Target="https://login.consultant.ru/link/?req=doc&amp;base=LAW&amp;n=512750&amp;date=26.08.2025" TargetMode = "External"/>
	<Relationship Id="rId1910" Type="http://schemas.openxmlformats.org/officeDocument/2006/relationships/hyperlink" Target="https://login.consultant.ru/link/?req=doc&amp;base=LAW&amp;n=373015&amp;date=26.08.2025" TargetMode = "External"/>
	<Relationship Id="rId1911" Type="http://schemas.openxmlformats.org/officeDocument/2006/relationships/hyperlink" Target="http://pravo.gov.ru/proxy/ips/?searchres=&amp;bpas=cd00000&amp;a3=&amp;a3type=&amp;a3value=&amp;a6=&amp;a6type=&amp;a6value=&amp;a15=&amp;a15type=1&amp;a15value=&amp;a7type=1&amp;a7from=&amp;a7to=&amp;a7date=17.12.2020&amp;a8=924%ED&amp;a8type=1&amp;a1=&amp;a0=&amp;a16=&amp;a16type=1&amp;a16value=&amp;a17=&amp;a17type=1&amp;a17value=&amp;a4=&amp;a4type=1&amp;a4value=&amp;a23=&amp;a23type=1&amp;a23value=&amp;textpres=&amp;sort=7&amp;x=86&amp;y=19" TargetMode = "External"/>
	<Relationship Id="rId1912" Type="http://schemas.openxmlformats.org/officeDocument/2006/relationships/hyperlink" Target="https://login.consultant.ru/link/?req=doc&amp;base=LAW&amp;n=373015&amp;date=26.08.2025&amp;dst=100026&amp;field=134" TargetMode = "External"/>
	<Relationship Id="rId1913" Type="http://schemas.openxmlformats.org/officeDocument/2006/relationships/hyperlink" Target="https://login.consultant.ru/link/?req=doc&amp;base=LAW&amp;n=373015&amp;date=26.08.2025&amp;dst=100028&amp;field=134" TargetMode = "External"/>
	<Relationship Id="rId1914" Type="http://schemas.openxmlformats.org/officeDocument/2006/relationships/hyperlink" Target="https://login.consultant.ru/link/?req=doc&amp;base=LAW&amp;n=373015&amp;date=26.08.2025&amp;dst=100030&amp;field=134" TargetMode = "External"/>
	<Relationship Id="rId1915" Type="http://schemas.openxmlformats.org/officeDocument/2006/relationships/hyperlink" Target="https://login.consultant.ru/link/?req=doc&amp;base=LAW&amp;n=373015&amp;date=26.08.2025&amp;dst=100049&amp;field=134" TargetMode = "External"/>
	<Relationship Id="rId1916" Type="http://schemas.openxmlformats.org/officeDocument/2006/relationships/hyperlink" Target="https://login.consultant.ru/link/?req=doc&amp;base=LAW&amp;n=373015&amp;date=26.08.2025&amp;dst=100054&amp;field=134" TargetMode = "External"/>
	<Relationship Id="rId1917" Type="http://schemas.openxmlformats.org/officeDocument/2006/relationships/hyperlink" Target="https://login.consultant.ru/link/?req=doc&amp;base=LAW&amp;n=373015&amp;date=26.08.2025&amp;dst=100164&amp;field=134" TargetMode = "External"/>
	<Relationship Id="rId1918" Type="http://schemas.openxmlformats.org/officeDocument/2006/relationships/hyperlink" Target="https://login.consultant.ru/link/?req=doc&amp;base=LAW&amp;n=373015&amp;date=26.08.2025&amp;dst=100185&amp;field=134" TargetMode = "External"/>
	<Relationship Id="rId1919" Type="http://schemas.openxmlformats.org/officeDocument/2006/relationships/hyperlink" Target="https://login.consultant.ru/link/?req=doc&amp;base=LAW&amp;n=373015&amp;date=26.08.2025&amp;dst=100243&amp;field=134" TargetMode = "External"/>
	<Relationship Id="rId1920" Type="http://schemas.openxmlformats.org/officeDocument/2006/relationships/hyperlink" Target="https://login.consultant.ru/link/?req=doc&amp;base=LAW&amp;n=373015&amp;date=26.08.2025&amp;dst=100262&amp;field=134" TargetMode = "External"/>
	<Relationship Id="rId1921" Type="http://schemas.openxmlformats.org/officeDocument/2006/relationships/hyperlink" Target="https://login.consultant.ru/link/?req=doc&amp;base=LAW&amp;n=511080&amp;date=26.08.2025&amp;dst=100684&amp;field=134" TargetMode = "External"/>
	<Relationship Id="rId1922" Type="http://schemas.openxmlformats.org/officeDocument/2006/relationships/hyperlink" Target="https://login.consultant.ru/link/?req=doc&amp;base=LAW&amp;n=511080&amp;date=26.08.2025&amp;dst=100692&amp;field=134" TargetMode = "External"/>
	<Relationship Id="rId1923" Type="http://schemas.openxmlformats.org/officeDocument/2006/relationships/hyperlink" Target="https://login.consultant.ru/link/?req=doc&amp;base=LAW&amp;n=511080&amp;date=26.08.2025&amp;dst=100695&amp;field=134" TargetMode = "External"/>
	<Relationship Id="rId1924" Type="http://schemas.openxmlformats.org/officeDocument/2006/relationships/hyperlink" Target="https://login.consultant.ru/link/?req=doc&amp;base=LAW&amp;n=511080&amp;date=26.08.2025&amp;dst=100698&amp;field=134" TargetMode = "External"/>
	<Relationship Id="rId1925" Type="http://schemas.openxmlformats.org/officeDocument/2006/relationships/hyperlink" Target="https://login.consultant.ru/link/?req=doc&amp;base=LAW&amp;n=511080&amp;date=26.08.2025&amp;dst=7973&amp;field=134" TargetMode = "External"/>
	<Relationship Id="rId1926" Type="http://schemas.openxmlformats.org/officeDocument/2006/relationships/hyperlink" Target="https://login.consultant.ru/link/?req=doc&amp;base=LAW&amp;n=511080&amp;date=26.08.2025&amp;dst=2269&amp;field=134" TargetMode = "External"/>
	<Relationship Id="rId1927" Type="http://schemas.openxmlformats.org/officeDocument/2006/relationships/hyperlink" Target="https://login.consultant.ru/link/?req=doc&amp;base=LAW&amp;n=502704&amp;date=26.08.2025&amp;dst=100009&amp;field=134" TargetMode = "External"/>
	<Relationship Id="rId1928" Type="http://schemas.openxmlformats.org/officeDocument/2006/relationships/hyperlink" Target="www.pravo.gov.ru" TargetMode = "External"/>
	<Relationship Id="rId1929" Type="http://schemas.openxmlformats.org/officeDocument/2006/relationships/hyperlink" Target="https://login.consultant.ru/link/?req=doc&amp;base=LAW&amp;n=483176&amp;date=26.08.2025" TargetMode = "External"/>
	<Relationship Id="rId1930" Type="http://schemas.openxmlformats.org/officeDocument/2006/relationships/hyperlink" Target="http://pravo.gov.ru/proxy/ips/?searchres=&amp;bpas=cd00000&amp;a3=&amp;a3type=1&amp;a3value=&amp;a6=&amp;a6type=1&amp;a6value=&amp;a15=&amp;a15type=1&amp;a15value=&amp;a7type=1&amp;a7from=&amp;a7to=&amp;a7date=&amp;a8=116%D4%C7&amp;a8type=1&amp;a1=%CE+%EF%F0%EE%EC%FB%F8%EB%E5%ED%ED%EE%E9+%E1%E5%E7%EE%EF%E0%F1%ED%EE%F1%F2%E8&amp;a0=&amp;a16=&amp;a16type=1&amp;a16value=&amp;a17=&amp;a17type=1&amp;a17value=&amp;a4=&amp;a4type=1&amp;a4value=&amp;a23=&amp;a23type=1&amp;a23value=&amp;textpres=&amp;sort=7&amp;x=73&amp;y=10" TargetMode = "External"/>
	<Relationship Id="rId1931" Type="http://schemas.openxmlformats.org/officeDocument/2006/relationships/hyperlink" Target="https://login.consultant.ru/link/?req=doc&amp;base=LAW&amp;n=483176&amp;date=26.08.2025&amp;dst=100048&amp;field=134" TargetMode = "External"/>
	<Relationship Id="rId1932" Type="http://schemas.openxmlformats.org/officeDocument/2006/relationships/hyperlink" Target="https://login.consultant.ru/link/?req=doc&amp;base=LAW&amp;n=511080&amp;date=26.08.2025&amp;dst=100656&amp;field=134" TargetMode = "External"/>
	<Relationship Id="rId1933" Type="http://schemas.openxmlformats.org/officeDocument/2006/relationships/hyperlink" Target="https://login.consultant.ru/link/?req=doc&amp;base=LAW&amp;n=511080&amp;date=26.08.2025&amp;dst=10287&amp;field=134" TargetMode = "External"/>
	<Relationship Id="rId1934" Type="http://schemas.openxmlformats.org/officeDocument/2006/relationships/hyperlink" Target="https://login.consultant.ru/link/?req=doc&amp;base=LAW&amp;n=505891&amp;date=26.08.2025" TargetMode = "External"/>
	<Relationship Id="rId1935" Type="http://schemas.openxmlformats.org/officeDocument/2006/relationships/hyperlink" Target="http://pravo.gov.ru/proxy/ips/?searchres=&amp;bpas=cd00000&amp;a3=&amp;a3type=1&amp;a3value=&amp;a6=&amp;a6type=1&amp;a6value=&amp;a15=&amp;a15type=1&amp;a15value=&amp;a7type=1&amp;a7from=&amp;a7to=&amp;a7date=&amp;a8=99%D4%C7&amp;a8type=1&amp;a1=%CE+%EB%E8%F6%E5%ED%E7%E8%F0%EE%E2%E0%ED%E8%E8+%EE%F2%E4%E5%EB%FC%ED%FB%F5+%E2%E8%E4%EE%E2+%E4%E5%FF%F2%E5%EB%FC%ED%EE%F1%F2%E8&amp;a0=&amp;a16=&amp;a16type=1&amp;a16value=&amp;a17=&amp;a17type=1&amp;a17value=&amp;a4=&amp;a4type=1&amp;a4value=&amp;a23=&amp;a23type=1&amp;a23value=&amp;textpres=&amp;sort=7&amp;x=73&amp;y=10" TargetMode = "External"/>
	<Relationship Id="rId1936" Type="http://schemas.openxmlformats.org/officeDocument/2006/relationships/hyperlink" Target="https://login.consultant.ru/link/?req=doc&amp;base=LAW&amp;n=505891&amp;date=26.08.2025&amp;dst=100143&amp;field=134" TargetMode = "External"/>
	<Relationship Id="rId1937" Type="http://schemas.openxmlformats.org/officeDocument/2006/relationships/hyperlink" Target="https://login.consultant.ru/link/?req=doc&amp;base=LAW&amp;n=511080&amp;date=26.08.2025&amp;dst=100656&amp;field=134" TargetMode = "External"/>
	<Relationship Id="rId1938" Type="http://schemas.openxmlformats.org/officeDocument/2006/relationships/hyperlink" Target="https://login.consultant.ru/link/?req=doc&amp;base=LAW&amp;n=511080&amp;date=26.08.2025&amp;dst=10287&amp;field=134" TargetMode = "External"/>
	<Relationship Id="rId1939" Type="http://schemas.openxmlformats.org/officeDocument/2006/relationships/hyperlink" Target="https://login.consultant.ru/link/?req=doc&amp;base=LAW&amp;n=511080&amp;date=26.08.2025&amp;dst=10288&amp;field=134" TargetMode = "External"/>
	<Relationship Id="rId1940" Type="http://schemas.openxmlformats.org/officeDocument/2006/relationships/hyperlink" Target="https://login.consultant.ru/link/?req=doc&amp;base=LAW&amp;n=429603&amp;date=26.08.2025" TargetMode = "External"/>
	<Relationship Id="rId1941" Type="http://schemas.openxmlformats.org/officeDocument/2006/relationships/hyperlink" Target="http://pravo.gov.ru/proxy/ips/?searchres=&amp;bpas=cd00000&amp;a3=&amp;a3type=1&amp;a3value=&amp;a6=&amp;a6type=1&amp;a6value=&amp;a15=&amp;a15type=1&amp;a15value=&amp;a7type=1&amp;a7from=&amp;a7to=&amp;a7date=&amp;a8=1467&amp;a8type=1&amp;a1=%CE+%EB%E8%F6%E5%ED%E7%E8%F0%EE%E2%E0%ED%E8%E8+%EF%F0%EE%E8%E7%E2%EE%E4%F1%F2%E2%E0+%EC%E0%F0%EA%F8%E5%E9%E4%E5%F0%F1%EA%E8%F5+%F0%E0%E1%EE%F2&amp;a0=&amp;a16=&amp;a16type=1&amp;a16value=&amp;a17=&amp;a17type=1&amp;a17value=&amp;a4=&amp;a4type=1&amp;a4value=&amp;a23=&amp;a23type=1&amp;a23value=&amp;textpres=&amp;sort=7&amp;x=74&amp;y=18" TargetMode = "External"/>
	<Relationship Id="rId1942" Type="http://schemas.openxmlformats.org/officeDocument/2006/relationships/hyperlink" Target="https://login.consultant.ru/link/?req=doc&amp;base=LAW&amp;n=429603&amp;date=26.08.2025&amp;dst=100033&amp;field=134" TargetMode = "External"/>
	<Relationship Id="rId1943" Type="http://schemas.openxmlformats.org/officeDocument/2006/relationships/hyperlink" Target="https://login.consultant.ru/link/?req=doc&amp;base=LAW&amp;n=511080&amp;date=26.08.2025&amp;dst=100656&amp;field=134" TargetMode = "External"/>
	<Relationship Id="rId1944" Type="http://schemas.openxmlformats.org/officeDocument/2006/relationships/hyperlink" Target="https://login.consultant.ru/link/?req=doc&amp;base=LAW&amp;n=511080&amp;date=26.08.2025&amp;dst=101191&amp;field=134" TargetMode = "External"/>
	<Relationship Id="rId1945" Type="http://schemas.openxmlformats.org/officeDocument/2006/relationships/hyperlink" Target="https://login.consultant.ru/link/?req=doc&amp;base=LAW&amp;n=511080&amp;date=26.08.2025&amp;dst=10287&amp;field=134" TargetMode = "External"/>
	<Relationship Id="rId1946" Type="http://schemas.openxmlformats.org/officeDocument/2006/relationships/hyperlink" Target="https://login.consultant.ru/link/?req=doc&amp;base=LAW&amp;n=511080&amp;date=26.08.2025&amp;dst=10288&amp;field=134" TargetMode = "External"/>
	<Relationship Id="rId1947" Type="http://schemas.openxmlformats.org/officeDocument/2006/relationships/hyperlink" Target="http://publication.pravo.gov.ru/Document/View/0001202202180061" TargetMode = "External"/>
	<Relationship Id="rId1948" Type="http://schemas.openxmlformats.org/officeDocument/2006/relationships/hyperlink" Target="https://login.consultant.ru/link/?req=doc&amp;base=LAW&amp;n=448564&amp;date=26.08.2025" TargetMode = "External"/>
	<Relationship Id="rId1949" Type="http://schemas.openxmlformats.org/officeDocument/2006/relationships/hyperlink" Target="http://publication.pravo.gov.ru/document/0001202306010002" TargetMode = "External"/>
	<Relationship Id="rId1950" Type="http://schemas.openxmlformats.org/officeDocument/2006/relationships/hyperlink" Target="https://login.consultant.ru/link/?req=doc&amp;base=LAW&amp;n=511080&amp;date=26.08.2025&amp;dst=10287&amp;field=134" TargetMode = "External"/>
	<Relationship Id="rId1951" Type="http://schemas.openxmlformats.org/officeDocument/2006/relationships/hyperlink" Target="https://login.consultant.ru/link/?req=doc&amp;base=LAW&amp;n=483176&amp;date=26.08.2025" TargetMode = "External"/>
	<Relationship Id="rId1952" Type="http://schemas.openxmlformats.org/officeDocument/2006/relationships/hyperlink" Target="http://pravo.gov.ru/proxy/ips/?searchres=&amp;bpas=cd00000&amp;a3=&amp;a3type=1&amp;a3value=&amp;a6=&amp;a6type=1&amp;a6value=&amp;a15=&amp;a15type=1&amp;a15value=&amp;a7type=1&amp;a7from=&amp;a7to=&amp;a7date=&amp;a8=116%D4%C7&amp;a8type=1&amp;a1=%CE+%EF%F0%EE%EC%FB%F8%EB%E5%ED%ED%EE%E9+%E1%E5%E7%EE%EF%E0%F1%ED%EE%F1%F2%E8+%EE%EF%E0%F1%ED%FB%F5+%EF%F0%EE%E8%E7%E2%EE%E4%F1%F2%E2%E5%ED%ED%FB%F5+%EE%E1%FA%E5%EA%F2%EE%E2&amp;a0=&amp;a16=&amp;a16type=1&amp;a16value=&amp;a17=&amp;a17type=1&amp;a17value=&amp;a4=&amp;a4type=1&amp;a4value=&amp;a23=&amp;a23type=1&amp;a23value=&amp;textpres=&amp;sort=7&amp;x=82&amp;y=22" TargetMode = "External"/>
	<Relationship Id="rId1953" Type="http://schemas.openxmlformats.org/officeDocument/2006/relationships/hyperlink" Target="https://login.consultant.ru/link/?req=doc&amp;base=LAW&amp;n=483176&amp;date=26.08.2025&amp;dst=382&amp;field=134" TargetMode = "External"/>
	<Relationship Id="rId1954" Type="http://schemas.openxmlformats.org/officeDocument/2006/relationships/hyperlink" Target="https://login.consultant.ru/link/?req=doc&amp;base=LAW&amp;n=483176&amp;date=26.08.2025&amp;dst=228&amp;field=134" TargetMode = "External"/>
	<Relationship Id="rId1955" Type="http://schemas.openxmlformats.org/officeDocument/2006/relationships/hyperlink" Target="https://login.consultant.ru/link/?req=doc&amp;base=LAW&amp;n=483176&amp;date=26.08.2025&amp;dst=100101&amp;field=134" TargetMode = "External"/>
	<Relationship Id="rId1956" Type="http://schemas.openxmlformats.org/officeDocument/2006/relationships/hyperlink" Target="https://login.consultant.ru/link/?req=doc&amp;base=LAW&amp;n=511080&amp;date=26.08.2025&amp;dst=100656&amp;field=134" TargetMode = "External"/>
	<Relationship Id="rId1957" Type="http://schemas.openxmlformats.org/officeDocument/2006/relationships/hyperlink" Target="https://login.consultant.ru/link/?req=doc&amp;base=LAW&amp;n=505891&amp;date=26.08.2025" TargetMode = "External"/>
	<Relationship Id="rId1958" Type="http://schemas.openxmlformats.org/officeDocument/2006/relationships/hyperlink" Target="http://pravo.gov.ru/proxy/ips/?searchres=&amp;bpas=cd00000&amp;a3=&amp;a3type=1&amp;a3value=&amp;a6=&amp;a6type=1&amp;a6value=&amp;a15=&amp;a15type=1&amp;a15value=&amp;a7type=1&amp;a7from=&amp;a7to=&amp;a7date=&amp;a8=99%D4%C7&amp;a8type=1&amp;a1=%CE+%EB%E8%F6%E5%ED%E7%E8%F0%EE%E2%E0%ED%E8%E8+%EE%F2%E4%E5%EB%FC%ED%FB%F5+%E2%E8%E4%EE%E2+%E4%E5%FF%F2%E5%EB%FC%ED%EE%F1%F2%E8&amp;a0=&amp;a16=&amp;a16type=1&amp;a16value=&amp;a17=&amp;a17type=1&amp;a17value=&amp;a4=&amp;a4type=1&amp;a4value=&amp;a23=&amp;a23type=1&amp;a23value=&amp;textpres=&amp;sort=7&amp;x=73&amp;y=10" TargetMode = "External"/>
	<Relationship Id="rId1959" Type="http://schemas.openxmlformats.org/officeDocument/2006/relationships/hyperlink" Target="https://login.consultant.ru/link/?req=doc&amp;base=LAW&amp;n=505891&amp;date=26.08.2025&amp;dst=100149&amp;field=134" TargetMode = "External"/>
	<Relationship Id="rId1960" Type="http://schemas.openxmlformats.org/officeDocument/2006/relationships/hyperlink" Target="https://login.consultant.ru/link/?req=doc&amp;base=LAW&amp;n=511080&amp;date=26.08.2025&amp;dst=100656&amp;field=134" TargetMode = "External"/>
	<Relationship Id="rId1961" Type="http://schemas.openxmlformats.org/officeDocument/2006/relationships/hyperlink" Target="https://login.consultant.ru/link/?req=doc&amp;base=LAW&amp;n=426225&amp;date=26.08.2025" TargetMode = "External"/>
	<Relationship Id="rId1962" Type="http://schemas.openxmlformats.org/officeDocument/2006/relationships/hyperlink" Target="http://pravo.gov.ru/proxy/ips/?searchres=&amp;bpas=cd00000&amp;a3=&amp;a3type=1&amp;a3value=&amp;a6=&amp;a6type=1&amp;a6value=&amp;a15=&amp;a15type=1&amp;a15value=&amp;a7type=1&amp;a7from=&amp;a7to=&amp;a7date=&amp;a8=1477&amp;a8type=1&amp;a1=%CE+%EB%E8%F6%E5%ED%E7%E8%F0%EE%E2%E0%ED%E8%E8+%E4%E5%FF%F2%E5%EB%FC%ED%EE%F1%F2%E8+%EF%EE+%EF%F0%EE%E2%E5%E4%E5%ED%E8%FE+%FD%EA%F1%EF%E5%F0%F2%E8%E7%FB+%EF%F0%EE%EC%FB%F8%EB%E5%ED%ED%EE%E9+%E1%E5%E7%EE%EF%E0%F1%ED%EE%F1%F2%E8&amp;a0=&amp;a16=&amp;a16type=1&amp;a16value=&amp;a17=&amp;a17type=1&amp;a17value=&amp;a4=&amp;a4type=1&amp;a4value=&amp;a23=&amp;a23type=1&amp;a23value=&amp;textpres=&amp;sort=7&amp;x=50&amp;y=17" TargetMode = "External"/>
	<Relationship Id="rId1963" Type="http://schemas.openxmlformats.org/officeDocument/2006/relationships/hyperlink" Target="https://login.consultant.ru/link/?req=doc&amp;base=LAW&amp;n=426225&amp;date=26.08.2025&amp;dst=100023&amp;field=134" TargetMode = "External"/>
	<Relationship Id="rId1964" Type="http://schemas.openxmlformats.org/officeDocument/2006/relationships/hyperlink" Target="https://login.consultant.ru/link/?req=doc&amp;base=LAW&amp;n=511080&amp;date=26.08.2025&amp;dst=100656&amp;field=134" TargetMode = "External"/>
	<Relationship Id="rId1965" Type="http://schemas.openxmlformats.org/officeDocument/2006/relationships/hyperlink" Target="https://login.consultant.ru/link/?req=doc&amp;base=LAW&amp;n=473274&amp;date=26.08.2025&amp;dst=100010&amp;field=134" TargetMode = "External"/>
	<Relationship Id="rId1966" Type="http://schemas.openxmlformats.org/officeDocument/2006/relationships/hyperlink" Target="http://publication.pravo.gov.ru/document/0001202012110031" TargetMode = "External"/>
	<Relationship Id="rId1967" Type="http://schemas.openxmlformats.org/officeDocument/2006/relationships/hyperlink" Target="https://login.consultant.ru/link/?req=doc&amp;base=LAW&amp;n=473274&amp;date=26.08.2025&amp;dst=100015&amp;field=134" TargetMode = "External"/>
	<Relationship Id="rId1968" Type="http://schemas.openxmlformats.org/officeDocument/2006/relationships/hyperlink" Target="https://login.consultant.ru/link/?req=doc&amp;base=LAW&amp;n=473274&amp;date=26.08.2025&amp;dst=100022&amp;field=134" TargetMode = "External"/>
	<Relationship Id="rId1969" Type="http://schemas.openxmlformats.org/officeDocument/2006/relationships/hyperlink" Target="https://login.consultant.ru/link/?req=doc&amp;base=LAW&amp;n=473274&amp;date=26.08.2025&amp;dst=100027&amp;field=134" TargetMode = "External"/>
	<Relationship Id="rId1970" Type="http://schemas.openxmlformats.org/officeDocument/2006/relationships/hyperlink" Target="https://login.consultant.ru/link/?req=doc&amp;base=LAW&amp;n=473274&amp;date=26.08.2025&amp;dst=100053&amp;field=134" TargetMode = "External"/>
	<Relationship Id="rId1971" Type="http://schemas.openxmlformats.org/officeDocument/2006/relationships/hyperlink" Target="https://login.consultant.ru/link/?req=doc&amp;base=LAW&amp;n=473274&amp;date=26.08.2025&amp;dst=100057&amp;field=134" TargetMode = "External"/>
	<Relationship Id="rId1972" Type="http://schemas.openxmlformats.org/officeDocument/2006/relationships/hyperlink" Target="https://login.consultant.ru/link/?req=doc&amp;base=LAW&amp;n=473274&amp;date=26.08.2025&amp;dst=100064&amp;field=134" TargetMode = "External"/>
	<Relationship Id="rId1973" Type="http://schemas.openxmlformats.org/officeDocument/2006/relationships/hyperlink" Target="https://login.consultant.ru/link/?req=doc&amp;base=LAW&amp;n=473274&amp;date=26.08.2025&amp;dst=100159&amp;field=134" TargetMode = "External"/>
	<Relationship Id="rId1974" Type="http://schemas.openxmlformats.org/officeDocument/2006/relationships/hyperlink" Target="https://login.consultant.ru/link/?req=doc&amp;base=LAW&amp;n=473274&amp;date=26.08.2025&amp;dst=100168&amp;field=134" TargetMode = "External"/>
	<Relationship Id="rId1975" Type="http://schemas.openxmlformats.org/officeDocument/2006/relationships/hyperlink" Target="https://login.consultant.ru/link/?req=doc&amp;base=LAW&amp;n=511080&amp;date=26.08.2025&amp;dst=100656&amp;field=134" TargetMode = "External"/>
	<Relationship Id="rId1976" Type="http://schemas.openxmlformats.org/officeDocument/2006/relationships/hyperlink" Target="https://login.consultant.ru/link/?req=doc&amp;base=LAW&amp;n=372275&amp;date=26.08.2025&amp;dst=100010&amp;field=134" TargetMode = "External"/>
	<Relationship Id="rId1977" Type="http://schemas.openxmlformats.org/officeDocument/2006/relationships/hyperlink" Target="http://publication.pravo.gov.ru/document/0001202012250050" TargetMode = "External"/>
	<Relationship Id="rId1978" Type="http://schemas.openxmlformats.org/officeDocument/2006/relationships/hyperlink" Target="https://login.consultant.ru/link/?req=doc&amp;base=LAW&amp;n=372275&amp;date=26.08.2025&amp;dst=100033&amp;field=134" TargetMode = "External"/>
	<Relationship Id="rId1979" Type="http://schemas.openxmlformats.org/officeDocument/2006/relationships/hyperlink" Target="https://login.consultant.ru/link/?req=doc&amp;base=LAW&amp;n=372275&amp;date=26.08.2025&amp;dst=100036&amp;field=134" TargetMode = "External"/>
	<Relationship Id="rId1980" Type="http://schemas.openxmlformats.org/officeDocument/2006/relationships/hyperlink" Target="https://login.consultant.ru/link/?req=doc&amp;base=LAW&amp;n=372275&amp;date=26.08.2025&amp;dst=100038&amp;field=134" TargetMode = "External"/>
	<Relationship Id="rId1981" Type="http://schemas.openxmlformats.org/officeDocument/2006/relationships/hyperlink" Target="https://login.consultant.ru/link/?req=doc&amp;base=LAW&amp;n=372275&amp;date=26.08.2025&amp;dst=100053&amp;field=134" TargetMode = "External"/>
	<Relationship Id="rId1982" Type="http://schemas.openxmlformats.org/officeDocument/2006/relationships/hyperlink" Target="https://login.consultant.ru/link/?req=doc&amp;base=LAW&amp;n=372275&amp;date=26.08.2025&amp;dst=100062&amp;field=134" TargetMode = "External"/>
	<Relationship Id="rId1983" Type="http://schemas.openxmlformats.org/officeDocument/2006/relationships/hyperlink" Target="https://login.consultant.ru/link/?req=doc&amp;base=LAW&amp;n=511080&amp;date=26.08.2025&amp;dst=100656&amp;field=134" TargetMode = "External"/>
	<Relationship Id="rId1984" Type="http://schemas.openxmlformats.org/officeDocument/2006/relationships/hyperlink" Target="https://login.consultant.ru/link/?req=doc&amp;base=LAW&amp;n=483176&amp;date=26.08.2025" TargetMode = "External"/>
	<Relationship Id="rId1985" Type="http://schemas.openxmlformats.org/officeDocument/2006/relationships/hyperlink" Target="http://pravo.gov.ru/proxy/ips/?searchres=&amp;bpas=cd00000&amp;a3=&amp;a3type=1&amp;a3value=&amp;a6=&amp;a6type=1&amp;a6value=&amp;a15=&amp;a15type=1&amp;a15value=&amp;a7type=1&amp;a7from=&amp;a7to=&amp;a7date=&amp;a8=116%D4%C7&amp;a8type=1&amp;a1=%CE+%EF%F0%EE%EC%FB%F8%EB%E5%ED%ED%EE%E9+%E1%E5%E7%EE%EF%E0%F1%ED%EE%F1%F2%E8+%EE%EF%E0%F1%ED%FB%F5+%EF%F0%EE%E8%E7%E2%EE%E4%F1%F2%E2%E5%ED%ED%FB%F5+%EE%E1%FA%E5%EA%F2%EE%E2&amp;a0=&amp;a16=&amp;a16type=1&amp;a16value=&amp;a17=&amp;a17type=1&amp;a17value=&amp;a4=&amp;a4type=1&amp;a4value=&amp;a23=&amp;a23type=1&amp;a23value=&amp;textpres=&amp;sort=7&amp;x=82&amp;y=22" TargetMode = "External"/>
	<Relationship Id="rId1986" Type="http://schemas.openxmlformats.org/officeDocument/2006/relationships/hyperlink" Target="https://login.consultant.ru/link/?req=doc&amp;base=LAW&amp;n=483176&amp;date=26.08.2025&amp;dst=100048&amp;field=134" TargetMode = "External"/>
	<Relationship Id="rId1987" Type="http://schemas.openxmlformats.org/officeDocument/2006/relationships/hyperlink" Target="https://login.consultant.ru/link/?req=doc&amp;base=LAW&amp;n=511080&amp;date=26.08.2025&amp;dst=100656&amp;field=134" TargetMode = "External"/>
	<Relationship Id="rId1988" Type="http://schemas.openxmlformats.org/officeDocument/2006/relationships/hyperlink" Target="https://login.consultant.ru/link/?req=doc&amp;base=LAW&amp;n=511080&amp;date=26.08.2025&amp;dst=10287&amp;field=134" TargetMode = "External"/>
	<Relationship Id="rId1989" Type="http://schemas.openxmlformats.org/officeDocument/2006/relationships/hyperlink" Target="https://login.consultant.ru/link/?req=doc&amp;base=LAW&amp;n=511080&amp;date=26.08.2025&amp;dst=10288&amp;field=134" TargetMode = "External"/>
	<Relationship Id="rId1990" Type="http://schemas.openxmlformats.org/officeDocument/2006/relationships/hyperlink" Target="https://login.consultant.ru/link/?req=doc&amp;base=LAW&amp;n=505891&amp;date=26.08.2025" TargetMode = "External"/>
	<Relationship Id="rId1991" Type="http://schemas.openxmlformats.org/officeDocument/2006/relationships/hyperlink" Target="http://pravo.gov.ru/proxy/ips/?searchres=&amp;bpas=cd00000&amp;a3=&amp;a3type=1&amp;a3value=&amp;a6=&amp;a6type=1&amp;a6value=&amp;a15=&amp;a15type=1&amp;a15value=&amp;a7type=1&amp;a7from=&amp;a7to=&amp;a7date=&amp;a8=99%D4%C7&amp;a8type=1&amp;a1=%CE+%EB%E8%F6%E5%ED%E7%E8%F0%EE%E2%E0%ED%E8%E8+%EE%F2%E4%E5%EB%FC%ED%FB%F5+%E2%E8%E4%EE%E2+%E4%E5%FF%F2%E5%EB%FC%ED%EE%F1%F2%E8&amp;a0=&amp;a16=&amp;a16type=1&amp;a16value=&amp;a17=&amp;a17type=1&amp;a17value=&amp;a4=&amp;a4type=1&amp;a4value=&amp;a23=&amp;a23type=1&amp;a23value=&amp;textpres=&amp;sort=7&amp;x=73&amp;y=10" TargetMode = "External"/>
	<Relationship Id="rId1992" Type="http://schemas.openxmlformats.org/officeDocument/2006/relationships/hyperlink" Target="https://login.consultant.ru/link/?req=doc&amp;base=LAW&amp;n=505891&amp;date=26.08.2025&amp;dst=5&amp;field=134" TargetMode = "External"/>
	<Relationship Id="rId1993" Type="http://schemas.openxmlformats.org/officeDocument/2006/relationships/hyperlink" Target="https://login.consultant.ru/link/?req=doc&amp;base=LAW&amp;n=511080&amp;date=26.08.2025&amp;dst=100656&amp;field=134" TargetMode = "External"/>
	<Relationship Id="rId1994" Type="http://schemas.openxmlformats.org/officeDocument/2006/relationships/hyperlink" Target="https://login.consultant.ru/link/?req=doc&amp;base=LAW&amp;n=511080&amp;date=26.08.2025&amp;dst=10287&amp;field=134" TargetMode = "External"/>
	<Relationship Id="rId1995" Type="http://schemas.openxmlformats.org/officeDocument/2006/relationships/hyperlink" Target="https://login.consultant.ru/link/?req=doc&amp;base=LAW&amp;n=511080&amp;date=26.08.2025&amp;dst=10288&amp;field=134" TargetMode = "External"/>
	<Relationship Id="rId1996" Type="http://schemas.openxmlformats.org/officeDocument/2006/relationships/hyperlink" Target="https://login.consultant.ru/link/?req=doc&amp;base=LAW&amp;n=408394&amp;date=26.08.2025" TargetMode = "External"/>
	<Relationship Id="rId1997" Type="http://schemas.openxmlformats.org/officeDocument/2006/relationships/hyperlink" Target="http://pravo.gov.ru/proxy/ips/?searchres=&amp;bpas=cd00000&amp;a3=&amp;a3type=1&amp;a3value=&amp;a6=&amp;a6type=1&amp;a6value=&amp;a15=&amp;a15type=1&amp;a15value=&amp;a7type=1&amp;a7from=&amp;a7to=&amp;a7date=&amp;a8=1435&amp;a8type=1&amp;a1=%CE+%EB%E8%F6%E5%ED%E7%E8%F0%EE%E2%E0%ED%E8%E8+%E4%E5%FF%F2%E5%EB%FC%ED%EE%F1%F2%E8%2C+%F1%E2%FF%E7%E0%ED%ED%EE%E9+%F1+%EE%E1%F0%E0%F9%E5%ED%E8%E5%EC+%E2%E7%F0%FB%E2%F7%E0%F2%FB%F5+%EC%E0%F2%E5%F0%E8%E0%EB%EE%E2+%EF%F0%EE%EC%FB%F8%EB%E5%ED%ED%EE%E3%EE+%ED%E0%E7%ED%E0%F7%E5%ED%E8%FF&amp;a0=&amp;a16=&amp;a16type=1&amp;a16value=&amp;a17=&amp;a17type=1&amp;a17value=&amp;a4=&amp;a4type=1&amp;a4value=&amp;a23=&amp;a23type=1&amp;a23value=&amp;textpres=&amp;sort=7&amp;x=68&amp;y=10" TargetMode = "External"/>
	<Relationship Id="rId1998" Type="http://schemas.openxmlformats.org/officeDocument/2006/relationships/hyperlink" Target="https://login.consultant.ru/link/?req=doc&amp;base=LAW&amp;n=408394&amp;date=26.08.2025&amp;dst=100022&amp;field=134" TargetMode = "External"/>
	<Relationship Id="rId1999" Type="http://schemas.openxmlformats.org/officeDocument/2006/relationships/hyperlink" Target="https://login.consultant.ru/link/?req=doc&amp;base=LAW&amp;n=511080&amp;date=26.08.2025&amp;dst=100656&amp;field=134" TargetMode = "External"/>
	<Relationship Id="rId2000" Type="http://schemas.openxmlformats.org/officeDocument/2006/relationships/hyperlink" Target="https://login.consultant.ru/link/?req=doc&amp;base=LAW&amp;n=511080&amp;date=26.08.2025&amp;dst=10287&amp;field=134" TargetMode = "External"/>
	<Relationship Id="rId2001" Type="http://schemas.openxmlformats.org/officeDocument/2006/relationships/hyperlink" Target="https://login.consultant.ru/link/?req=doc&amp;base=LAW&amp;n=511080&amp;date=26.08.2025&amp;dst=10288&amp;field=134" TargetMode = "External"/>
	<Relationship Id="rId2002" Type="http://schemas.openxmlformats.org/officeDocument/2006/relationships/hyperlink" Target="https://login.consultant.ru/link/?req=doc&amp;base=LAW&amp;n=418522&amp;date=26.08.2025" TargetMode = "External"/>
	<Relationship Id="rId2003" Type="http://schemas.openxmlformats.org/officeDocument/2006/relationships/hyperlink" Target="http://publication.pravo.gov.ru/document/0001202012280020" TargetMode = "External"/>
	<Relationship Id="rId2004" Type="http://schemas.openxmlformats.org/officeDocument/2006/relationships/hyperlink" Target="https://login.consultant.ru/link/?req=doc&amp;base=LAW&amp;n=511080&amp;date=26.08.2025&amp;dst=100656&amp;field=134" TargetMode = "External"/>
	<Relationship Id="rId2005" Type="http://schemas.openxmlformats.org/officeDocument/2006/relationships/hyperlink" Target="https://login.consultant.ru/link/?req=doc&amp;base=LAW&amp;n=511080&amp;date=26.08.2025&amp;dst=10287&amp;field=134" TargetMode = "External"/>
	<Relationship Id="rId2006" Type="http://schemas.openxmlformats.org/officeDocument/2006/relationships/hyperlink" Target="www.pravo.gov.ru" TargetMode = "External"/>
	<Relationship Id="rId2007" Type="http://schemas.openxmlformats.org/officeDocument/2006/relationships/hyperlink" Target="https://login.consultant.ru/link/?req=doc&amp;base=LAW&amp;n=512750&amp;date=26.08.2025" TargetMode = "External"/>
	<Relationship Id="rId2008" Type="http://schemas.openxmlformats.org/officeDocument/2006/relationships/hyperlink" Target="https://login.consultant.ru/link/?req=doc&amp;base=LAW&amp;n=512750&amp;date=26.08.2025" TargetMode = "External"/>
	<Relationship Id="rId2009" Type="http://schemas.openxmlformats.org/officeDocument/2006/relationships/hyperlink" Target="https://login.consultant.ru/link/?req=doc&amp;base=LAW&amp;n=512750&amp;date=26.08.2025" TargetMode = "External"/>
	<Relationship Id="rId2010" Type="http://schemas.openxmlformats.org/officeDocument/2006/relationships/hyperlink" Target="https://login.consultant.ru/link/?req=doc&amp;base=LAW&amp;n=512750&amp;date=26.08.2025" TargetMode = "External"/>
	<Relationship Id="rId2011" Type="http://schemas.openxmlformats.org/officeDocument/2006/relationships/hyperlink" Target="https://login.consultant.ru/link/?req=doc&amp;base=LAW&amp;n=478418&amp;date=26.08.2025&amp;dst=101701&amp;field=134" TargetMode = "External"/>
	<Relationship Id="rId2012" Type="http://schemas.openxmlformats.org/officeDocument/2006/relationships/hyperlink" Target="www.tsouz.ru" TargetMode = "External"/>
	<Relationship Id="rId2013" Type="http://schemas.openxmlformats.org/officeDocument/2006/relationships/hyperlink" Target="http://www.tsouz.ru/KTS/KTS32/Pages/R_823.aspx" TargetMode = "External"/>
	<Relationship Id="rId2014" Type="http://schemas.openxmlformats.org/officeDocument/2006/relationships/hyperlink" Target="https://login.consultant.ru/link/?req=doc&amp;base=LAW&amp;n=478418&amp;date=26.08.2025&amp;dst=101792&amp;field=134" TargetMode = "External"/>
	<Relationship Id="rId2015" Type="http://schemas.openxmlformats.org/officeDocument/2006/relationships/hyperlink" Target="https://login.consultant.ru/link/?req=doc&amp;base=LAW&amp;n=478418&amp;date=26.08.2025&amp;dst=101808&amp;field=134" TargetMode = "External"/>
	<Relationship Id="rId2016" Type="http://schemas.openxmlformats.org/officeDocument/2006/relationships/hyperlink" Target="https://login.consultant.ru/link/?req=doc&amp;base=LAW&amp;n=478418&amp;date=26.08.2025&amp;dst=101812&amp;field=134" TargetMode = "External"/>
	<Relationship Id="rId2017" Type="http://schemas.openxmlformats.org/officeDocument/2006/relationships/hyperlink" Target="https://login.consultant.ru/link/?req=doc&amp;base=LAW&amp;n=478418&amp;date=26.08.2025&amp;dst=101818&amp;field=134" TargetMode = "External"/>
	<Relationship Id="rId2018" Type="http://schemas.openxmlformats.org/officeDocument/2006/relationships/hyperlink" Target="https://login.consultant.ru/link/?req=doc&amp;base=LAW&amp;n=478418&amp;date=26.08.2025&amp;dst=101823&amp;field=134" TargetMode = "External"/>
	<Relationship Id="rId2019" Type="http://schemas.openxmlformats.org/officeDocument/2006/relationships/hyperlink" Target="https://login.consultant.ru/link/?req=doc&amp;base=LAW&amp;n=478418&amp;date=26.08.2025&amp;dst=101826&amp;field=134" TargetMode = "External"/>
	<Relationship Id="rId2020" Type="http://schemas.openxmlformats.org/officeDocument/2006/relationships/hyperlink" Target="https://login.consultant.ru/link/?req=doc&amp;base=LAW&amp;n=478418&amp;date=26.08.2025&amp;dst=101918&amp;field=134" TargetMode = "External"/>
	<Relationship Id="rId2021" Type="http://schemas.openxmlformats.org/officeDocument/2006/relationships/hyperlink" Target="https://login.consultant.ru/link/?req=doc&amp;base=LAW&amp;n=478418&amp;date=26.08.2025&amp;dst=101936&amp;field=134" TargetMode = "External"/>
	<Relationship Id="rId2022" Type="http://schemas.openxmlformats.org/officeDocument/2006/relationships/hyperlink" Target="https://login.consultant.ru/link/?req=doc&amp;base=LAW&amp;n=478418&amp;date=26.08.2025&amp;dst=102097&amp;field=134" TargetMode = "External"/>
	<Relationship Id="rId2023" Type="http://schemas.openxmlformats.org/officeDocument/2006/relationships/hyperlink" Target="https://login.consultant.ru/link/?req=doc&amp;base=LAW&amp;n=478418&amp;date=26.08.2025&amp;dst=102144&amp;field=134" TargetMode = "External"/>
	<Relationship Id="rId2024" Type="http://schemas.openxmlformats.org/officeDocument/2006/relationships/hyperlink" Target="https://login.consultant.ru/link/?req=doc&amp;base=LAW&amp;n=478418&amp;date=26.08.2025&amp;dst=102096&amp;field=134" TargetMode = "External"/>
	<Relationship Id="rId2025" Type="http://schemas.openxmlformats.org/officeDocument/2006/relationships/hyperlink" Target="https://login.consultant.ru/link/?req=doc&amp;base=LAW&amp;n=511080&amp;date=26.08.2025&amp;dst=8102&amp;field=134" TargetMode = "External"/>
	<Relationship Id="rId2026" Type="http://schemas.openxmlformats.org/officeDocument/2006/relationships/hyperlink" Target="https://login.consultant.ru/link/?req=doc&amp;base=LAW&amp;n=511080&amp;date=26.08.2025&amp;dst=2928&amp;field=134" TargetMode = "External"/>
	<Relationship Id="rId2027" Type="http://schemas.openxmlformats.org/officeDocument/2006/relationships/hyperlink" Target="https://login.consultant.ru/link/?req=doc&amp;base=LAW&amp;n=511080&amp;date=26.08.2025&amp;dst=2944&amp;field=134" TargetMode = "External"/>
	<Relationship Id="rId2028" Type="http://schemas.openxmlformats.org/officeDocument/2006/relationships/hyperlink" Target="www.pravo.gov.ru" TargetMode = "External"/>
	<Relationship Id="rId2029" Type="http://schemas.openxmlformats.org/officeDocument/2006/relationships/hyperlink" Target="https://login.consultant.ru/link/?req=doc&amp;base=LAW&amp;n=512750&amp;date=26.08.2025" TargetMode = "External"/>
	<Relationship Id="rId2030" Type="http://schemas.openxmlformats.org/officeDocument/2006/relationships/hyperlink" Target="https://login.consultant.ru/link/?req=doc&amp;base=LAW&amp;n=512750&amp;date=26.08.2025" TargetMode = "External"/>
	<Relationship Id="rId2031" Type="http://schemas.openxmlformats.org/officeDocument/2006/relationships/hyperlink" Target="https://login.consultant.ru/link/?req=doc&amp;base=LAW&amp;n=512750&amp;date=26.08.2025" TargetMode = "External"/>
	<Relationship Id="rId2032" Type="http://schemas.openxmlformats.org/officeDocument/2006/relationships/hyperlink" Target="https://login.consultant.ru/link/?req=doc&amp;base=LAW&amp;n=512750&amp;date=26.08.2025" TargetMode = "External"/>
	<Relationship Id="rId2033" Type="http://schemas.openxmlformats.org/officeDocument/2006/relationships/hyperlink" Target="https://login.consultant.ru/link/?req=doc&amp;base=LAW&amp;n=507308&amp;date=26.08.2025" TargetMode = "External"/>
	<Relationship Id="rId2034" Type="http://schemas.openxmlformats.org/officeDocument/2006/relationships/hyperlink" Target="http://pravo.gov.ru/proxy/ips/?searchres=&amp;bpas=cd00000&amp;intelsearch=21.02.1992+%E2%84%96+2395-1&amp;sort=-1" TargetMode = "External"/>
	<Relationship Id="rId2035" Type="http://schemas.openxmlformats.org/officeDocument/2006/relationships/hyperlink" Target="https://login.consultant.ru/link/?req=doc&amp;base=LAW&amp;n=507308&amp;date=26.08.2025&amp;dst=100092&amp;field=134" TargetMode = "External"/>
	<Relationship Id="rId2036" Type="http://schemas.openxmlformats.org/officeDocument/2006/relationships/hyperlink" Target="https://login.consultant.ru/link/?req=doc&amp;base=LAW&amp;n=507308&amp;date=26.08.2025&amp;dst=100277&amp;field=134" TargetMode = "External"/>
	<Relationship Id="rId2037" Type="http://schemas.openxmlformats.org/officeDocument/2006/relationships/hyperlink" Target="https://login.consultant.ru/link/?req=doc&amp;base=LAW&amp;n=507308&amp;date=26.08.2025&amp;dst=686&amp;field=134" TargetMode = "External"/>
	<Relationship Id="rId2038" Type="http://schemas.openxmlformats.org/officeDocument/2006/relationships/hyperlink" Target="https://login.consultant.ru/link/?req=doc&amp;base=LAW&amp;n=507308&amp;date=26.08.2025&amp;dst=100281&amp;field=134" TargetMode = "External"/>
	<Relationship Id="rId2039" Type="http://schemas.openxmlformats.org/officeDocument/2006/relationships/hyperlink" Target="https://login.consultant.ru/link/?req=doc&amp;base=LAW&amp;n=507308&amp;date=26.08.2025&amp;dst=100286&amp;field=134" TargetMode = "External"/>
	<Relationship Id="rId2040" Type="http://schemas.openxmlformats.org/officeDocument/2006/relationships/hyperlink" Target="https://login.consultant.ru/link/?req=doc&amp;base=LAW&amp;n=507308&amp;date=26.08.2025&amp;dst=100287&amp;field=134" TargetMode = "External"/>
	<Relationship Id="rId2041" Type="http://schemas.openxmlformats.org/officeDocument/2006/relationships/hyperlink" Target="https://login.consultant.ru/link/?req=doc&amp;base=LAW&amp;n=507308&amp;date=26.08.2025&amp;dst=689&amp;field=134" TargetMode = "External"/>
	<Relationship Id="rId2042" Type="http://schemas.openxmlformats.org/officeDocument/2006/relationships/hyperlink" Target="https://login.consultant.ru/link/?req=doc&amp;base=LAW&amp;n=507308&amp;date=26.08.2025&amp;dst=100303&amp;field=134" TargetMode = "External"/>
	<Relationship Id="rId2043" Type="http://schemas.openxmlformats.org/officeDocument/2006/relationships/hyperlink" Target="https://login.consultant.ru/link/?req=doc&amp;base=LAW&amp;n=507308&amp;date=26.08.2025&amp;dst=831&amp;field=134" TargetMode = "External"/>
	<Relationship Id="rId2044" Type="http://schemas.openxmlformats.org/officeDocument/2006/relationships/hyperlink" Target="https://login.consultant.ru/link/?req=doc&amp;base=LAW&amp;n=507308&amp;date=26.08.2025&amp;dst=778&amp;field=134" TargetMode = "External"/>
	<Relationship Id="rId2045" Type="http://schemas.openxmlformats.org/officeDocument/2006/relationships/hyperlink" Target="https://login.consultant.ru/link/?req=doc&amp;base=LAW&amp;n=511080&amp;date=26.08.2025&amp;dst=8342&amp;field=134" TargetMode = "External"/>
	<Relationship Id="rId2046" Type="http://schemas.openxmlformats.org/officeDocument/2006/relationships/hyperlink" Target="https://login.consultant.ru/link/?req=doc&amp;base=LAW&amp;n=511080&amp;date=26.08.2025&amp;dst=9431&amp;field=134" TargetMode = "External"/>
	<Relationship Id="rId2047" Type="http://schemas.openxmlformats.org/officeDocument/2006/relationships/hyperlink" Target="https://login.consultant.ru/link/?req=doc&amp;base=LAW&amp;n=511080&amp;date=26.08.2025&amp;dst=2143&amp;field=134" TargetMode = "External"/>
	<Relationship Id="rId2048" Type="http://schemas.openxmlformats.org/officeDocument/2006/relationships/hyperlink" Target="https://login.consultant.ru/link/?req=doc&amp;base=LAW&amp;n=471020&amp;date=26.08.2025" TargetMode = "External"/>
	<Relationship Id="rId2049" Type="http://schemas.openxmlformats.org/officeDocument/2006/relationships/hyperlink" Target="http://pravo.gov.ru/proxy/ips/?searchres=&amp;bpas=cd00000&amp;intelsearch=%CE%F2+30+%E4%E5%EA%E0%E1%F0%FF+2009+%E3.+%E2%84%96+384-%D4%C7&amp;sort=-1" TargetMode = "External"/>
	<Relationship Id="rId2050" Type="http://schemas.openxmlformats.org/officeDocument/2006/relationships/hyperlink" Target="https://login.consultant.ru/link/?req=doc&amp;base=LAW&amp;n=471020&amp;date=26.08.2025&amp;dst=100099&amp;field=134" TargetMode = "External"/>
	<Relationship Id="rId2051" Type="http://schemas.openxmlformats.org/officeDocument/2006/relationships/hyperlink" Target="https://login.consultant.ru/link/?req=doc&amp;base=LAW&amp;n=471020&amp;date=26.08.2025&amp;dst=100114&amp;field=134" TargetMode = "External"/>
	<Relationship Id="rId2052" Type="http://schemas.openxmlformats.org/officeDocument/2006/relationships/hyperlink" Target="https://login.consultant.ru/link/?req=doc&amp;base=LAW&amp;n=471020&amp;date=26.08.2025&amp;dst=100191&amp;field=134" TargetMode = "External"/>
	<Relationship Id="rId2053" Type="http://schemas.openxmlformats.org/officeDocument/2006/relationships/hyperlink" Target="https://login.consultant.ru/link/?req=doc&amp;base=LAW&amp;n=471020&amp;date=26.08.2025&amp;dst=100316&amp;field=134" TargetMode = "External"/>
	<Relationship Id="rId2054" Type="http://schemas.openxmlformats.org/officeDocument/2006/relationships/hyperlink" Target="https://login.consultant.ru/link/?req=doc&amp;base=LAW&amp;n=511080&amp;date=26.08.2025&amp;dst=8342&amp;field=134" TargetMode = "External"/>
	<Relationship Id="rId2055" Type="http://schemas.openxmlformats.org/officeDocument/2006/relationships/hyperlink" Target="https://login.consultant.ru/link/?req=doc&amp;base=LAW&amp;n=511080&amp;date=26.08.2025&amp;dst=9431&amp;field=134" TargetMode = "External"/>
	<Relationship Id="rId2056" Type="http://schemas.openxmlformats.org/officeDocument/2006/relationships/hyperlink" Target="https://login.consultant.ru/link/?req=doc&amp;base=LAW&amp;n=511080&amp;date=26.08.2025&amp;dst=2143&amp;field=134" TargetMode = "External"/>
	<Relationship Id="rId2057" Type="http://schemas.openxmlformats.org/officeDocument/2006/relationships/hyperlink" Target="www.pravo.gov.ru" TargetMode = "External"/>
	<Relationship Id="rId2058" Type="http://schemas.openxmlformats.org/officeDocument/2006/relationships/hyperlink" Target="https://login.consultant.ru/link/?req=doc&amp;base=LAW&amp;n=512750&amp;date=26.08.2025" TargetMode = "External"/>
	<Relationship Id="rId2059" Type="http://schemas.openxmlformats.org/officeDocument/2006/relationships/hyperlink" Target="https://login.consultant.ru/link/?req=doc&amp;base=LAW&amp;n=512750&amp;date=26.08.2025" TargetMode = "External"/>
	<Relationship Id="rId2060" Type="http://schemas.openxmlformats.org/officeDocument/2006/relationships/hyperlink" Target="https://login.consultant.ru/link/?req=doc&amp;base=LAW&amp;n=512750&amp;date=26.08.2025" TargetMode = "External"/>
	<Relationship Id="rId2061" Type="http://schemas.openxmlformats.org/officeDocument/2006/relationships/hyperlink" Target="https://login.consultant.ru/link/?req=doc&amp;base=LAW&amp;n=512750&amp;date=26.08.2025" TargetMode = "External"/>
	<Relationship Id="rId2062" Type="http://schemas.openxmlformats.org/officeDocument/2006/relationships/hyperlink" Target="https://login.consultant.ru/link/?req=doc&amp;base=LAW&amp;n=448535&amp;date=26.08.2025" TargetMode = "External"/>
	<Relationship Id="rId2063" Type="http://schemas.openxmlformats.org/officeDocument/2006/relationships/hyperlink" Target="http://pravo.gov.ru/proxy/ips/?searchres=&amp;bpas=cd00000&amp;intelsearch=16.09.2020+%E2%84%96+1465&amp;sort=1" TargetMode = "External"/>
	<Relationship Id="rId2064" Type="http://schemas.openxmlformats.org/officeDocument/2006/relationships/hyperlink" Target="https://login.consultant.ru/link/?req=doc&amp;base=LAW&amp;n=448535&amp;date=26.08.2025&amp;dst=100024&amp;field=134" TargetMode = "External"/>
	<Relationship Id="rId2065" Type="http://schemas.openxmlformats.org/officeDocument/2006/relationships/hyperlink" Target="https://login.consultant.ru/link/?req=doc&amp;base=LAW&amp;n=448535&amp;date=26.08.2025&amp;dst=100028&amp;field=134" TargetMode = "External"/>
	<Relationship Id="rId2066" Type="http://schemas.openxmlformats.org/officeDocument/2006/relationships/hyperlink" Target="https://login.consultant.ru/link/?req=doc&amp;base=LAW&amp;n=448535&amp;date=26.08.2025&amp;dst=100036&amp;field=134" TargetMode = "External"/>
	<Relationship Id="rId2067" Type="http://schemas.openxmlformats.org/officeDocument/2006/relationships/hyperlink" Target="https://login.consultant.ru/link/?req=doc&amp;base=LAW&amp;n=511080&amp;date=26.08.2025&amp;dst=9431&amp;field=134" TargetMode = "External"/>
	<Relationship Id="rId2068" Type="http://schemas.openxmlformats.org/officeDocument/2006/relationships/hyperlink" Target="https://login.consultant.ru/link/?req=doc&amp;base=LAW&amp;n=471235&amp;date=26.08.2025" TargetMode = "External"/>
	<Relationship Id="rId2069" Type="http://schemas.openxmlformats.org/officeDocument/2006/relationships/hyperlink" Target="http://pravo.gov.ru/proxy/ips/?searchres=&amp;bpas=cd00000&amp;intelsearch=16.09.2020+%E2%84%96+1466&amp;sort=1" TargetMode = "External"/>
	<Relationship Id="rId2070" Type="http://schemas.openxmlformats.org/officeDocument/2006/relationships/hyperlink" Target="https://login.consultant.ru/link/?req=doc&amp;base=LAW&amp;n=471235&amp;date=26.08.2025&amp;dst=100012&amp;field=134" TargetMode = "External"/>
	<Relationship Id="rId2071" Type="http://schemas.openxmlformats.org/officeDocument/2006/relationships/hyperlink" Target="https://login.consultant.ru/link/?req=doc&amp;base=LAW&amp;n=471235&amp;date=26.08.2025&amp;dst=100023&amp;field=134" TargetMode = "External"/>
	<Relationship Id="rId2072" Type="http://schemas.openxmlformats.org/officeDocument/2006/relationships/hyperlink" Target="https://login.consultant.ru/link/?req=doc&amp;base=LAW&amp;n=471235&amp;date=26.08.2025&amp;dst=100035&amp;field=134" TargetMode = "External"/>
	<Relationship Id="rId2073" Type="http://schemas.openxmlformats.org/officeDocument/2006/relationships/hyperlink" Target="https://login.consultant.ru/link/?req=doc&amp;base=LAW&amp;n=511080&amp;date=26.08.2025&amp;dst=101191&amp;field=134" TargetMode = "External"/>
	<Relationship Id="rId2074" Type="http://schemas.openxmlformats.org/officeDocument/2006/relationships/hyperlink" Target="www.pravo.gov.ru" TargetMode = "External"/>
	<Relationship Id="rId2075" Type="http://schemas.openxmlformats.org/officeDocument/2006/relationships/hyperlink" Target="https://login.consultant.ru/link/?req=doc&amp;base=LAW&amp;n=512750&amp;date=26.08.2025" TargetMode = "External"/>
	<Relationship Id="rId2076" Type="http://schemas.openxmlformats.org/officeDocument/2006/relationships/hyperlink" Target="https://login.consultant.ru/link/?req=doc&amp;base=LAW&amp;n=512750&amp;date=26.08.2025" TargetMode = "External"/>
	<Relationship Id="rId2077" Type="http://schemas.openxmlformats.org/officeDocument/2006/relationships/hyperlink" Target="https://login.consultant.ru/link/?req=doc&amp;base=LAW&amp;n=512750&amp;date=26.08.2025" TargetMode = "External"/>
	<Relationship Id="rId2078" Type="http://schemas.openxmlformats.org/officeDocument/2006/relationships/hyperlink" Target="https://login.consultant.ru/link/?req=doc&amp;base=LAW&amp;n=512750&amp;date=26.08.2025" TargetMode = "External"/>
	<Relationship Id="rId2079" Type="http://schemas.openxmlformats.org/officeDocument/2006/relationships/hyperlink" Target="https://login.consultant.ru/link/?req=doc&amp;base=LAW&amp;n=373519&amp;date=26.08.2025" TargetMode = "External"/>
	<Relationship Id="rId2080" Type="http://schemas.openxmlformats.org/officeDocument/2006/relationships/hyperlink" Target="http://pravo.gov.ru/proxy/ips/?searchres=&amp;bpas=cd00000&amp;intelsearch=09.12.2020+%E2%84%96+508+&amp;sort=1" TargetMode = "External"/>
	<Relationship Id="rId2081" Type="http://schemas.openxmlformats.org/officeDocument/2006/relationships/hyperlink" Target="https://login.consultant.ru/link/?req=doc&amp;base=LAW&amp;n=425446&amp;date=26.08.2025" TargetMode = "External"/>
	<Relationship Id="rId2082" Type="http://schemas.openxmlformats.org/officeDocument/2006/relationships/hyperlink" Target="http://pravo.gov.ru/proxy/ips/?searchres=&amp;bpas=cd00000&amp;intelsearch=15.12.2020+%E2%84%96+537+&amp;sort=1" TargetMode = "External"/>
	<Relationship Id="rId2083" Type="http://schemas.openxmlformats.org/officeDocument/2006/relationships/hyperlink" Target="https://login.consultant.ru/link/?req=doc&amp;base=LAW&amp;n=511080&amp;date=26.08.2025&amp;dst=2143&amp;field=134" TargetMode = "External"/>
	<Relationship Id="rId2084" Type="http://schemas.openxmlformats.org/officeDocument/2006/relationships/hyperlink" Target="https://login.consultant.ru/link/?req=doc&amp;base=LAW&amp;n=448564&amp;date=26.08.2025" TargetMode = "External"/>
	<Relationship Id="rId2085" Type="http://schemas.openxmlformats.org/officeDocument/2006/relationships/hyperlink" Target="http://pravo.gov.ru/proxy/ips/?searchres=&amp;bpas=cd00000&amp;intelsearch=19.05.2023+%E2%84%96+186+&amp;sort=1" TargetMode = "External"/>
	<Relationship Id="rId2086" Type="http://schemas.openxmlformats.org/officeDocument/2006/relationships/hyperlink" Target="https://login.consultant.ru/link/?req=doc&amp;base=LAW&amp;n=511080&amp;date=26.08.2025&amp;dst=2143&amp;field=134" TargetMode = "External"/>
	<Relationship Id="rId2087" Type="http://schemas.openxmlformats.org/officeDocument/2006/relationships/hyperlink" Target="https://login.consultant.ru/link/?req=doc&amp;base=LAW&amp;n=508414&amp;date=26.08.2025&amp;dst=100009&amp;field=134" TargetMode = "External"/>
	<Relationship Id="rId2088" Type="http://schemas.openxmlformats.org/officeDocument/2006/relationships/hyperlink" Target="www.pravo.gov.ru" TargetMode = "External"/>
	<Relationship Id="rId2089" Type="http://schemas.openxmlformats.org/officeDocument/2006/relationships/hyperlink" Target="https://login.consultant.ru/link/?req=doc&amp;base=LAW&amp;n=512750&amp;date=26.08.2025" TargetMode = "External"/>
	<Relationship Id="rId2090" Type="http://schemas.openxmlformats.org/officeDocument/2006/relationships/hyperlink" Target="https://login.consultant.ru/link/?req=doc&amp;base=LAW&amp;n=512750&amp;date=26.08.2025" TargetMode = "External"/>
	<Relationship Id="rId2091" Type="http://schemas.openxmlformats.org/officeDocument/2006/relationships/hyperlink" Target="https://login.consultant.ru/link/?req=doc&amp;base=LAW&amp;n=512750&amp;date=26.08.2025" TargetMode = "External"/>
	<Relationship Id="rId2092" Type="http://schemas.openxmlformats.org/officeDocument/2006/relationships/hyperlink" Target="https://login.consultant.ru/link/?req=doc&amp;base=LAW&amp;n=512750&amp;date=26.08.2025" TargetMode = "External"/>
	<Relationship Id="rId2093" Type="http://schemas.openxmlformats.org/officeDocument/2006/relationships/hyperlink" Target="https://login.consultant.ru/link/?req=doc&amp;base=LAW&amp;n=478418&amp;date=26.08.2025&amp;dst=101701&amp;field=134" TargetMode = "External"/>
	<Relationship Id="rId2094" Type="http://schemas.openxmlformats.org/officeDocument/2006/relationships/hyperlink" Target="www.tsouz.ru" TargetMode = "External"/>
	<Relationship Id="rId2095" Type="http://schemas.openxmlformats.org/officeDocument/2006/relationships/hyperlink" Target="http://www.tsouz.ru/KTS/KTS32/Pages/R_823.aspx" TargetMode = "External"/>
	<Relationship Id="rId2096" Type="http://schemas.openxmlformats.org/officeDocument/2006/relationships/hyperlink" Target="https://login.consultant.ru/link/?req=doc&amp;base=LAW&amp;n=478418&amp;date=26.08.2025&amp;dst=101772&amp;field=134" TargetMode = "External"/>
	<Relationship Id="rId2097" Type="http://schemas.openxmlformats.org/officeDocument/2006/relationships/hyperlink" Target="https://login.consultant.ru/link/?req=doc&amp;base=LAW&amp;n=478418&amp;date=26.08.2025&amp;dst=101774&amp;field=134" TargetMode = "External"/>
	<Relationship Id="rId2098" Type="http://schemas.openxmlformats.org/officeDocument/2006/relationships/hyperlink" Target="https://login.consultant.ru/link/?req=doc&amp;base=LAW&amp;n=478418&amp;date=26.08.2025&amp;dst=101789&amp;field=134" TargetMode = "External"/>
	<Relationship Id="rId2099" Type="http://schemas.openxmlformats.org/officeDocument/2006/relationships/hyperlink" Target="https://login.consultant.ru/link/?req=doc&amp;base=LAW&amp;n=478418&amp;date=26.08.2025&amp;dst=101791&amp;field=134" TargetMode = "External"/>
	<Relationship Id="rId2100" Type="http://schemas.openxmlformats.org/officeDocument/2006/relationships/hyperlink" Target="https://login.consultant.ru/link/?req=doc&amp;base=LAW&amp;n=478418&amp;date=26.08.2025&amp;dst=101799&amp;field=134" TargetMode = "External"/>
	<Relationship Id="rId2101" Type="http://schemas.openxmlformats.org/officeDocument/2006/relationships/hyperlink" Target="https://login.consultant.ru/link/?req=doc&amp;base=LAW&amp;n=478418&amp;date=26.08.2025&amp;dst=101803&amp;field=134" TargetMode = "External"/>
	<Relationship Id="rId2102" Type="http://schemas.openxmlformats.org/officeDocument/2006/relationships/hyperlink" Target="https://login.consultant.ru/link/?req=doc&amp;base=LAW&amp;n=478418&amp;date=26.08.2025&amp;dst=101808&amp;field=134" TargetMode = "External"/>
	<Relationship Id="rId2103" Type="http://schemas.openxmlformats.org/officeDocument/2006/relationships/hyperlink" Target="https://login.consultant.ru/link/?req=doc&amp;base=LAW&amp;n=478418&amp;date=26.08.2025&amp;dst=101809&amp;field=134" TargetMode = "External"/>
	<Relationship Id="rId2104" Type="http://schemas.openxmlformats.org/officeDocument/2006/relationships/hyperlink" Target="https://login.consultant.ru/link/?req=doc&amp;base=LAW&amp;n=478418&amp;date=26.08.2025&amp;dst=101818&amp;field=134" TargetMode = "External"/>
	<Relationship Id="rId2105" Type="http://schemas.openxmlformats.org/officeDocument/2006/relationships/hyperlink" Target="https://login.consultant.ru/link/?req=doc&amp;base=LAW&amp;n=478418&amp;date=26.08.2025&amp;dst=101821&amp;field=134" TargetMode = "External"/>
	<Relationship Id="rId2106" Type="http://schemas.openxmlformats.org/officeDocument/2006/relationships/hyperlink" Target="https://login.consultant.ru/link/?req=doc&amp;base=LAW&amp;n=478418&amp;date=26.08.2025&amp;dst=101826&amp;field=134" TargetMode = "External"/>
	<Relationship Id="rId2107" Type="http://schemas.openxmlformats.org/officeDocument/2006/relationships/hyperlink" Target="https://login.consultant.ru/link/?req=doc&amp;base=LAW&amp;n=478418&amp;date=26.08.2025&amp;dst=101840&amp;field=134" TargetMode = "External"/>
	<Relationship Id="rId2108" Type="http://schemas.openxmlformats.org/officeDocument/2006/relationships/hyperlink" Target="https://login.consultant.ru/link/?req=doc&amp;base=LAW&amp;n=478418&amp;date=26.08.2025&amp;dst=101879&amp;field=134" TargetMode = "External"/>
	<Relationship Id="rId2109" Type="http://schemas.openxmlformats.org/officeDocument/2006/relationships/hyperlink" Target="https://login.consultant.ru/link/?req=doc&amp;base=LAW&amp;n=478418&amp;date=26.08.2025&amp;dst=101910&amp;field=134" TargetMode = "External"/>
	<Relationship Id="rId2110" Type="http://schemas.openxmlformats.org/officeDocument/2006/relationships/hyperlink" Target="https://login.consultant.ru/link/?req=doc&amp;base=LAW&amp;n=478418&amp;date=26.08.2025&amp;dst=101914&amp;field=134" TargetMode = "External"/>
	<Relationship Id="rId2111" Type="http://schemas.openxmlformats.org/officeDocument/2006/relationships/hyperlink" Target="https://login.consultant.ru/link/?req=doc&amp;base=LAW&amp;n=478418&amp;date=26.08.2025&amp;dst=101919&amp;field=134" TargetMode = "External"/>
	<Relationship Id="rId2112" Type="http://schemas.openxmlformats.org/officeDocument/2006/relationships/hyperlink" Target="https://login.consultant.ru/link/?req=doc&amp;base=LAW&amp;n=478418&amp;date=26.08.2025&amp;dst=101936&amp;field=134" TargetMode = "External"/>
	<Relationship Id="rId2113" Type="http://schemas.openxmlformats.org/officeDocument/2006/relationships/hyperlink" Target="https://login.consultant.ru/link/?req=doc&amp;base=LAW&amp;n=478418&amp;date=26.08.2025&amp;dst=102144&amp;field=134" TargetMode = "External"/>
	<Relationship Id="rId2114" Type="http://schemas.openxmlformats.org/officeDocument/2006/relationships/hyperlink" Target="https://login.consultant.ru/link/?req=doc&amp;base=LAW&amp;n=478418&amp;date=26.08.2025&amp;dst=102096&amp;field=134" TargetMode = "External"/>
	<Relationship Id="rId2115" Type="http://schemas.openxmlformats.org/officeDocument/2006/relationships/hyperlink" Target="https://login.consultant.ru/link/?req=doc&amp;base=LAW&amp;n=478418&amp;date=26.08.2025&amp;dst=102229&amp;field=134" TargetMode = "External"/>
	<Relationship Id="rId2116" Type="http://schemas.openxmlformats.org/officeDocument/2006/relationships/hyperlink" Target="https://login.consultant.ru/link/?req=doc&amp;base=LAW&amp;n=511080&amp;date=26.08.2025&amp;dst=2925&amp;field=134" TargetMode = "External"/>
	<Relationship Id="rId2117" Type="http://schemas.openxmlformats.org/officeDocument/2006/relationships/hyperlink" Target="https://login.consultant.ru/link/?req=doc&amp;base=LAW&amp;n=511080&amp;date=26.08.2025&amp;dst=7919&amp;field=134" TargetMode = "External"/>
	<Relationship Id="rId2118" Type="http://schemas.openxmlformats.org/officeDocument/2006/relationships/hyperlink" Target="https://login.consultant.ru/link/?req=doc&amp;base=LAW&amp;n=511080&amp;date=26.08.2025&amp;dst=8446&amp;field=134" TargetMode = "External"/>
	<Relationship Id="rId2119" Type="http://schemas.openxmlformats.org/officeDocument/2006/relationships/hyperlink" Target="https://login.consultant.ru/link/?req=doc&amp;base=LAW&amp;n=493950&amp;date=26.08.2025&amp;dst=100050&amp;field=134" TargetMode = "External"/>
	<Relationship Id="rId2120" Type="http://schemas.openxmlformats.org/officeDocument/2006/relationships/hyperlink" Target="www.tsouz.ru" TargetMode = "External"/>
	<Relationship Id="rId2121" Type="http://schemas.openxmlformats.org/officeDocument/2006/relationships/hyperlink" Target="http://www.tsouz.ru/KTS/KTS32/Pages/R_824.aspx" TargetMode = "External"/>
	<Relationship Id="rId2122" Type="http://schemas.openxmlformats.org/officeDocument/2006/relationships/hyperlink" Target="https://login.consultant.ru/link/?req=doc&amp;base=LAW&amp;n=493950&amp;date=26.08.2025&amp;dst=100090&amp;field=134" TargetMode = "External"/>
	<Relationship Id="rId2123" Type="http://schemas.openxmlformats.org/officeDocument/2006/relationships/hyperlink" Target="https://login.consultant.ru/link/?req=doc&amp;base=LAW&amp;n=493950&amp;date=26.08.2025&amp;dst=100110&amp;field=134" TargetMode = "External"/>
	<Relationship Id="rId2124" Type="http://schemas.openxmlformats.org/officeDocument/2006/relationships/hyperlink" Target="https://login.consultant.ru/link/?req=doc&amp;base=LAW&amp;n=493950&amp;date=26.08.2025&amp;dst=100124&amp;field=134" TargetMode = "External"/>
	<Relationship Id="rId2125" Type="http://schemas.openxmlformats.org/officeDocument/2006/relationships/hyperlink" Target="https://login.consultant.ru/link/?req=doc&amp;base=LAW&amp;n=493950&amp;date=26.08.2025&amp;dst=100127&amp;field=134" TargetMode = "External"/>
	<Relationship Id="rId2126" Type="http://schemas.openxmlformats.org/officeDocument/2006/relationships/hyperlink" Target="https://login.consultant.ru/link/?req=doc&amp;base=LAW&amp;n=493950&amp;date=26.08.2025&amp;dst=100251&amp;field=134" TargetMode = "External"/>
	<Relationship Id="rId2127" Type="http://schemas.openxmlformats.org/officeDocument/2006/relationships/hyperlink" Target="https://login.consultant.ru/link/?req=doc&amp;base=LAW&amp;n=511080&amp;date=26.08.2025&amp;dst=2925&amp;field=134" TargetMode = "External"/>
	<Relationship Id="rId2128" Type="http://schemas.openxmlformats.org/officeDocument/2006/relationships/hyperlink" Target="https://login.consultant.ru/link/?req=doc&amp;base=LAW&amp;n=511080&amp;date=26.08.2025&amp;dst=7919&amp;field=134" TargetMode = "External"/>
	<Relationship Id="rId2129" Type="http://schemas.openxmlformats.org/officeDocument/2006/relationships/hyperlink" Target="https://login.consultant.ru/link/?req=doc&amp;base=LAW&amp;n=511080&amp;date=26.08.2025&amp;dst=8446&amp;field=134" TargetMode = "External"/>
	<Relationship Id="rId2130" Type="http://schemas.openxmlformats.org/officeDocument/2006/relationships/hyperlink" Target="www.pravo.gov.ru" TargetMode = "External"/>
	<Relationship Id="rId2131" Type="http://schemas.openxmlformats.org/officeDocument/2006/relationships/hyperlink" Target="https://login.consultant.ru/link/?req=doc&amp;base=LAW&amp;n=512750&amp;date=26.08.2025" TargetMode = "External"/>
	<Relationship Id="rId2132" Type="http://schemas.openxmlformats.org/officeDocument/2006/relationships/hyperlink" Target="https://login.consultant.ru/link/?req=doc&amp;base=LAW&amp;n=512750&amp;date=26.08.2025" TargetMode = "External"/>
	<Relationship Id="rId2133" Type="http://schemas.openxmlformats.org/officeDocument/2006/relationships/hyperlink" Target="https://login.consultant.ru/link/?req=doc&amp;base=LAW&amp;n=512750&amp;date=26.08.2025" TargetMode = "External"/>
	<Relationship Id="rId2134" Type="http://schemas.openxmlformats.org/officeDocument/2006/relationships/hyperlink" Target="https://login.consultant.ru/link/?req=doc&amp;base=LAW&amp;n=512750&amp;date=26.08.2025" TargetMode = "External"/>
	<Relationship Id="rId2135" Type="http://schemas.openxmlformats.org/officeDocument/2006/relationships/hyperlink" Target="https://login.consultant.ru/link/?req=doc&amp;base=LAW&amp;n=495924&amp;date=26.08.2025" TargetMode = "External"/>
	<Relationship Id="rId2136" Type="http://schemas.openxmlformats.org/officeDocument/2006/relationships/hyperlink" Target="www.pravo.gov.ru" TargetMode = "External"/>
	<Relationship Id="rId2137" Type="http://schemas.openxmlformats.org/officeDocument/2006/relationships/hyperlink" Target="http://pravo.gov.ru/proxy/ips/?searchres=&amp;bpas=cd00000&amp;a3=&amp;a3type=1&amp;a3value=&amp;a6=&amp;a6type=1&amp;a6value=&amp;a15=&amp;a15type=1&amp;a15value=&amp;a7type=1&amp;a7from=&amp;a7to=&amp;a7date=27.07.2010&amp;a8=225%F4%E7&amp;a8type=1&amp;a1=&amp;a0=&amp;a16=&amp;a16type=1&amp;a16value=&amp;a17=&amp;a17type=1&amp;a17value=&amp;a4=&amp;a4type=1&amp;a4value=&amp;a23=&amp;a23type=1&amp;a23value=&amp;textpres=&amp;sort=7&amp;x=52&amp;y=12" TargetMode = "External"/>
	<Relationship Id="rId2138" Type="http://schemas.openxmlformats.org/officeDocument/2006/relationships/hyperlink" Target="https://login.consultant.ru/link/?req=doc&amp;base=LAW&amp;n=495924&amp;date=26.08.2025&amp;dst=26&amp;field=134" TargetMode = "External"/>
	<Relationship Id="rId2139" Type="http://schemas.openxmlformats.org/officeDocument/2006/relationships/hyperlink" Target="https://login.consultant.ru/link/?req=doc&amp;base=LAW&amp;n=511080&amp;date=26.08.2025&amp;dst=3022&amp;field=134" TargetMode = "External"/>
	<Relationship Id="rId2140" Type="http://schemas.openxmlformats.org/officeDocument/2006/relationships/hyperlink" Target="www.pravo.gov.ru" TargetMode = "External"/>
	<Relationship Id="rId2141" Type="http://schemas.openxmlformats.org/officeDocument/2006/relationships/hyperlink" Target="https://login.consultant.ru/link/?req=doc&amp;base=LAW&amp;n=512750&amp;date=26.08.2025" TargetMode = "External"/>
	<Relationship Id="rId2142" Type="http://schemas.openxmlformats.org/officeDocument/2006/relationships/hyperlink" Target="https://login.consultant.ru/link/?req=doc&amp;base=LAW&amp;n=512750&amp;date=26.08.2025" TargetMode = "External"/>
	<Relationship Id="rId2143" Type="http://schemas.openxmlformats.org/officeDocument/2006/relationships/hyperlink" Target="https://login.consultant.ru/link/?req=doc&amp;base=LAW&amp;n=512750&amp;date=26.08.2025" TargetMode = "External"/>
	<Relationship Id="rId2144" Type="http://schemas.openxmlformats.org/officeDocument/2006/relationships/hyperlink" Target="https://login.consultant.ru/link/?req=doc&amp;base=LAW&amp;n=512750&amp;date=26.08.2025" TargetMode = "External"/>
	<Relationship Id="rId2145" Type="http://schemas.openxmlformats.org/officeDocument/2006/relationships/hyperlink" Target="https://login.consultant.ru/link/?req=doc&amp;base=LAW&amp;n=460399&amp;date=26.08.2025" TargetMode = "External"/>
	<Relationship Id="rId2146" Type="http://schemas.openxmlformats.org/officeDocument/2006/relationships/hyperlink" Target="https://login.consultant.ru/link/?req=doc&amp;base=LAW&amp;n=460399&amp;date=26.08.2025&amp;dst=100039&amp;field=134" TargetMode = "External"/>
	<Relationship Id="rId2147" Type="http://schemas.openxmlformats.org/officeDocument/2006/relationships/hyperlink" Target="https://login.consultant.ru/link/?req=doc&amp;base=LAW&amp;n=460399&amp;date=26.08.2025&amp;dst=100042&amp;field=134" TargetMode = "External"/>
	<Relationship Id="rId2148" Type="http://schemas.openxmlformats.org/officeDocument/2006/relationships/hyperlink" Target="https://login.consultant.ru/link/?req=doc&amp;base=LAW&amp;n=460399&amp;date=26.08.2025&amp;dst=100061&amp;field=134" TargetMode = "External"/>
	<Relationship Id="rId2149" Type="http://schemas.openxmlformats.org/officeDocument/2006/relationships/hyperlink" Target="https://login.consultant.ru/link/?req=doc&amp;base=LAW&amp;n=460399&amp;date=26.08.2025&amp;dst=100072&amp;field=134" TargetMode = "External"/>
	<Relationship Id="rId2150" Type="http://schemas.openxmlformats.org/officeDocument/2006/relationships/hyperlink" Target="https://login.consultant.ru/link/?req=doc&amp;base=LAW&amp;n=460399&amp;date=26.08.2025&amp;dst=100082&amp;field=134" TargetMode = "External"/>
	<Relationship Id="rId2151" Type="http://schemas.openxmlformats.org/officeDocument/2006/relationships/hyperlink" Target="https://login.consultant.ru/link/?req=doc&amp;base=LAW&amp;n=460399&amp;date=26.08.2025&amp;dst=100085&amp;field=134" TargetMode = "External"/>
	<Relationship Id="rId2152" Type="http://schemas.openxmlformats.org/officeDocument/2006/relationships/hyperlink" Target="https://login.consultant.ru/link/?req=doc&amp;base=LAW&amp;n=460399&amp;date=26.08.2025&amp;dst=100088&amp;field=134" TargetMode = "External"/>
	<Relationship Id="rId2153" Type="http://schemas.openxmlformats.org/officeDocument/2006/relationships/hyperlink" Target="https://login.consultant.ru/link/?req=doc&amp;base=LAW&amp;n=460399&amp;date=26.08.2025&amp;dst=100127&amp;field=134" TargetMode = "External"/>
	<Relationship Id="rId2154" Type="http://schemas.openxmlformats.org/officeDocument/2006/relationships/hyperlink" Target="https://login.consultant.ru/link/?req=doc&amp;base=LAW&amp;n=460399&amp;date=26.08.2025&amp;dst=100131&amp;field=134" TargetMode = "External"/>
	<Relationship Id="rId2155" Type="http://schemas.openxmlformats.org/officeDocument/2006/relationships/hyperlink" Target="https://login.consultant.ru/link/?req=doc&amp;base=LAW&amp;n=460399&amp;date=26.08.2025&amp;dst=100134&amp;field=134" TargetMode = "External"/>
	<Relationship Id="rId2156" Type="http://schemas.openxmlformats.org/officeDocument/2006/relationships/hyperlink" Target="https://login.consultant.ru/link/?req=doc&amp;base=LAW&amp;n=460399&amp;date=26.08.2025&amp;dst=100135&amp;field=134" TargetMode = "External"/>
	<Relationship Id="rId2157" Type="http://schemas.openxmlformats.org/officeDocument/2006/relationships/hyperlink" Target="https://login.consultant.ru/link/?req=doc&amp;base=LAW&amp;n=460399&amp;date=26.08.2025&amp;dst=100142&amp;field=134" TargetMode = "External"/>
	<Relationship Id="rId2158" Type="http://schemas.openxmlformats.org/officeDocument/2006/relationships/hyperlink" Target="https://login.consultant.ru/link/?req=doc&amp;base=LAW&amp;n=460399&amp;date=26.08.2025&amp;dst=100146&amp;field=134" TargetMode = "External"/>
	<Relationship Id="rId2159" Type="http://schemas.openxmlformats.org/officeDocument/2006/relationships/hyperlink" Target="https://login.consultant.ru/link/?req=doc&amp;base=LAW&amp;n=460399&amp;date=26.08.2025&amp;dst=100149&amp;field=134" TargetMode = "External"/>
	<Relationship Id="rId2160" Type="http://schemas.openxmlformats.org/officeDocument/2006/relationships/hyperlink" Target="https://login.consultant.ru/link/?req=doc&amp;base=LAW&amp;n=511080&amp;date=26.08.2025&amp;dst=8446&amp;field=134" TargetMode = "External"/>
	<Relationship Id="rId2161" Type="http://schemas.openxmlformats.org/officeDocument/2006/relationships/hyperlink" Target="https://login.consultant.ru/link/?req=doc&amp;base=LAW&amp;n=508414&amp;date=26.08.2025&amp;dst=100009&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Ростехнадзора от 02.03.2021 N 81
(ред. от 20.06.2025)
"Об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dc:title>
  <dcterms:created xsi:type="dcterms:W3CDTF">2025-08-26T08:47:56Z</dcterms:created>
</cp:coreProperties>
</file>